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58F" w:rsidRPr="0060616B" w:rsidRDefault="00C4158F" w:rsidP="00C4158F">
      <w:pPr>
        <w:spacing w:line="480" w:lineRule="auto"/>
        <w:rPr>
          <w:b/>
          <w:color w:val="FF0000"/>
          <w:sz w:val="24"/>
        </w:rPr>
      </w:pPr>
      <w:r w:rsidRPr="0060616B">
        <w:rPr>
          <w:b/>
          <w:color w:val="FF0000"/>
          <w:sz w:val="24"/>
        </w:rPr>
        <w:t>Supplemental Information</w:t>
      </w:r>
    </w:p>
    <w:p w:rsidR="00C4158F" w:rsidRDefault="006C0FAC" w:rsidP="00C4158F">
      <w:pPr>
        <w:spacing w:line="480" w:lineRule="auto"/>
        <w:rPr>
          <w:b/>
          <w:sz w:val="24"/>
          <w:szCs w:val="24"/>
        </w:rPr>
      </w:pPr>
      <w:r w:rsidRPr="006C0FAC">
        <w:rPr>
          <w:b/>
          <w:sz w:val="24"/>
          <w:szCs w:val="24"/>
        </w:rPr>
        <w:t>Critical epitope in CD147 facilitating memory CD4+ T cell hyper-activation in rheumatoid arthritis</w:t>
      </w:r>
    </w:p>
    <w:p w:rsidR="00C4158F" w:rsidRPr="008936FB" w:rsidRDefault="00C4158F" w:rsidP="00C4158F">
      <w:pPr>
        <w:spacing w:line="480" w:lineRule="auto"/>
        <w:rPr>
          <w:b/>
          <w:sz w:val="22"/>
        </w:rPr>
      </w:pPr>
      <w:r w:rsidRPr="008936FB">
        <w:rPr>
          <w:rFonts w:hint="eastAsia"/>
          <w:b/>
          <w:sz w:val="22"/>
        </w:rPr>
        <w:t xml:space="preserve">Na </w:t>
      </w:r>
      <w:proofErr w:type="spellStart"/>
      <w:r w:rsidRPr="008936FB">
        <w:rPr>
          <w:rFonts w:hint="eastAsia"/>
          <w:b/>
          <w:sz w:val="22"/>
        </w:rPr>
        <w:t>Guo</w:t>
      </w:r>
      <w:proofErr w:type="spellEnd"/>
      <w:r w:rsidRPr="008936FB">
        <w:rPr>
          <w:rFonts w:hint="eastAsia"/>
          <w:b/>
          <w:sz w:val="22"/>
        </w:rPr>
        <w:t xml:space="preserve">, </w:t>
      </w:r>
      <w:proofErr w:type="spellStart"/>
      <w:r w:rsidRPr="008936FB">
        <w:rPr>
          <w:rFonts w:hint="eastAsia"/>
          <w:b/>
          <w:sz w:val="22"/>
        </w:rPr>
        <w:t>Kui</w:t>
      </w:r>
      <w:proofErr w:type="spellEnd"/>
      <w:r w:rsidRPr="008936FB">
        <w:rPr>
          <w:rFonts w:hint="eastAsia"/>
          <w:b/>
          <w:sz w:val="22"/>
        </w:rPr>
        <w:t xml:space="preserve"> Zhang, Sheng Ye, </w:t>
      </w:r>
      <w:proofErr w:type="spellStart"/>
      <w:r w:rsidRPr="008936FB">
        <w:rPr>
          <w:rFonts w:hint="eastAsia"/>
          <w:b/>
          <w:sz w:val="22"/>
        </w:rPr>
        <w:t>Xiaoling</w:t>
      </w:r>
      <w:proofErr w:type="spellEnd"/>
      <w:r w:rsidRPr="008936FB">
        <w:rPr>
          <w:rFonts w:hint="eastAsia"/>
          <w:b/>
          <w:sz w:val="22"/>
        </w:rPr>
        <w:t xml:space="preserve"> Yu, </w:t>
      </w:r>
      <w:proofErr w:type="spellStart"/>
      <w:r w:rsidRPr="008936FB">
        <w:rPr>
          <w:rFonts w:hint="eastAsia"/>
          <w:b/>
          <w:sz w:val="22"/>
        </w:rPr>
        <w:t>Hongyong</w:t>
      </w:r>
      <w:proofErr w:type="spellEnd"/>
      <w:r w:rsidRPr="008936FB">
        <w:rPr>
          <w:rFonts w:hint="eastAsia"/>
          <w:b/>
          <w:sz w:val="22"/>
        </w:rPr>
        <w:t xml:space="preserve"> Cui, </w:t>
      </w:r>
      <w:proofErr w:type="spellStart"/>
      <w:r w:rsidRPr="008936FB">
        <w:rPr>
          <w:rFonts w:hint="eastAsia"/>
          <w:b/>
          <w:sz w:val="22"/>
        </w:rPr>
        <w:t>Xiangmin</w:t>
      </w:r>
      <w:proofErr w:type="spellEnd"/>
      <w:r w:rsidRPr="008936FB">
        <w:rPr>
          <w:rFonts w:hint="eastAsia"/>
          <w:b/>
          <w:sz w:val="22"/>
        </w:rPr>
        <w:t xml:space="preserve"> Yang, </w:t>
      </w:r>
      <w:proofErr w:type="spellStart"/>
      <w:r w:rsidRPr="008936FB">
        <w:rPr>
          <w:rFonts w:hint="eastAsia"/>
          <w:b/>
          <w:sz w:val="22"/>
        </w:rPr>
        <w:t>Peng</w:t>
      </w:r>
      <w:proofErr w:type="spellEnd"/>
      <w:r w:rsidRPr="008936FB">
        <w:rPr>
          <w:rFonts w:hint="eastAsia"/>
          <w:b/>
          <w:sz w:val="22"/>
        </w:rPr>
        <w:t xml:space="preserve"> </w:t>
      </w:r>
      <w:proofErr w:type="spellStart"/>
      <w:r w:rsidRPr="008936FB">
        <w:rPr>
          <w:rFonts w:hint="eastAsia"/>
          <w:b/>
          <w:sz w:val="22"/>
        </w:rPr>
        <w:t>lin</w:t>
      </w:r>
      <w:proofErr w:type="spellEnd"/>
      <w:r w:rsidRPr="008936FB">
        <w:rPr>
          <w:rFonts w:hint="eastAsia"/>
          <w:b/>
          <w:sz w:val="22"/>
        </w:rPr>
        <w:t xml:space="preserve">, </w:t>
      </w:r>
      <w:proofErr w:type="spellStart"/>
      <w:r w:rsidRPr="008936FB">
        <w:rPr>
          <w:rFonts w:hint="eastAsia"/>
          <w:b/>
          <w:sz w:val="22"/>
        </w:rPr>
        <w:t>Minghua</w:t>
      </w:r>
      <w:proofErr w:type="spellEnd"/>
      <w:r w:rsidRPr="008936FB">
        <w:rPr>
          <w:rFonts w:hint="eastAsia"/>
          <w:b/>
          <w:sz w:val="22"/>
        </w:rPr>
        <w:t xml:space="preserve"> </w:t>
      </w:r>
      <w:proofErr w:type="spellStart"/>
      <w:r w:rsidRPr="008936FB">
        <w:rPr>
          <w:rFonts w:hint="eastAsia"/>
          <w:b/>
          <w:sz w:val="22"/>
        </w:rPr>
        <w:t>Lv</w:t>
      </w:r>
      <w:proofErr w:type="spellEnd"/>
      <w:r w:rsidRPr="008936FB">
        <w:rPr>
          <w:rFonts w:hint="eastAsia"/>
          <w:b/>
          <w:sz w:val="22"/>
        </w:rPr>
        <w:t xml:space="preserve">, </w:t>
      </w:r>
      <w:proofErr w:type="spellStart"/>
      <w:r w:rsidRPr="008936FB">
        <w:rPr>
          <w:rFonts w:hint="eastAsia"/>
          <w:b/>
          <w:sz w:val="22"/>
        </w:rPr>
        <w:t>Jinlin</w:t>
      </w:r>
      <w:proofErr w:type="spellEnd"/>
      <w:r w:rsidRPr="008936FB">
        <w:rPr>
          <w:rFonts w:hint="eastAsia"/>
          <w:b/>
          <w:sz w:val="22"/>
        </w:rPr>
        <w:t xml:space="preserve"> </w:t>
      </w:r>
      <w:proofErr w:type="spellStart"/>
      <w:r w:rsidRPr="008936FB">
        <w:rPr>
          <w:rFonts w:hint="eastAsia"/>
          <w:b/>
          <w:sz w:val="22"/>
        </w:rPr>
        <w:t>Miao,Qing</w:t>
      </w:r>
      <w:proofErr w:type="spellEnd"/>
      <w:r w:rsidRPr="008936FB">
        <w:rPr>
          <w:rFonts w:hint="eastAsia"/>
          <w:b/>
          <w:sz w:val="22"/>
        </w:rPr>
        <w:t xml:space="preserve"> Han, </w:t>
      </w:r>
      <w:proofErr w:type="spellStart"/>
      <w:r w:rsidRPr="008936FB">
        <w:rPr>
          <w:rFonts w:hint="eastAsia"/>
          <w:b/>
          <w:sz w:val="22"/>
        </w:rPr>
        <w:t>Rongguang</w:t>
      </w:r>
      <w:proofErr w:type="spellEnd"/>
      <w:r w:rsidRPr="008936FB">
        <w:rPr>
          <w:rFonts w:hint="eastAsia"/>
          <w:b/>
          <w:sz w:val="22"/>
        </w:rPr>
        <w:t xml:space="preserve"> Zhang, </w:t>
      </w:r>
      <w:proofErr w:type="spellStart"/>
      <w:r w:rsidRPr="008936FB">
        <w:rPr>
          <w:rFonts w:hint="eastAsia"/>
          <w:b/>
          <w:sz w:val="22"/>
        </w:rPr>
        <w:t>Zhinan</w:t>
      </w:r>
      <w:proofErr w:type="spellEnd"/>
      <w:r w:rsidRPr="008936FB">
        <w:rPr>
          <w:rFonts w:hint="eastAsia"/>
          <w:b/>
          <w:sz w:val="22"/>
        </w:rPr>
        <w:t xml:space="preserve"> Chen, Ping Zhu</w:t>
      </w:r>
    </w:p>
    <w:p w:rsidR="003C6E4D" w:rsidRDefault="003C6E4D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/>
    <w:p w:rsidR="00C4158F" w:rsidRDefault="00C4158F" w:rsidP="00C4158F">
      <w:pPr>
        <w:spacing w:line="480" w:lineRule="auto"/>
        <w:rPr>
          <w:b/>
          <w:color w:val="C00000"/>
        </w:rPr>
      </w:pPr>
      <w:r w:rsidRPr="005E2737">
        <w:rPr>
          <w:b/>
          <w:color w:val="C00000"/>
        </w:rPr>
        <w:lastRenderedPageBreak/>
        <w:t>Supplementary Fig</w:t>
      </w:r>
      <w:r>
        <w:rPr>
          <w:rFonts w:hint="eastAsia"/>
          <w:b/>
          <w:color w:val="C00000"/>
        </w:rPr>
        <w:t>ure</w:t>
      </w:r>
      <w:r w:rsidRPr="005E2737">
        <w:rPr>
          <w:b/>
          <w:color w:val="C00000"/>
        </w:rPr>
        <w:t> 1</w:t>
      </w:r>
    </w:p>
    <w:p w:rsidR="00C4158F" w:rsidRPr="00D50DF3" w:rsidRDefault="00C4158F" w:rsidP="00C4158F">
      <w:pPr>
        <w:spacing w:line="480" w:lineRule="auto"/>
        <w:rPr>
          <w:b/>
          <w:color w:val="C00000"/>
        </w:rPr>
      </w:pPr>
      <w:r>
        <w:rPr>
          <w:b/>
          <w:noProof/>
          <w:color w:val="C00000"/>
        </w:rPr>
        <w:drawing>
          <wp:inline distT="0" distB="0" distL="0" distR="0" wp14:anchorId="489410A2" wp14:editId="734EEF90">
            <wp:extent cx="5274310" cy="3911110"/>
            <wp:effectExtent l="0" t="0" r="0" b="0"/>
            <wp:docPr id="5" name="图片 5" descr="F:\郭娜 重要资料2016年4月27日拷贝\博士阶段工作\5A12-CD147 文章初稿\2016年撰写\ARD\ARD 上传\2016-8-26 figures 上传\8-31 Figures制图\Figure S1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郭娜 重要资料2016年4月27日拷贝\博士阶段工作\5A12-CD147 文章初稿\2016年撰写\ARD\ARD 上传\2016-8-26 figures 上传\8-31 Figures制图\Figure S1\Figure 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1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8A8" w:rsidRDefault="004B78A8" w:rsidP="004B78A8">
      <w:pPr>
        <w:spacing w:line="480" w:lineRule="auto"/>
      </w:pPr>
      <w:proofErr w:type="gramStart"/>
      <w:r w:rsidRPr="00510A5D">
        <w:rPr>
          <w:b/>
        </w:rPr>
        <w:t>Supplementary Figure 1.</w:t>
      </w:r>
      <w:proofErr w:type="gramEnd"/>
      <w:r w:rsidRPr="00510A5D">
        <w:rPr>
          <w:rFonts w:hint="eastAsia"/>
          <w:b/>
        </w:rPr>
        <w:t xml:space="preserve"> </w:t>
      </w:r>
      <w:r w:rsidRPr="00C87B01">
        <w:rPr>
          <w:b/>
          <w:i/>
        </w:rPr>
        <w:t xml:space="preserve">CD147 expression showed no significant difference between </w:t>
      </w:r>
      <w:proofErr w:type="spellStart"/>
      <w:r w:rsidRPr="00C87B01">
        <w:rPr>
          <w:b/>
          <w:i/>
        </w:rPr>
        <w:t>Tcm</w:t>
      </w:r>
      <w:proofErr w:type="spellEnd"/>
      <w:r w:rsidRPr="00C87B01">
        <w:rPr>
          <w:b/>
          <w:i/>
        </w:rPr>
        <w:t xml:space="preserve"> and Tem.</w:t>
      </w:r>
      <w:r w:rsidRPr="00C87B01">
        <w:t xml:space="preserve"> (A) CD147 expression on </w:t>
      </w:r>
      <w:proofErr w:type="spellStart"/>
      <w:r w:rsidRPr="00C87B01">
        <w:t>Tcm</w:t>
      </w:r>
      <w:proofErr w:type="spellEnd"/>
      <w:r w:rsidRPr="00C87B01">
        <w:t xml:space="preserve">, Tem and </w:t>
      </w:r>
      <w:proofErr w:type="spellStart"/>
      <w:proofErr w:type="gramStart"/>
      <w:r w:rsidRPr="00C87B01">
        <w:t>Tn</w:t>
      </w:r>
      <w:proofErr w:type="spellEnd"/>
      <w:proofErr w:type="gramEnd"/>
      <w:r w:rsidRPr="00C87B01">
        <w:t xml:space="preserve"> in PBMC of both HD (n=5) and RA patients (n=10) was tested by flow </w:t>
      </w:r>
      <w:proofErr w:type="spellStart"/>
      <w:r w:rsidRPr="00C87B01">
        <w:t>cytometry</w:t>
      </w:r>
      <w:proofErr w:type="spellEnd"/>
      <w:r w:rsidRPr="00C87B01">
        <w:t xml:space="preserve">. 3 cases of SF from RA patients were also collected to test CD147 expression on </w:t>
      </w:r>
      <w:proofErr w:type="spellStart"/>
      <w:r w:rsidRPr="00C87B01">
        <w:t>Tcm</w:t>
      </w:r>
      <w:proofErr w:type="spellEnd"/>
      <w:r w:rsidRPr="00C87B01">
        <w:t xml:space="preserve">, Tem and </w:t>
      </w:r>
      <w:proofErr w:type="spellStart"/>
      <w:proofErr w:type="gramStart"/>
      <w:r w:rsidRPr="00C87B01">
        <w:t>Tn</w:t>
      </w:r>
      <w:proofErr w:type="spellEnd"/>
      <w:proofErr w:type="gramEnd"/>
      <w:r w:rsidRPr="00C87B01">
        <w:t xml:space="preserve"> cells. (B) The proportions of </w:t>
      </w:r>
      <w:proofErr w:type="spellStart"/>
      <w:r w:rsidRPr="00C87B01">
        <w:t>Tcm</w:t>
      </w:r>
      <w:proofErr w:type="spellEnd"/>
      <w:r w:rsidRPr="00C87B01">
        <w:t xml:space="preserve">, Tem and </w:t>
      </w:r>
      <w:proofErr w:type="spellStart"/>
      <w:proofErr w:type="gramStart"/>
      <w:r w:rsidRPr="00C87B01">
        <w:t>Tn</w:t>
      </w:r>
      <w:proofErr w:type="spellEnd"/>
      <w:proofErr w:type="gramEnd"/>
      <w:r w:rsidRPr="00C87B01">
        <w:t xml:space="preserve"> in CD4+ T cells were also tested in HD (n=5) and RA patients (n=10). </w:t>
      </w:r>
      <w:proofErr w:type="gramStart"/>
      <w:r w:rsidRPr="00C87B01">
        <w:t>*, P&lt;0.05; **, P&lt;0.01; ***, P&lt;0.001; ns, no significance.</w:t>
      </w:r>
      <w:proofErr w:type="gramEnd"/>
    </w:p>
    <w:p w:rsidR="00C4158F" w:rsidRDefault="00C4158F" w:rsidP="00C4158F">
      <w:pPr>
        <w:spacing w:line="480" w:lineRule="auto"/>
        <w:rPr>
          <w:b/>
        </w:rPr>
      </w:pPr>
    </w:p>
    <w:p w:rsidR="00C4158F" w:rsidRDefault="00C4158F" w:rsidP="00C4158F">
      <w:pPr>
        <w:spacing w:line="480" w:lineRule="auto"/>
        <w:rPr>
          <w:b/>
        </w:rPr>
      </w:pPr>
    </w:p>
    <w:p w:rsidR="00C4158F" w:rsidRDefault="00C4158F" w:rsidP="00C4158F">
      <w:pPr>
        <w:spacing w:line="480" w:lineRule="auto"/>
        <w:rPr>
          <w:b/>
        </w:rPr>
      </w:pPr>
    </w:p>
    <w:p w:rsidR="00C4158F" w:rsidRDefault="00C4158F" w:rsidP="00C4158F">
      <w:pPr>
        <w:spacing w:line="480" w:lineRule="auto"/>
        <w:rPr>
          <w:rFonts w:hint="eastAsia"/>
        </w:rPr>
      </w:pPr>
    </w:p>
    <w:p w:rsidR="006C0FAC" w:rsidRPr="00C87B01" w:rsidRDefault="006C0FAC" w:rsidP="00C4158F">
      <w:pPr>
        <w:spacing w:line="480" w:lineRule="auto"/>
      </w:pPr>
      <w:bookmarkStart w:id="0" w:name="_GoBack"/>
      <w:bookmarkEnd w:id="0"/>
    </w:p>
    <w:p w:rsidR="00C4158F" w:rsidRPr="00D50DF3" w:rsidRDefault="00C4158F" w:rsidP="00C4158F">
      <w:pPr>
        <w:spacing w:line="480" w:lineRule="auto"/>
        <w:rPr>
          <w:b/>
          <w:color w:val="C00000"/>
        </w:rPr>
      </w:pPr>
      <w:r w:rsidRPr="008B2933">
        <w:rPr>
          <w:b/>
          <w:color w:val="C00000"/>
        </w:rPr>
        <w:lastRenderedPageBreak/>
        <w:t>Supplementary Fig</w:t>
      </w:r>
      <w:r>
        <w:rPr>
          <w:rFonts w:hint="eastAsia"/>
          <w:b/>
          <w:color w:val="C00000"/>
        </w:rPr>
        <w:t>ure 2</w:t>
      </w:r>
    </w:p>
    <w:p w:rsidR="00C4158F" w:rsidRDefault="00C4158F" w:rsidP="00C4158F">
      <w:pPr>
        <w:tabs>
          <w:tab w:val="left" w:pos="1190"/>
        </w:tabs>
        <w:spacing w:line="480" w:lineRule="auto"/>
        <w:rPr>
          <w:b/>
          <w:color w:val="C00000"/>
        </w:rPr>
      </w:pPr>
      <w:r>
        <w:rPr>
          <w:b/>
          <w:noProof/>
          <w:color w:val="C00000"/>
        </w:rPr>
        <w:drawing>
          <wp:inline distT="0" distB="0" distL="0" distR="0" wp14:anchorId="364969EA" wp14:editId="39710090">
            <wp:extent cx="5274310" cy="2795252"/>
            <wp:effectExtent l="0" t="0" r="0" b="0"/>
            <wp:docPr id="4" name="图片 4" descr="F:\郭娜 重要资料2016年4月27日拷贝\博士阶段工作\5A12-CD147 文章初稿\2016年撰写\ARD\ARD 上传\2016-8-26 figures 上传\8-31 Figures制图\Figure S3\figure 3\ARD 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郭娜 重要资料2016年4月27日拷贝\博士阶段工作\5A12-CD147 文章初稿\2016年撰写\ARD\ARD 上传\2016-8-26 figures 上传\8-31 Figures制图\Figure S3\figure 3\ARD Figure S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8A8" w:rsidRPr="007B37FB" w:rsidRDefault="004B78A8" w:rsidP="004B78A8">
      <w:pPr>
        <w:spacing w:line="480" w:lineRule="auto"/>
      </w:pPr>
      <w:proofErr w:type="gramStart"/>
      <w:r w:rsidRPr="00510A5D">
        <w:rPr>
          <w:b/>
        </w:rPr>
        <w:t xml:space="preserve">Supplementary Figure </w:t>
      </w:r>
      <w:r>
        <w:rPr>
          <w:rFonts w:hint="eastAsia"/>
          <w:b/>
        </w:rPr>
        <w:t>2</w:t>
      </w:r>
      <w:r w:rsidRPr="00510A5D">
        <w:rPr>
          <w:b/>
        </w:rPr>
        <w:t>.</w:t>
      </w:r>
      <w:proofErr w:type="gramEnd"/>
      <w:r w:rsidRPr="00510A5D">
        <w:rPr>
          <w:rFonts w:hint="eastAsia"/>
          <w:b/>
        </w:rPr>
        <w:t xml:space="preserve"> </w:t>
      </w:r>
      <w:proofErr w:type="gramStart"/>
      <w:r w:rsidRPr="000F36A8">
        <w:rPr>
          <w:b/>
          <w:i/>
          <w:sz w:val="22"/>
        </w:rPr>
        <w:t>Inhibition of Tm activation by 5A12 in a time-dependent manner</w:t>
      </w:r>
      <w:r>
        <w:rPr>
          <w:rFonts w:hint="eastAsia"/>
          <w:b/>
          <w:i/>
          <w:sz w:val="22"/>
        </w:rPr>
        <w:t>.</w:t>
      </w:r>
      <w:proofErr w:type="gramEnd"/>
      <w:r w:rsidRPr="000F36A8">
        <w:rPr>
          <w:b/>
          <w:sz w:val="22"/>
        </w:rPr>
        <w:t xml:space="preserve"> </w:t>
      </w:r>
      <w:r>
        <w:rPr>
          <w:rFonts w:hint="eastAsia"/>
          <w:b/>
          <w:sz w:val="22"/>
        </w:rPr>
        <w:t xml:space="preserve"> </w:t>
      </w:r>
      <w:r w:rsidRPr="007B37FB">
        <w:t>(</w:t>
      </w:r>
      <w:r w:rsidRPr="007B37FB">
        <w:rPr>
          <w:rFonts w:hint="eastAsia"/>
        </w:rPr>
        <w:t>A</w:t>
      </w:r>
      <w:r w:rsidRPr="007B37FB">
        <w:t xml:space="preserve"> and </w:t>
      </w:r>
      <w:r w:rsidRPr="007B37FB">
        <w:rPr>
          <w:rFonts w:hint="eastAsia"/>
        </w:rPr>
        <w:t>C</w:t>
      </w:r>
      <w:r w:rsidRPr="007B37FB">
        <w:t>) The Percentages of CD69+ and CD25+ memory T cells were analyzed by FCAS at indicated times</w:t>
      </w:r>
      <w:r w:rsidRPr="007B37FB">
        <w:rPr>
          <w:rFonts w:hint="eastAsia"/>
        </w:rPr>
        <w:t xml:space="preserve"> </w:t>
      </w:r>
      <w:r w:rsidRPr="007B37FB">
        <w:t>after a single stimulation of anti-CD3mAb with or without 5A12 treatments. (</w:t>
      </w:r>
      <w:r w:rsidRPr="007B37FB">
        <w:rPr>
          <w:rFonts w:hint="eastAsia"/>
        </w:rPr>
        <w:t>B</w:t>
      </w:r>
      <w:r w:rsidRPr="007B37FB">
        <w:t xml:space="preserve"> and </w:t>
      </w:r>
      <w:r w:rsidRPr="007B37FB">
        <w:rPr>
          <w:rFonts w:hint="eastAsia"/>
        </w:rPr>
        <w:t>D</w:t>
      </w:r>
      <w:r w:rsidRPr="007B37FB">
        <w:t>) The corresponding</w:t>
      </w:r>
      <w:r w:rsidRPr="007B37FB">
        <w:rPr>
          <w:rFonts w:hint="eastAsia"/>
        </w:rPr>
        <w:t xml:space="preserve"> </w:t>
      </w:r>
      <w:r w:rsidRPr="007B37FB">
        <w:t>statistical results of inhibition rate were shown.</w:t>
      </w:r>
      <w:r w:rsidRPr="007B37FB">
        <w:rPr>
          <w:rFonts w:hint="eastAsia"/>
        </w:rPr>
        <w:t xml:space="preserve"> </w:t>
      </w:r>
      <w:r w:rsidRPr="007B37FB">
        <w:t>(</w:t>
      </w:r>
      <w:r w:rsidRPr="007B37FB">
        <w:rPr>
          <w:rFonts w:hint="eastAsia"/>
        </w:rPr>
        <w:t>E</w:t>
      </w:r>
      <w:r w:rsidRPr="007B37FB">
        <w:t xml:space="preserve"> and </w:t>
      </w:r>
      <w:r w:rsidRPr="007B37FB">
        <w:rPr>
          <w:rFonts w:hint="eastAsia"/>
        </w:rPr>
        <w:t>G</w:t>
      </w:r>
      <w:r w:rsidRPr="007B37FB">
        <w:t>) The Percentages of CD69+ and CD25+ memory T cells were analyzed by FCAS at indicated times after a double stimulation of anti-CD3/CD28mAbs with</w:t>
      </w:r>
      <w:r w:rsidRPr="007B37FB">
        <w:rPr>
          <w:rFonts w:hint="eastAsia"/>
        </w:rPr>
        <w:t xml:space="preserve"> </w:t>
      </w:r>
      <w:r w:rsidRPr="007B37FB">
        <w:t>or without 5A12 treatments. (</w:t>
      </w:r>
      <w:r w:rsidRPr="007B37FB">
        <w:rPr>
          <w:rFonts w:hint="eastAsia"/>
        </w:rPr>
        <w:t xml:space="preserve">F </w:t>
      </w:r>
      <w:r w:rsidRPr="007B37FB">
        <w:t xml:space="preserve">and </w:t>
      </w:r>
      <w:r w:rsidRPr="007B37FB">
        <w:rPr>
          <w:rFonts w:hint="eastAsia"/>
        </w:rPr>
        <w:t>H</w:t>
      </w:r>
      <w:r w:rsidRPr="007B37FB">
        <w:t xml:space="preserve">) The corresponding statistical results of inhibition rate were shown. </w:t>
      </w:r>
      <w:proofErr w:type="gramStart"/>
      <w:r w:rsidRPr="007B37FB">
        <w:t>*, P&lt;0.05; ***, P&lt;0.001</w:t>
      </w:r>
      <w:r w:rsidRPr="007B37FB">
        <w:rPr>
          <w:rFonts w:hint="eastAsia"/>
        </w:rPr>
        <w:t>.</w:t>
      </w:r>
      <w:proofErr w:type="gramEnd"/>
    </w:p>
    <w:p w:rsidR="00C4158F" w:rsidRDefault="00C4158F" w:rsidP="00C4158F">
      <w:pPr>
        <w:tabs>
          <w:tab w:val="left" w:pos="1190"/>
        </w:tabs>
        <w:spacing w:line="480" w:lineRule="auto"/>
        <w:rPr>
          <w:b/>
          <w:color w:val="C00000"/>
        </w:rPr>
      </w:pPr>
    </w:p>
    <w:p w:rsidR="00C4158F" w:rsidRDefault="00C4158F" w:rsidP="00C4158F">
      <w:pPr>
        <w:tabs>
          <w:tab w:val="left" w:pos="1190"/>
        </w:tabs>
        <w:spacing w:line="480" w:lineRule="auto"/>
        <w:rPr>
          <w:b/>
          <w:color w:val="C00000"/>
        </w:rPr>
      </w:pPr>
    </w:p>
    <w:p w:rsidR="00C4158F" w:rsidRDefault="00C4158F" w:rsidP="00C4158F">
      <w:pPr>
        <w:tabs>
          <w:tab w:val="left" w:pos="1190"/>
        </w:tabs>
        <w:spacing w:line="480" w:lineRule="auto"/>
        <w:rPr>
          <w:b/>
          <w:color w:val="C00000"/>
        </w:rPr>
      </w:pPr>
    </w:p>
    <w:p w:rsidR="00C4158F" w:rsidRDefault="00C4158F" w:rsidP="00C4158F">
      <w:pPr>
        <w:tabs>
          <w:tab w:val="left" w:pos="1190"/>
        </w:tabs>
        <w:spacing w:line="480" w:lineRule="auto"/>
        <w:rPr>
          <w:b/>
          <w:color w:val="C00000"/>
        </w:rPr>
      </w:pPr>
    </w:p>
    <w:p w:rsidR="00C4158F" w:rsidRDefault="00C4158F" w:rsidP="00C4158F">
      <w:pPr>
        <w:tabs>
          <w:tab w:val="left" w:pos="1190"/>
        </w:tabs>
        <w:spacing w:line="480" w:lineRule="auto"/>
        <w:rPr>
          <w:b/>
          <w:color w:val="C00000"/>
        </w:rPr>
      </w:pPr>
    </w:p>
    <w:p w:rsidR="00C4158F" w:rsidRDefault="00C4158F" w:rsidP="00C4158F">
      <w:pPr>
        <w:tabs>
          <w:tab w:val="left" w:pos="1190"/>
        </w:tabs>
        <w:spacing w:line="480" w:lineRule="auto"/>
        <w:rPr>
          <w:b/>
          <w:color w:val="C00000"/>
        </w:rPr>
      </w:pPr>
    </w:p>
    <w:p w:rsidR="00C4158F" w:rsidRDefault="00C4158F" w:rsidP="00C4158F">
      <w:pPr>
        <w:tabs>
          <w:tab w:val="left" w:pos="1190"/>
        </w:tabs>
        <w:spacing w:line="480" w:lineRule="auto"/>
        <w:rPr>
          <w:b/>
          <w:color w:val="C00000"/>
        </w:rPr>
      </w:pPr>
    </w:p>
    <w:p w:rsidR="00C4158F" w:rsidRPr="00D50DF3" w:rsidRDefault="00C4158F" w:rsidP="00C4158F">
      <w:pPr>
        <w:spacing w:line="480" w:lineRule="auto"/>
        <w:rPr>
          <w:b/>
          <w:color w:val="C00000"/>
        </w:rPr>
      </w:pPr>
      <w:r w:rsidRPr="008B2933">
        <w:rPr>
          <w:b/>
          <w:color w:val="C00000"/>
        </w:rPr>
        <w:lastRenderedPageBreak/>
        <w:t>Supplementary Fig</w:t>
      </w:r>
      <w:r>
        <w:rPr>
          <w:rFonts w:hint="eastAsia"/>
          <w:b/>
          <w:color w:val="C00000"/>
        </w:rPr>
        <w:t>ure 3</w:t>
      </w:r>
    </w:p>
    <w:p w:rsidR="00C4158F" w:rsidRDefault="00C4158F" w:rsidP="00C4158F">
      <w:pPr>
        <w:spacing w:line="480" w:lineRule="auto"/>
        <w:rPr>
          <w:sz w:val="18"/>
        </w:rPr>
      </w:pPr>
      <w:r>
        <w:rPr>
          <w:noProof/>
        </w:rPr>
        <w:drawing>
          <wp:inline distT="0" distB="0" distL="0" distR="0" wp14:anchorId="3F2F63E3" wp14:editId="1817D18F">
            <wp:extent cx="5274310" cy="3315006"/>
            <wp:effectExtent l="0" t="0" r="2540" b="0"/>
            <wp:docPr id="3" name="图片 3" descr="E:\郭娜 重要资料2015年6月8日拷贝\博士阶段工作\文章初稿\8-3文章\8-3 图\Figure S1\细胞因子检测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郭娜 重要资料2015年6月8日拷贝\博士阶段工作\文章初稿\8-3文章\8-3 图\Figure S1\细胞因子检测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1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8A8" w:rsidRPr="00C87B01" w:rsidRDefault="004B78A8" w:rsidP="004B78A8">
      <w:pPr>
        <w:spacing w:line="360" w:lineRule="auto"/>
        <w:rPr>
          <w:b/>
        </w:rPr>
      </w:pPr>
      <w:proofErr w:type="gramStart"/>
      <w:r w:rsidRPr="00C87B01">
        <w:rPr>
          <w:b/>
        </w:rPr>
        <w:t xml:space="preserve">Supplementary Figure </w:t>
      </w:r>
      <w:r>
        <w:rPr>
          <w:rFonts w:hint="eastAsia"/>
          <w:b/>
        </w:rPr>
        <w:t>3.</w:t>
      </w:r>
      <w:proofErr w:type="gramEnd"/>
      <w:r w:rsidRPr="00C87B01">
        <w:rPr>
          <w:rFonts w:hint="eastAsia"/>
          <w:b/>
        </w:rPr>
        <w:t xml:space="preserve"> </w:t>
      </w:r>
      <w:r w:rsidRPr="00C87B01">
        <w:rPr>
          <w:b/>
          <w:i/>
        </w:rPr>
        <w:t>5A12 significantly inhibited cytokine secretion upon Tm cell activation.</w:t>
      </w:r>
      <w:r w:rsidRPr="00C87B01">
        <w:rPr>
          <w:b/>
        </w:rPr>
        <w:t xml:space="preserve"> </w:t>
      </w:r>
    </w:p>
    <w:p w:rsidR="004B78A8" w:rsidRPr="007B37FB" w:rsidRDefault="004B78A8" w:rsidP="004B78A8">
      <w:pPr>
        <w:spacing w:line="480" w:lineRule="auto"/>
      </w:pPr>
      <w:r w:rsidRPr="007B37FB">
        <w:t>(</w:t>
      </w:r>
      <w:r w:rsidRPr="007B37FB">
        <w:rPr>
          <w:rFonts w:hint="eastAsia"/>
        </w:rPr>
        <w:t>A</w:t>
      </w:r>
      <w:r w:rsidRPr="007B37FB">
        <w:t xml:space="preserve">) Cytokine production of </w:t>
      </w:r>
      <w:proofErr w:type="spellStart"/>
      <w:r w:rsidRPr="007B37FB">
        <w:t>periphearal</w:t>
      </w:r>
      <w:proofErr w:type="spellEnd"/>
      <w:r w:rsidRPr="007B37FB">
        <w:t xml:space="preserve"> blood serum from RA (n=10) and HD (n=5) was measured by </w:t>
      </w:r>
      <w:proofErr w:type="spellStart"/>
      <w:r w:rsidRPr="007B37FB">
        <w:t>Luminex</w:t>
      </w:r>
      <w:proofErr w:type="spellEnd"/>
      <w:r w:rsidRPr="007B37FB">
        <w:t>. (</w:t>
      </w:r>
      <w:r w:rsidRPr="007B37FB">
        <w:rPr>
          <w:rFonts w:hint="eastAsia"/>
        </w:rPr>
        <w:t>B</w:t>
      </w:r>
      <w:r w:rsidRPr="007B37FB">
        <w:t xml:space="preserve">) Untreated Tm and Tm </w:t>
      </w:r>
      <w:proofErr w:type="spellStart"/>
      <w:r w:rsidRPr="007B37FB">
        <w:t>preincubated</w:t>
      </w:r>
      <w:proofErr w:type="spellEnd"/>
      <w:r w:rsidRPr="007B37FB">
        <w:t xml:space="preserve"> with 5A12 and </w:t>
      </w:r>
      <w:proofErr w:type="spellStart"/>
      <w:r w:rsidRPr="007B37FB">
        <w:t>Isotype</w:t>
      </w:r>
      <w:proofErr w:type="spellEnd"/>
      <w:r w:rsidRPr="007B37FB">
        <w:t xml:space="preserve"> for one </w:t>
      </w:r>
      <w:proofErr w:type="spellStart"/>
      <w:r w:rsidRPr="007B37FB">
        <w:t>hr</w:t>
      </w:r>
      <w:proofErr w:type="spellEnd"/>
      <w:r w:rsidRPr="007B37FB">
        <w:t xml:space="preserve"> and then stimulated for 24 </w:t>
      </w:r>
      <w:proofErr w:type="spellStart"/>
      <w:r w:rsidRPr="007B37FB">
        <w:t>hrs</w:t>
      </w:r>
      <w:proofErr w:type="spellEnd"/>
      <w:r w:rsidRPr="007B37FB">
        <w:t xml:space="preserve"> with anti-CD3/CD28 </w:t>
      </w:r>
      <w:proofErr w:type="spellStart"/>
      <w:r w:rsidRPr="007B37FB">
        <w:t>mAbs</w:t>
      </w:r>
      <w:proofErr w:type="spellEnd"/>
      <w:r w:rsidRPr="007B37FB">
        <w:t xml:space="preserve">. Cytokines in different groups were detected by </w:t>
      </w:r>
      <w:proofErr w:type="spellStart"/>
      <w:r w:rsidRPr="007B37FB">
        <w:t>Luminex</w:t>
      </w:r>
      <w:proofErr w:type="spellEnd"/>
      <w:r w:rsidRPr="007B37FB">
        <w:t>.</w:t>
      </w:r>
      <w:r w:rsidRPr="007B37FB">
        <w:rPr>
          <w:rFonts w:hint="eastAsia"/>
        </w:rPr>
        <w:t xml:space="preserve"> </w:t>
      </w:r>
      <w:proofErr w:type="gramStart"/>
      <w:r w:rsidRPr="007B37FB">
        <w:t>*, P&lt;0.05; ***, P&lt;0.001.</w:t>
      </w:r>
      <w:proofErr w:type="gramEnd"/>
    </w:p>
    <w:p w:rsidR="00C4158F" w:rsidRPr="004B78A8" w:rsidRDefault="00C4158F" w:rsidP="00C4158F">
      <w:pPr>
        <w:spacing w:line="360" w:lineRule="auto"/>
      </w:pPr>
    </w:p>
    <w:p w:rsidR="00C4158F" w:rsidRPr="008B2933" w:rsidRDefault="00C4158F" w:rsidP="00C4158F">
      <w:pPr>
        <w:spacing w:line="480" w:lineRule="auto"/>
        <w:rPr>
          <w:sz w:val="22"/>
        </w:rPr>
      </w:pPr>
    </w:p>
    <w:p w:rsidR="00C4158F" w:rsidRDefault="00C4158F" w:rsidP="00C4158F">
      <w:pPr>
        <w:spacing w:line="480" w:lineRule="auto"/>
        <w:rPr>
          <w:sz w:val="22"/>
        </w:rPr>
      </w:pPr>
    </w:p>
    <w:p w:rsidR="00C4158F" w:rsidRDefault="00C4158F" w:rsidP="00C4158F">
      <w:pPr>
        <w:spacing w:line="480" w:lineRule="auto"/>
        <w:rPr>
          <w:sz w:val="22"/>
        </w:rPr>
      </w:pPr>
    </w:p>
    <w:p w:rsidR="00C4158F" w:rsidRDefault="00C4158F" w:rsidP="00C4158F">
      <w:pPr>
        <w:spacing w:line="480" w:lineRule="auto"/>
        <w:rPr>
          <w:sz w:val="22"/>
        </w:rPr>
      </w:pPr>
    </w:p>
    <w:p w:rsidR="00C4158F" w:rsidRDefault="00C4158F" w:rsidP="00C4158F">
      <w:pPr>
        <w:spacing w:line="480" w:lineRule="auto"/>
        <w:rPr>
          <w:sz w:val="22"/>
        </w:rPr>
      </w:pPr>
    </w:p>
    <w:p w:rsidR="00C4158F" w:rsidRDefault="00C4158F" w:rsidP="00C4158F">
      <w:pPr>
        <w:spacing w:line="480" w:lineRule="auto"/>
        <w:rPr>
          <w:sz w:val="22"/>
        </w:rPr>
      </w:pPr>
    </w:p>
    <w:p w:rsidR="00C4158F" w:rsidRDefault="00C4158F" w:rsidP="00C4158F"/>
    <w:p w:rsidR="00C4158F" w:rsidRDefault="00C4158F" w:rsidP="00C4158F">
      <w:pPr>
        <w:ind w:firstLineChars="200" w:firstLine="420"/>
      </w:pPr>
    </w:p>
    <w:p w:rsidR="00C4158F" w:rsidRDefault="00C4158F" w:rsidP="00C4158F">
      <w:pPr>
        <w:jc w:val="left"/>
        <w:rPr>
          <w:b/>
          <w:color w:val="C00000"/>
        </w:rPr>
      </w:pPr>
      <w:r>
        <w:rPr>
          <w:rFonts w:hint="eastAsia"/>
          <w:b/>
          <w:color w:val="C00000"/>
        </w:rPr>
        <w:lastRenderedPageBreak/>
        <w:t xml:space="preserve">Supplementary </w:t>
      </w:r>
      <w:r w:rsidRPr="00F45BC1">
        <w:rPr>
          <w:b/>
          <w:color w:val="C00000"/>
        </w:rPr>
        <w:t xml:space="preserve">Table </w:t>
      </w:r>
      <w:r>
        <w:rPr>
          <w:rFonts w:hint="eastAsia"/>
          <w:b/>
          <w:color w:val="C00000"/>
        </w:rPr>
        <w:t>1</w:t>
      </w:r>
    </w:p>
    <w:p w:rsidR="00C4158F" w:rsidRDefault="00C4158F" w:rsidP="00C4158F">
      <w:pPr>
        <w:jc w:val="center"/>
        <w:rPr>
          <w:b/>
          <w:color w:val="C00000"/>
        </w:rPr>
      </w:pPr>
      <w:r w:rsidRPr="00F45BC1">
        <w:rPr>
          <w:b/>
          <w:color w:val="C00000"/>
        </w:rPr>
        <w:t xml:space="preserve"> </w:t>
      </w:r>
    </w:p>
    <w:p w:rsidR="00C4158F" w:rsidRDefault="00C4158F" w:rsidP="00C4158F">
      <w:pPr>
        <w:jc w:val="center"/>
        <w:rPr>
          <w:b/>
          <w:color w:val="C00000"/>
        </w:rPr>
      </w:pPr>
    </w:p>
    <w:p w:rsidR="00C4158F" w:rsidRDefault="00C4158F" w:rsidP="00C4158F">
      <w:pPr>
        <w:jc w:val="center"/>
        <w:rPr>
          <w:b/>
          <w:color w:val="C00000"/>
        </w:rPr>
      </w:pPr>
      <w:r>
        <w:rPr>
          <w:rFonts w:hint="eastAsia"/>
          <w:b/>
          <w:color w:val="C00000"/>
        </w:rPr>
        <w:t xml:space="preserve">Table 1 </w:t>
      </w:r>
      <w:r w:rsidRPr="00F45BC1">
        <w:rPr>
          <w:b/>
          <w:color w:val="C00000"/>
        </w:rPr>
        <w:t>Characteristics of RA patients and healthy donors</w:t>
      </w:r>
    </w:p>
    <w:tbl>
      <w:tblPr>
        <w:tblStyle w:val="a5"/>
        <w:tblpPr w:leftFromText="180" w:rightFromText="180" w:vertAnchor="page" w:horzAnchor="margin" w:tblpXSpec="center" w:tblpY="2768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2"/>
        <w:gridCol w:w="1752"/>
        <w:gridCol w:w="1843"/>
      </w:tblGrid>
      <w:tr w:rsidR="00C4158F" w:rsidTr="00C4158F">
        <w:tc>
          <w:tcPr>
            <w:tcW w:w="2892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C4158F" w:rsidRPr="00F45BC1" w:rsidRDefault="00C4158F" w:rsidP="00C4158F">
            <w:pPr>
              <w:spacing w:line="360" w:lineRule="auto"/>
              <w:jc w:val="left"/>
              <w:rPr>
                <w:b/>
              </w:rPr>
            </w:pPr>
            <w:r w:rsidRPr="00F45BC1">
              <w:rPr>
                <w:rFonts w:hint="eastAsia"/>
                <w:b/>
              </w:rPr>
              <w:t>Demographics</w:t>
            </w:r>
          </w:p>
        </w:tc>
        <w:tc>
          <w:tcPr>
            <w:tcW w:w="1752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C4158F" w:rsidRDefault="00C4158F" w:rsidP="00C4158F">
            <w:pPr>
              <w:jc w:val="center"/>
              <w:rPr>
                <w:b/>
              </w:rPr>
            </w:pPr>
            <w:r w:rsidRPr="00F45BC1">
              <w:rPr>
                <w:rFonts w:hint="eastAsia"/>
                <w:b/>
              </w:rPr>
              <w:t>Active RA</w:t>
            </w:r>
          </w:p>
          <w:p w:rsidR="00C4158F" w:rsidRPr="00F45BC1" w:rsidRDefault="00C4158F" w:rsidP="00C4158F">
            <w:pPr>
              <w:jc w:val="center"/>
              <w:rPr>
                <w:b/>
              </w:rPr>
            </w:pPr>
            <w:r w:rsidRPr="00F45BC1">
              <w:rPr>
                <w:rFonts w:hint="eastAsia"/>
                <w:b/>
              </w:rPr>
              <w:t xml:space="preserve"> (n=</w:t>
            </w:r>
            <w:r>
              <w:rPr>
                <w:rFonts w:hint="eastAsia"/>
                <w:b/>
              </w:rPr>
              <w:t>3</w:t>
            </w:r>
            <w:r w:rsidRPr="00F45BC1">
              <w:rPr>
                <w:rFonts w:hint="eastAsia"/>
                <w:b/>
              </w:rPr>
              <w:t>3)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C4158F" w:rsidRDefault="00C4158F" w:rsidP="00C4158F">
            <w:pPr>
              <w:jc w:val="center"/>
              <w:rPr>
                <w:b/>
              </w:rPr>
            </w:pPr>
            <w:r w:rsidRPr="00F45BC1">
              <w:rPr>
                <w:rFonts w:hint="eastAsia"/>
                <w:b/>
              </w:rPr>
              <w:t>Healthy donors</w:t>
            </w:r>
          </w:p>
          <w:p w:rsidR="00C4158F" w:rsidRPr="00F45BC1" w:rsidRDefault="00C4158F" w:rsidP="00C4158F">
            <w:pPr>
              <w:jc w:val="center"/>
              <w:rPr>
                <w:b/>
              </w:rPr>
            </w:pPr>
            <w:r w:rsidRPr="00F45BC1">
              <w:rPr>
                <w:rFonts w:hint="eastAsia"/>
                <w:b/>
              </w:rPr>
              <w:t>(n=1</w:t>
            </w:r>
            <w:r>
              <w:rPr>
                <w:rFonts w:hint="eastAsia"/>
                <w:b/>
              </w:rPr>
              <w:t>5</w:t>
            </w:r>
            <w:r w:rsidRPr="00F45BC1">
              <w:rPr>
                <w:rFonts w:hint="eastAsia"/>
                <w:b/>
              </w:rPr>
              <w:t>)</w:t>
            </w:r>
          </w:p>
        </w:tc>
      </w:tr>
      <w:tr w:rsidR="00C4158F" w:rsidTr="00C4158F">
        <w:trPr>
          <w:trHeight w:hRule="exact" w:val="624"/>
        </w:trPr>
        <w:tc>
          <w:tcPr>
            <w:tcW w:w="2892" w:type="dxa"/>
            <w:tcBorders>
              <w:top w:val="single" w:sz="12" w:space="0" w:color="auto"/>
              <w:right w:val="nil"/>
            </w:tcBorders>
          </w:tcPr>
          <w:p w:rsidR="00C4158F" w:rsidRPr="00F45BC1" w:rsidRDefault="00C4158F" w:rsidP="00C4158F">
            <w:pPr>
              <w:spacing w:line="360" w:lineRule="auto"/>
              <w:jc w:val="left"/>
            </w:pPr>
            <w:r w:rsidRPr="00F45BC1">
              <w:rPr>
                <w:rFonts w:hint="eastAsia"/>
              </w:rPr>
              <w:t>Age(years),</w:t>
            </w:r>
            <w:r w:rsidRPr="00F45BC1">
              <w:t xml:space="preserve"> median (IQR)</w:t>
            </w:r>
          </w:p>
        </w:tc>
        <w:tc>
          <w:tcPr>
            <w:tcW w:w="1752" w:type="dxa"/>
            <w:tcBorders>
              <w:top w:val="single" w:sz="12" w:space="0" w:color="auto"/>
              <w:right w:val="nil"/>
            </w:tcBorders>
          </w:tcPr>
          <w:p w:rsidR="00C4158F" w:rsidRPr="0009785E" w:rsidRDefault="00C4158F" w:rsidP="00C4158F">
            <w:pPr>
              <w:spacing w:line="360" w:lineRule="auto"/>
              <w:jc w:val="center"/>
            </w:pPr>
            <w:r>
              <w:rPr>
                <w:rFonts w:hint="eastAsia"/>
              </w:rPr>
              <w:t>37.0</w:t>
            </w:r>
            <w:r w:rsidRPr="0009785E">
              <w:t xml:space="preserve"> (28.0-43.0)</w:t>
            </w:r>
          </w:p>
        </w:tc>
        <w:tc>
          <w:tcPr>
            <w:tcW w:w="1843" w:type="dxa"/>
            <w:tcBorders>
              <w:top w:val="single" w:sz="12" w:space="0" w:color="auto"/>
              <w:right w:val="nil"/>
            </w:tcBorders>
          </w:tcPr>
          <w:p w:rsidR="00C4158F" w:rsidRPr="0009785E" w:rsidRDefault="00C4158F" w:rsidP="00C4158F">
            <w:pPr>
              <w:spacing w:line="360" w:lineRule="auto"/>
              <w:jc w:val="center"/>
            </w:pPr>
            <w:r w:rsidRPr="0009785E">
              <w:t>32.0 (28.0-43.5)</w:t>
            </w:r>
          </w:p>
        </w:tc>
      </w:tr>
      <w:tr w:rsidR="00C4158F" w:rsidTr="00C4158F">
        <w:trPr>
          <w:trHeight w:hRule="exact" w:val="624"/>
        </w:trPr>
        <w:tc>
          <w:tcPr>
            <w:tcW w:w="2892" w:type="dxa"/>
            <w:tcBorders>
              <w:right w:val="nil"/>
            </w:tcBorders>
          </w:tcPr>
          <w:p w:rsidR="00C4158F" w:rsidRPr="00F45BC1" w:rsidRDefault="00C4158F" w:rsidP="00C4158F">
            <w:pPr>
              <w:spacing w:line="360" w:lineRule="auto"/>
              <w:jc w:val="left"/>
            </w:pPr>
            <w:r w:rsidRPr="00F45BC1">
              <w:rPr>
                <w:rFonts w:hint="eastAsia"/>
              </w:rPr>
              <w:t>Sex, male/female</w:t>
            </w:r>
          </w:p>
        </w:tc>
        <w:tc>
          <w:tcPr>
            <w:tcW w:w="1752" w:type="dxa"/>
            <w:tcBorders>
              <w:right w:val="nil"/>
            </w:tcBorders>
          </w:tcPr>
          <w:p w:rsidR="00C4158F" w:rsidRPr="0009785E" w:rsidRDefault="00C4158F" w:rsidP="00C4158F">
            <w:pPr>
              <w:spacing w:line="360" w:lineRule="auto"/>
              <w:jc w:val="center"/>
            </w:pPr>
            <w:r>
              <w:rPr>
                <w:rFonts w:hint="eastAsia"/>
              </w:rPr>
              <w:t>7</w:t>
            </w:r>
            <w:r w:rsidRPr="0009785E">
              <w:rPr>
                <w:rFonts w:hint="eastAsia"/>
              </w:rPr>
              <w:t>/</w:t>
            </w:r>
            <w:r>
              <w:rPr>
                <w:rFonts w:hint="eastAsia"/>
              </w:rPr>
              <w:t>25</w:t>
            </w:r>
          </w:p>
        </w:tc>
        <w:tc>
          <w:tcPr>
            <w:tcW w:w="1843" w:type="dxa"/>
            <w:tcBorders>
              <w:right w:val="nil"/>
            </w:tcBorders>
          </w:tcPr>
          <w:p w:rsidR="00C4158F" w:rsidRPr="0009785E" w:rsidRDefault="00C4158F" w:rsidP="00C4158F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  <w:r w:rsidRPr="0009785E">
              <w:rPr>
                <w:rFonts w:hint="eastAsia"/>
              </w:rPr>
              <w:t>/</w:t>
            </w:r>
            <w:r>
              <w:rPr>
                <w:rFonts w:hint="eastAsia"/>
              </w:rPr>
              <w:t>10</w:t>
            </w:r>
          </w:p>
        </w:tc>
      </w:tr>
      <w:tr w:rsidR="00C4158F" w:rsidTr="00C4158F">
        <w:trPr>
          <w:trHeight w:hRule="exact" w:val="624"/>
        </w:trPr>
        <w:tc>
          <w:tcPr>
            <w:tcW w:w="2892" w:type="dxa"/>
            <w:tcBorders>
              <w:right w:val="nil"/>
            </w:tcBorders>
          </w:tcPr>
          <w:p w:rsidR="00C4158F" w:rsidRPr="00F45BC1" w:rsidRDefault="00C4158F" w:rsidP="00C4158F">
            <w:pPr>
              <w:spacing w:line="360" w:lineRule="auto"/>
              <w:jc w:val="left"/>
            </w:pPr>
            <w:r w:rsidRPr="00F45BC1">
              <w:t xml:space="preserve">ESR </w:t>
            </w:r>
            <w:r w:rsidRPr="00F45BC1">
              <w:rPr>
                <w:rFonts w:hint="eastAsia"/>
              </w:rPr>
              <w:t xml:space="preserve">(mm/h), </w:t>
            </w:r>
            <w:r w:rsidRPr="00F45BC1">
              <w:t>median (IQR)</w:t>
            </w:r>
          </w:p>
        </w:tc>
        <w:tc>
          <w:tcPr>
            <w:tcW w:w="1752" w:type="dxa"/>
            <w:tcBorders>
              <w:right w:val="nil"/>
            </w:tcBorders>
          </w:tcPr>
          <w:p w:rsidR="00C4158F" w:rsidRPr="0009785E" w:rsidRDefault="00C4158F" w:rsidP="00C4158F">
            <w:pPr>
              <w:spacing w:line="360" w:lineRule="auto"/>
              <w:jc w:val="center"/>
            </w:pPr>
            <w:r w:rsidRPr="0009785E">
              <w:t>3</w:t>
            </w:r>
            <w:r>
              <w:rPr>
                <w:rFonts w:hint="eastAsia"/>
              </w:rPr>
              <w:t>0</w:t>
            </w:r>
            <w:r w:rsidRPr="0009785E">
              <w:t>.</w:t>
            </w:r>
            <w:r>
              <w:rPr>
                <w:rFonts w:hint="eastAsia"/>
              </w:rPr>
              <w:t>0</w:t>
            </w:r>
            <w:r w:rsidRPr="0009785E">
              <w:t xml:space="preserve"> (21.0-58.0)</w:t>
            </w:r>
          </w:p>
        </w:tc>
        <w:tc>
          <w:tcPr>
            <w:tcW w:w="1843" w:type="dxa"/>
            <w:tcBorders>
              <w:right w:val="nil"/>
            </w:tcBorders>
          </w:tcPr>
          <w:p w:rsidR="00C4158F" w:rsidRPr="0009785E" w:rsidRDefault="00C4158F" w:rsidP="00C4158F">
            <w:pPr>
              <w:spacing w:line="360" w:lineRule="auto"/>
              <w:jc w:val="center"/>
            </w:pPr>
            <w:r w:rsidRPr="0009785E">
              <w:t>NA</w:t>
            </w:r>
          </w:p>
        </w:tc>
      </w:tr>
      <w:tr w:rsidR="00C4158F" w:rsidTr="00C4158F">
        <w:trPr>
          <w:trHeight w:hRule="exact" w:val="624"/>
        </w:trPr>
        <w:tc>
          <w:tcPr>
            <w:tcW w:w="2892" w:type="dxa"/>
            <w:tcBorders>
              <w:right w:val="nil"/>
            </w:tcBorders>
          </w:tcPr>
          <w:p w:rsidR="00C4158F" w:rsidRPr="00F45BC1" w:rsidRDefault="00C4158F" w:rsidP="00C4158F">
            <w:pPr>
              <w:spacing w:line="360" w:lineRule="auto"/>
              <w:jc w:val="left"/>
            </w:pPr>
            <w:r w:rsidRPr="00F45BC1">
              <w:rPr>
                <w:rFonts w:hint="eastAsia"/>
              </w:rPr>
              <w:t>CRP(mg/L),</w:t>
            </w:r>
            <w:r w:rsidRPr="00F45BC1">
              <w:t xml:space="preserve"> median (IQR)</w:t>
            </w:r>
          </w:p>
        </w:tc>
        <w:tc>
          <w:tcPr>
            <w:tcW w:w="1752" w:type="dxa"/>
            <w:tcBorders>
              <w:right w:val="nil"/>
            </w:tcBorders>
          </w:tcPr>
          <w:p w:rsidR="00C4158F" w:rsidRPr="0009785E" w:rsidRDefault="00C4158F" w:rsidP="00C4158F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  <w:r w:rsidRPr="0009785E">
              <w:t>.</w:t>
            </w:r>
            <w:r>
              <w:rPr>
                <w:rFonts w:hint="eastAsia"/>
              </w:rPr>
              <w:t>7</w:t>
            </w:r>
            <w:r w:rsidRPr="0009785E">
              <w:t>2 (0.32-5.18)</w:t>
            </w:r>
          </w:p>
        </w:tc>
        <w:tc>
          <w:tcPr>
            <w:tcW w:w="1843" w:type="dxa"/>
            <w:tcBorders>
              <w:right w:val="nil"/>
            </w:tcBorders>
          </w:tcPr>
          <w:p w:rsidR="00C4158F" w:rsidRPr="0009785E" w:rsidRDefault="00C4158F" w:rsidP="00C4158F">
            <w:pPr>
              <w:spacing w:line="360" w:lineRule="auto"/>
              <w:jc w:val="center"/>
            </w:pPr>
            <w:r w:rsidRPr="0009785E">
              <w:t>NA</w:t>
            </w:r>
          </w:p>
        </w:tc>
      </w:tr>
      <w:tr w:rsidR="00C4158F" w:rsidTr="00C4158F">
        <w:trPr>
          <w:trHeight w:hRule="exact" w:val="624"/>
        </w:trPr>
        <w:tc>
          <w:tcPr>
            <w:tcW w:w="2892" w:type="dxa"/>
            <w:tcBorders>
              <w:right w:val="nil"/>
            </w:tcBorders>
          </w:tcPr>
          <w:p w:rsidR="00C4158F" w:rsidRPr="00F45BC1" w:rsidRDefault="00C4158F" w:rsidP="00C4158F">
            <w:pPr>
              <w:spacing w:line="360" w:lineRule="auto"/>
              <w:jc w:val="left"/>
            </w:pPr>
            <w:r w:rsidRPr="00F45BC1">
              <w:rPr>
                <w:rFonts w:hint="eastAsia"/>
              </w:rPr>
              <w:t>DAS28,</w:t>
            </w:r>
            <w:r w:rsidRPr="00F45BC1">
              <w:t xml:space="preserve"> median (IQR)</w:t>
            </w:r>
          </w:p>
        </w:tc>
        <w:tc>
          <w:tcPr>
            <w:tcW w:w="1752" w:type="dxa"/>
            <w:tcBorders>
              <w:right w:val="nil"/>
            </w:tcBorders>
          </w:tcPr>
          <w:p w:rsidR="00C4158F" w:rsidRPr="0009785E" w:rsidRDefault="00C4158F" w:rsidP="00C4158F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  <w:r w:rsidRPr="0009785E">
              <w:t>.</w:t>
            </w:r>
            <w:r>
              <w:rPr>
                <w:rFonts w:hint="eastAsia"/>
              </w:rPr>
              <w:t>72</w:t>
            </w:r>
            <w:r w:rsidRPr="0009785E">
              <w:t>(3.91-5.40)</w:t>
            </w:r>
          </w:p>
        </w:tc>
        <w:tc>
          <w:tcPr>
            <w:tcW w:w="1843" w:type="dxa"/>
            <w:tcBorders>
              <w:right w:val="nil"/>
            </w:tcBorders>
          </w:tcPr>
          <w:p w:rsidR="00C4158F" w:rsidRPr="0009785E" w:rsidRDefault="00C4158F" w:rsidP="00C4158F">
            <w:pPr>
              <w:spacing w:line="360" w:lineRule="auto"/>
              <w:jc w:val="center"/>
            </w:pPr>
            <w:r w:rsidRPr="0009785E">
              <w:t>NA</w:t>
            </w:r>
          </w:p>
        </w:tc>
      </w:tr>
      <w:tr w:rsidR="00C4158F" w:rsidTr="00C4158F">
        <w:tc>
          <w:tcPr>
            <w:tcW w:w="2892" w:type="dxa"/>
            <w:tcBorders>
              <w:right w:val="nil"/>
            </w:tcBorders>
          </w:tcPr>
          <w:p w:rsidR="00C4158F" w:rsidRPr="00F45BC1" w:rsidRDefault="00C4158F" w:rsidP="00C4158F">
            <w:pPr>
              <w:jc w:val="left"/>
            </w:pPr>
            <w:r w:rsidRPr="00F45BC1">
              <w:rPr>
                <w:rFonts w:hint="eastAsia"/>
              </w:rPr>
              <w:t>Disease duration (months),</w:t>
            </w:r>
          </w:p>
          <w:p w:rsidR="00C4158F" w:rsidRPr="00F45BC1" w:rsidRDefault="00C4158F" w:rsidP="00C4158F">
            <w:pPr>
              <w:jc w:val="left"/>
            </w:pPr>
            <w:r w:rsidRPr="00F45BC1">
              <w:t>median (IQR)</w:t>
            </w:r>
          </w:p>
        </w:tc>
        <w:tc>
          <w:tcPr>
            <w:tcW w:w="1752" w:type="dxa"/>
            <w:tcBorders>
              <w:right w:val="nil"/>
            </w:tcBorders>
          </w:tcPr>
          <w:p w:rsidR="00C4158F" w:rsidRPr="0009785E" w:rsidRDefault="00C4158F" w:rsidP="00C4158F">
            <w:pPr>
              <w:spacing w:line="360" w:lineRule="auto"/>
              <w:jc w:val="center"/>
            </w:pPr>
            <w:r>
              <w:rPr>
                <w:rFonts w:hint="eastAsia"/>
              </w:rPr>
              <w:t>9</w:t>
            </w:r>
            <w:r w:rsidRPr="0009785E">
              <w:t>.0 (3.0-12.0)</w:t>
            </w:r>
          </w:p>
        </w:tc>
        <w:tc>
          <w:tcPr>
            <w:tcW w:w="1843" w:type="dxa"/>
            <w:tcBorders>
              <w:right w:val="nil"/>
            </w:tcBorders>
          </w:tcPr>
          <w:p w:rsidR="00C4158F" w:rsidRPr="0009785E" w:rsidRDefault="00C4158F" w:rsidP="00C4158F">
            <w:pPr>
              <w:spacing w:line="360" w:lineRule="auto"/>
              <w:jc w:val="center"/>
            </w:pPr>
            <w:r w:rsidRPr="0009785E">
              <w:t>NA</w:t>
            </w:r>
          </w:p>
        </w:tc>
      </w:tr>
    </w:tbl>
    <w:p w:rsidR="00C4158F" w:rsidRDefault="00C4158F" w:rsidP="00C4158F">
      <w:pPr>
        <w:jc w:val="center"/>
      </w:pPr>
    </w:p>
    <w:p w:rsidR="00C4158F" w:rsidRDefault="00C4158F" w:rsidP="00C4158F"/>
    <w:p w:rsidR="00C4158F" w:rsidRDefault="00C4158F" w:rsidP="00C4158F"/>
    <w:p w:rsidR="00C4158F" w:rsidRPr="00F45BC1" w:rsidRDefault="00C4158F" w:rsidP="00C4158F"/>
    <w:p w:rsidR="00C4158F" w:rsidRDefault="00C4158F" w:rsidP="00C4158F"/>
    <w:p w:rsidR="00C4158F" w:rsidRDefault="00C4158F" w:rsidP="00C4158F"/>
    <w:p w:rsidR="00C4158F" w:rsidRPr="00AB7648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>
      <w:pPr>
        <w:spacing w:line="360" w:lineRule="auto"/>
        <w:rPr>
          <w:sz w:val="18"/>
        </w:rPr>
      </w:pPr>
    </w:p>
    <w:p w:rsidR="00C4158F" w:rsidRPr="006A0B17" w:rsidRDefault="00C4158F" w:rsidP="00C4158F">
      <w:pPr>
        <w:spacing w:line="360" w:lineRule="auto"/>
        <w:ind w:firstLineChars="200" w:firstLine="360"/>
        <w:rPr>
          <w:sz w:val="18"/>
        </w:rPr>
      </w:pPr>
      <w:r w:rsidRPr="006A0B17">
        <w:rPr>
          <w:rFonts w:hint="eastAsia"/>
          <w:sz w:val="18"/>
        </w:rPr>
        <w:t>ESR: Erythrocyte sedimentation rate, CRP: C-reactive protein, DAS28: Disease Activity Score in 28 joints.</w:t>
      </w:r>
    </w:p>
    <w:p w:rsidR="00C4158F" w:rsidRPr="008B2933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>
      <w:pPr>
        <w:rPr>
          <w:b/>
          <w:color w:val="C00000"/>
        </w:rPr>
      </w:pPr>
      <w:r>
        <w:rPr>
          <w:rFonts w:hint="eastAsia"/>
          <w:b/>
          <w:color w:val="C00000"/>
        </w:rPr>
        <w:lastRenderedPageBreak/>
        <w:t xml:space="preserve">Supplementary </w:t>
      </w:r>
      <w:r w:rsidRPr="00F84BCD">
        <w:rPr>
          <w:rFonts w:hint="eastAsia"/>
          <w:b/>
          <w:color w:val="C00000"/>
        </w:rPr>
        <w:t xml:space="preserve">Table </w:t>
      </w:r>
      <w:r>
        <w:rPr>
          <w:rFonts w:hint="eastAsia"/>
          <w:b/>
          <w:color w:val="C00000"/>
        </w:rPr>
        <w:t>2</w:t>
      </w:r>
      <w:r w:rsidRPr="00F84BCD">
        <w:rPr>
          <w:rFonts w:hint="eastAsia"/>
          <w:b/>
          <w:color w:val="C00000"/>
        </w:rPr>
        <w:t xml:space="preserve"> </w:t>
      </w:r>
    </w:p>
    <w:p w:rsidR="00C4158F" w:rsidRDefault="00C4158F" w:rsidP="00C4158F">
      <w:pPr>
        <w:ind w:firstLineChars="200" w:firstLine="422"/>
        <w:rPr>
          <w:b/>
          <w:color w:val="C00000"/>
        </w:rPr>
      </w:pPr>
    </w:p>
    <w:p w:rsidR="00C4158F" w:rsidRPr="0093472E" w:rsidRDefault="00C4158F" w:rsidP="00C4158F">
      <w:pPr>
        <w:ind w:firstLineChars="498" w:firstLine="1050"/>
      </w:pPr>
      <w:r>
        <w:rPr>
          <w:rFonts w:hint="eastAsia"/>
          <w:b/>
          <w:color w:val="C00000"/>
        </w:rPr>
        <w:t xml:space="preserve">Table 2 </w:t>
      </w:r>
      <w:r w:rsidRPr="00F84BCD">
        <w:rPr>
          <w:rFonts w:hint="eastAsia"/>
          <w:b/>
          <w:color w:val="C00000"/>
        </w:rPr>
        <w:t>Crystallographic data collection and refinement statistics</w:t>
      </w:r>
    </w:p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Pr="0093472E" w:rsidRDefault="00C4158F" w:rsidP="00C4158F">
      <w:pPr>
        <w:ind w:firstLineChars="200" w:firstLine="420"/>
      </w:pPr>
    </w:p>
    <w:tbl>
      <w:tblPr>
        <w:tblStyle w:val="a5"/>
        <w:tblpPr w:leftFromText="180" w:rightFromText="180" w:vertAnchor="page" w:tblpXSpec="center" w:tblpY="2506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9"/>
        <w:gridCol w:w="3052"/>
      </w:tblGrid>
      <w:tr w:rsidR="00C4158F" w:rsidTr="00C4158F">
        <w:tc>
          <w:tcPr>
            <w:tcW w:w="3719" w:type="dxa"/>
            <w:tcBorders>
              <w:bottom w:val="single" w:sz="12" w:space="0" w:color="auto"/>
            </w:tcBorders>
          </w:tcPr>
          <w:p w:rsidR="00C4158F" w:rsidRDefault="00C4158F" w:rsidP="00C4158F">
            <w:pPr>
              <w:spacing w:line="276" w:lineRule="auto"/>
            </w:pPr>
          </w:p>
        </w:tc>
        <w:tc>
          <w:tcPr>
            <w:tcW w:w="3052" w:type="dxa"/>
            <w:tcBorders>
              <w:bottom w:val="single" w:sz="12" w:space="0" w:color="auto"/>
            </w:tcBorders>
          </w:tcPr>
          <w:p w:rsidR="00C4158F" w:rsidRPr="00916996" w:rsidRDefault="00C4158F" w:rsidP="00C4158F">
            <w:pPr>
              <w:spacing w:line="276" w:lineRule="auto"/>
              <w:rPr>
                <w:b/>
              </w:rPr>
            </w:pPr>
            <w:r w:rsidRPr="00916996">
              <w:rPr>
                <w:rFonts w:hint="eastAsia"/>
                <w:b/>
              </w:rPr>
              <w:t>5A12:CD147</w:t>
            </w:r>
          </w:p>
        </w:tc>
      </w:tr>
      <w:tr w:rsidR="00C4158F" w:rsidTr="00C4158F">
        <w:tc>
          <w:tcPr>
            <w:tcW w:w="3719" w:type="dxa"/>
            <w:tcBorders>
              <w:top w:val="single" w:sz="12" w:space="0" w:color="auto"/>
            </w:tcBorders>
          </w:tcPr>
          <w:p w:rsidR="00C4158F" w:rsidRPr="00916996" w:rsidRDefault="00C4158F" w:rsidP="00C4158F">
            <w:pPr>
              <w:spacing w:line="276" w:lineRule="auto"/>
              <w:rPr>
                <w:b/>
              </w:rPr>
            </w:pPr>
            <w:r w:rsidRPr="00916996">
              <w:rPr>
                <w:rFonts w:hint="eastAsia"/>
                <w:b/>
              </w:rPr>
              <w:t xml:space="preserve">Data </w:t>
            </w:r>
            <w:proofErr w:type="spellStart"/>
            <w:r w:rsidRPr="00916996">
              <w:rPr>
                <w:rFonts w:hint="eastAsia"/>
                <w:b/>
              </w:rPr>
              <w:t>colleciton</w:t>
            </w:r>
            <w:proofErr w:type="spellEnd"/>
          </w:p>
        </w:tc>
        <w:tc>
          <w:tcPr>
            <w:tcW w:w="3052" w:type="dxa"/>
            <w:tcBorders>
              <w:top w:val="single" w:sz="12" w:space="0" w:color="auto"/>
            </w:tcBorders>
          </w:tcPr>
          <w:p w:rsidR="00C4158F" w:rsidRDefault="00C4158F" w:rsidP="00C4158F">
            <w:pPr>
              <w:spacing w:line="276" w:lineRule="auto"/>
            </w:pPr>
          </w:p>
        </w:tc>
      </w:tr>
      <w:tr w:rsidR="00C4158F" w:rsidTr="00C4158F">
        <w:tc>
          <w:tcPr>
            <w:tcW w:w="3719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Resolution(</w:t>
            </w:r>
            <w:r>
              <w:t>Å</w:t>
            </w:r>
            <w:r>
              <w:rPr>
                <w:rFonts w:hint="eastAsia"/>
              </w:rPr>
              <w:t>)</w:t>
            </w:r>
          </w:p>
        </w:tc>
        <w:tc>
          <w:tcPr>
            <w:tcW w:w="3052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2.6(2.67-2.60)</w:t>
            </w:r>
          </w:p>
        </w:tc>
      </w:tr>
      <w:tr w:rsidR="00C4158F" w:rsidTr="00C4158F">
        <w:tc>
          <w:tcPr>
            <w:tcW w:w="3719" w:type="dxa"/>
          </w:tcPr>
          <w:p w:rsidR="00C4158F" w:rsidRDefault="00C4158F" w:rsidP="00C4158F">
            <w:pPr>
              <w:spacing w:line="276" w:lineRule="auto"/>
            </w:pPr>
            <w:r w:rsidRPr="009F739F">
              <w:t>X-ray wave length</w:t>
            </w:r>
            <w:r>
              <w:rPr>
                <w:rFonts w:hint="eastAsia"/>
              </w:rPr>
              <w:t>(</w:t>
            </w:r>
            <w:r>
              <w:t>Å</w:t>
            </w:r>
            <w:r>
              <w:rPr>
                <w:rFonts w:hint="eastAsia"/>
              </w:rPr>
              <w:t>)</w:t>
            </w:r>
          </w:p>
        </w:tc>
        <w:tc>
          <w:tcPr>
            <w:tcW w:w="3052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0.97923</w:t>
            </w:r>
          </w:p>
        </w:tc>
      </w:tr>
      <w:tr w:rsidR="00C4158F" w:rsidTr="00C4158F">
        <w:tc>
          <w:tcPr>
            <w:tcW w:w="3719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Total No. reflections</w:t>
            </w:r>
          </w:p>
        </w:tc>
        <w:tc>
          <w:tcPr>
            <w:tcW w:w="3052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143913</w:t>
            </w:r>
          </w:p>
        </w:tc>
      </w:tr>
      <w:tr w:rsidR="00C4158F" w:rsidTr="00C4158F">
        <w:tc>
          <w:tcPr>
            <w:tcW w:w="3719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Redundancy</w:t>
            </w:r>
          </w:p>
        </w:tc>
        <w:tc>
          <w:tcPr>
            <w:tcW w:w="3052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5.6(5.5)</w:t>
            </w:r>
          </w:p>
        </w:tc>
      </w:tr>
      <w:tr w:rsidR="00C4158F" w:rsidTr="00C4158F">
        <w:tc>
          <w:tcPr>
            <w:tcW w:w="3719" w:type="dxa"/>
          </w:tcPr>
          <w:p w:rsidR="00C4158F" w:rsidRDefault="00C4158F" w:rsidP="00C4158F">
            <w:pPr>
              <w:spacing w:line="276" w:lineRule="auto"/>
            </w:pPr>
            <w:r w:rsidRPr="00415FB6">
              <w:rPr>
                <w:rFonts w:ascii="Times New Roman" w:eastAsia="微软雅黑" w:hAnsi="Times New Roman" w:cs="Times New Roman"/>
                <w:i/>
              </w:rPr>
              <w:t>I</w:t>
            </w:r>
            <w:r>
              <w:rPr>
                <w:rFonts w:hint="eastAsia"/>
              </w:rPr>
              <w:t>/</w:t>
            </w:r>
            <w:proofErr w:type="spellStart"/>
            <w:r>
              <w:t>σ</w:t>
            </w:r>
            <w:r w:rsidRPr="00415FB6">
              <w:rPr>
                <w:rFonts w:ascii="Times New Roman" w:hAnsi="Times New Roman" w:cs="Times New Roman"/>
                <w:i/>
              </w:rPr>
              <w:t>I</w:t>
            </w:r>
            <w:proofErr w:type="spellEnd"/>
          </w:p>
        </w:tc>
        <w:tc>
          <w:tcPr>
            <w:tcW w:w="3052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7.9(2.7)</w:t>
            </w:r>
          </w:p>
        </w:tc>
      </w:tr>
      <w:tr w:rsidR="00C4158F" w:rsidTr="00C4158F">
        <w:tc>
          <w:tcPr>
            <w:tcW w:w="3719" w:type="dxa"/>
          </w:tcPr>
          <w:p w:rsidR="00C4158F" w:rsidRDefault="00C4158F" w:rsidP="00C4158F">
            <w:pPr>
              <w:spacing w:line="276" w:lineRule="auto"/>
            </w:pPr>
            <w:proofErr w:type="gramStart"/>
            <w:r>
              <w:rPr>
                <w:rFonts w:hint="eastAsia"/>
              </w:rPr>
              <w:t>Completeness(</w:t>
            </w:r>
            <w:proofErr w:type="gramEnd"/>
            <w:r>
              <w:rPr>
                <w:rFonts w:hint="eastAsia"/>
              </w:rPr>
              <w:t>%)</w:t>
            </w:r>
          </w:p>
        </w:tc>
        <w:tc>
          <w:tcPr>
            <w:tcW w:w="3052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99.3(97.6)</w:t>
            </w:r>
          </w:p>
        </w:tc>
      </w:tr>
      <w:tr w:rsidR="00C4158F" w:rsidTr="00C4158F">
        <w:tc>
          <w:tcPr>
            <w:tcW w:w="3719" w:type="dxa"/>
            <w:tcBorders>
              <w:bottom w:val="nil"/>
            </w:tcBorders>
          </w:tcPr>
          <w:p w:rsidR="00C4158F" w:rsidRPr="009F739F" w:rsidRDefault="00C4158F" w:rsidP="00C4158F">
            <w:pPr>
              <w:spacing w:line="276" w:lineRule="auto"/>
              <w:rPr>
                <w:i/>
              </w:rPr>
            </w:pPr>
            <w:r w:rsidRPr="009F739F">
              <w:rPr>
                <w:rFonts w:hint="eastAsia"/>
                <w:i/>
              </w:rPr>
              <w:t xml:space="preserve">R </w:t>
            </w:r>
            <w:r>
              <w:rPr>
                <w:rFonts w:hint="eastAsia"/>
                <w:i/>
                <w:vertAlign w:val="subscript"/>
              </w:rPr>
              <w:t xml:space="preserve">merge </w:t>
            </w:r>
            <w:r w:rsidRPr="00E474F4">
              <w:rPr>
                <w:rFonts w:hint="eastAsia"/>
                <w:vertAlign w:val="superscript"/>
              </w:rPr>
              <w:t>a</w:t>
            </w:r>
          </w:p>
        </w:tc>
        <w:tc>
          <w:tcPr>
            <w:tcW w:w="3052" w:type="dxa"/>
            <w:tcBorders>
              <w:bottom w:val="nil"/>
            </w:tcBorders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0.114(0.610)</w:t>
            </w:r>
          </w:p>
        </w:tc>
      </w:tr>
      <w:tr w:rsidR="00C4158F" w:rsidTr="00C4158F">
        <w:tc>
          <w:tcPr>
            <w:tcW w:w="3719" w:type="dxa"/>
            <w:tcBorders>
              <w:top w:val="nil"/>
            </w:tcBorders>
          </w:tcPr>
          <w:p w:rsidR="00C4158F" w:rsidRPr="00262935" w:rsidRDefault="00C4158F" w:rsidP="00C4158F">
            <w:pPr>
              <w:spacing w:line="276" w:lineRule="auto"/>
              <w:rPr>
                <w:b/>
              </w:rPr>
            </w:pPr>
            <w:r w:rsidRPr="00262935">
              <w:rPr>
                <w:rFonts w:hint="eastAsia"/>
                <w:b/>
              </w:rPr>
              <w:t>Refin</w:t>
            </w:r>
            <w:r>
              <w:rPr>
                <w:rFonts w:hint="eastAsia"/>
                <w:b/>
              </w:rPr>
              <w:t>e</w:t>
            </w:r>
            <w:r w:rsidRPr="00262935">
              <w:rPr>
                <w:rFonts w:hint="eastAsia"/>
                <w:b/>
              </w:rPr>
              <w:t>ment</w:t>
            </w:r>
          </w:p>
        </w:tc>
        <w:tc>
          <w:tcPr>
            <w:tcW w:w="3052" w:type="dxa"/>
            <w:tcBorders>
              <w:top w:val="nil"/>
            </w:tcBorders>
          </w:tcPr>
          <w:p w:rsidR="00C4158F" w:rsidRDefault="00C4158F" w:rsidP="00C4158F">
            <w:pPr>
              <w:spacing w:line="276" w:lineRule="auto"/>
            </w:pPr>
          </w:p>
        </w:tc>
      </w:tr>
      <w:tr w:rsidR="00C4158F" w:rsidTr="00C4158F">
        <w:tc>
          <w:tcPr>
            <w:tcW w:w="3719" w:type="dxa"/>
          </w:tcPr>
          <w:p w:rsidR="00C4158F" w:rsidRPr="00262935" w:rsidRDefault="00C4158F" w:rsidP="00C4158F">
            <w:pPr>
              <w:spacing w:line="276" w:lineRule="auto"/>
            </w:pPr>
            <w:r>
              <w:rPr>
                <w:rFonts w:hint="eastAsia"/>
              </w:rPr>
              <w:t>Resolution(</w:t>
            </w:r>
            <w:r>
              <w:t>Å</w:t>
            </w:r>
            <w:r>
              <w:rPr>
                <w:rFonts w:hint="eastAsia"/>
              </w:rPr>
              <w:t>)</w:t>
            </w:r>
          </w:p>
        </w:tc>
        <w:tc>
          <w:tcPr>
            <w:tcW w:w="3052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48.7</w:t>
            </w:r>
            <w:r w:rsidRPr="00E474F4">
              <w:rPr>
                <w:rFonts w:hint="eastAsia"/>
              </w:rPr>
              <w:t>-</w:t>
            </w:r>
            <w:r>
              <w:rPr>
                <w:rFonts w:hint="eastAsia"/>
              </w:rPr>
              <w:t>2.6</w:t>
            </w:r>
          </w:p>
        </w:tc>
      </w:tr>
      <w:tr w:rsidR="00C4158F" w:rsidTr="00C4158F">
        <w:tc>
          <w:tcPr>
            <w:tcW w:w="3719" w:type="dxa"/>
          </w:tcPr>
          <w:p w:rsidR="00C4158F" w:rsidRPr="00E474F4" w:rsidRDefault="00C4158F" w:rsidP="00C4158F">
            <w:pPr>
              <w:spacing w:line="276" w:lineRule="auto"/>
            </w:pPr>
            <w:r w:rsidRPr="00E474F4">
              <w:t>Space group</w:t>
            </w:r>
          </w:p>
        </w:tc>
        <w:tc>
          <w:tcPr>
            <w:tcW w:w="3052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P2</w:t>
            </w:r>
            <w:r w:rsidRPr="00E474F4">
              <w:rPr>
                <w:rFonts w:hint="eastAsia"/>
                <w:vertAlign w:val="subscript"/>
              </w:rPr>
              <w:t>1</w:t>
            </w:r>
          </w:p>
        </w:tc>
      </w:tr>
      <w:tr w:rsidR="00C4158F" w:rsidTr="00C4158F">
        <w:tc>
          <w:tcPr>
            <w:tcW w:w="3719" w:type="dxa"/>
          </w:tcPr>
          <w:p w:rsidR="00C4158F" w:rsidRPr="001E72B5" w:rsidRDefault="00C4158F" w:rsidP="00C4158F">
            <w:pPr>
              <w:spacing w:line="276" w:lineRule="auto"/>
            </w:pPr>
            <w:r w:rsidRPr="001E72B5">
              <w:t>Cell dimensions</w:t>
            </w:r>
          </w:p>
        </w:tc>
        <w:tc>
          <w:tcPr>
            <w:tcW w:w="3052" w:type="dxa"/>
          </w:tcPr>
          <w:p w:rsidR="00C4158F" w:rsidRDefault="00C4158F" w:rsidP="00C4158F">
            <w:pPr>
              <w:spacing w:line="276" w:lineRule="auto"/>
            </w:pPr>
          </w:p>
        </w:tc>
      </w:tr>
      <w:tr w:rsidR="00C4158F" w:rsidTr="00C4158F">
        <w:tc>
          <w:tcPr>
            <w:tcW w:w="3719" w:type="dxa"/>
          </w:tcPr>
          <w:p w:rsidR="00C4158F" w:rsidRPr="009F739F" w:rsidRDefault="00C4158F" w:rsidP="00C4158F">
            <w:pPr>
              <w:spacing w:line="276" w:lineRule="auto"/>
              <w:ind w:firstLineChars="200" w:firstLine="420"/>
              <w:rPr>
                <w:i/>
              </w:rPr>
            </w:pPr>
            <w:r>
              <w:rPr>
                <w:rFonts w:hint="eastAsia"/>
                <w:i/>
              </w:rPr>
              <w:t xml:space="preserve">a, b, c </w:t>
            </w:r>
            <w:r>
              <w:rPr>
                <w:rFonts w:hint="eastAsia"/>
              </w:rPr>
              <w:t>(</w:t>
            </w:r>
            <w:r>
              <w:t>Å</w:t>
            </w:r>
            <w:r>
              <w:rPr>
                <w:rFonts w:hint="eastAsia"/>
              </w:rPr>
              <w:t>)</w:t>
            </w:r>
          </w:p>
        </w:tc>
        <w:tc>
          <w:tcPr>
            <w:tcW w:w="3052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110.4, 127.5, 171.0</w:t>
            </w:r>
          </w:p>
        </w:tc>
      </w:tr>
      <w:tr w:rsidR="00C4158F" w:rsidTr="00C4158F">
        <w:tc>
          <w:tcPr>
            <w:tcW w:w="3719" w:type="dxa"/>
          </w:tcPr>
          <w:p w:rsidR="00C4158F" w:rsidRPr="009F739F" w:rsidRDefault="00C4158F" w:rsidP="00C4158F">
            <w:pPr>
              <w:spacing w:line="276" w:lineRule="auto"/>
              <w:ind w:firstLineChars="200" w:firstLine="420"/>
              <w:rPr>
                <w:i/>
              </w:rPr>
            </w:pPr>
            <w:r w:rsidRPr="001E72B5">
              <w:rPr>
                <w:rFonts w:asciiTheme="majorHAnsi" w:hAnsiTheme="majorHAnsi"/>
                <w:i/>
              </w:rPr>
              <w:t>β</w:t>
            </w:r>
            <w:r w:rsidRPr="001E72B5">
              <w:rPr>
                <w:rFonts w:hint="eastAsia"/>
                <w:i/>
              </w:rPr>
              <w:t>(</w:t>
            </w:r>
            <w:r>
              <w:t>˚</w:t>
            </w:r>
            <w:r>
              <w:rPr>
                <w:rFonts w:hint="eastAsia"/>
              </w:rPr>
              <w:t>)</w:t>
            </w:r>
          </w:p>
        </w:tc>
        <w:tc>
          <w:tcPr>
            <w:tcW w:w="3052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95.6</w:t>
            </w:r>
          </w:p>
        </w:tc>
      </w:tr>
      <w:tr w:rsidR="00C4158F" w:rsidTr="00C4158F">
        <w:tc>
          <w:tcPr>
            <w:tcW w:w="3719" w:type="dxa"/>
          </w:tcPr>
          <w:p w:rsidR="00C4158F" w:rsidRDefault="00C4158F" w:rsidP="00C4158F">
            <w:pPr>
              <w:spacing w:line="276" w:lineRule="auto"/>
              <w:rPr>
                <w:i/>
              </w:rPr>
            </w:pPr>
            <w:r>
              <w:rPr>
                <w:rFonts w:hint="eastAsia"/>
              </w:rPr>
              <w:t>No. reflections in working set</w:t>
            </w:r>
          </w:p>
        </w:tc>
        <w:tc>
          <w:tcPr>
            <w:tcW w:w="3052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136684</w:t>
            </w:r>
          </w:p>
        </w:tc>
      </w:tr>
      <w:tr w:rsidR="00C4158F" w:rsidTr="00C4158F">
        <w:tc>
          <w:tcPr>
            <w:tcW w:w="3719" w:type="dxa"/>
          </w:tcPr>
          <w:p w:rsidR="00C4158F" w:rsidRDefault="00C4158F" w:rsidP="00C4158F">
            <w:pPr>
              <w:spacing w:line="276" w:lineRule="auto"/>
              <w:rPr>
                <w:i/>
              </w:rPr>
            </w:pPr>
            <w:r>
              <w:rPr>
                <w:rFonts w:hint="eastAsia"/>
              </w:rPr>
              <w:t>No. reflections in test set</w:t>
            </w:r>
          </w:p>
        </w:tc>
        <w:tc>
          <w:tcPr>
            <w:tcW w:w="3052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7229</w:t>
            </w:r>
          </w:p>
        </w:tc>
      </w:tr>
      <w:tr w:rsidR="00C4158F" w:rsidTr="00C4158F">
        <w:tc>
          <w:tcPr>
            <w:tcW w:w="3719" w:type="dxa"/>
          </w:tcPr>
          <w:p w:rsidR="00C4158F" w:rsidRDefault="00C4158F" w:rsidP="00C4158F">
            <w:pPr>
              <w:spacing w:line="276" w:lineRule="auto"/>
              <w:rPr>
                <w:i/>
              </w:rPr>
            </w:pPr>
            <w:proofErr w:type="spellStart"/>
            <w:r>
              <w:rPr>
                <w:rFonts w:hint="eastAsia"/>
                <w:i/>
              </w:rPr>
              <w:t>R</w:t>
            </w:r>
            <w:r w:rsidRPr="00E474F4">
              <w:rPr>
                <w:rFonts w:hint="eastAsia"/>
                <w:i/>
                <w:vertAlign w:val="subscript"/>
              </w:rPr>
              <w:t>cryst</w:t>
            </w:r>
            <w:r w:rsidRPr="00E474F4">
              <w:rPr>
                <w:rFonts w:hint="eastAsia"/>
                <w:vertAlign w:val="superscript"/>
              </w:rPr>
              <w:t>b</w:t>
            </w:r>
            <w:proofErr w:type="spellEnd"/>
          </w:p>
        </w:tc>
        <w:tc>
          <w:tcPr>
            <w:tcW w:w="3052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0.209</w:t>
            </w:r>
          </w:p>
        </w:tc>
      </w:tr>
      <w:tr w:rsidR="00C4158F" w:rsidTr="00C4158F">
        <w:tc>
          <w:tcPr>
            <w:tcW w:w="3719" w:type="dxa"/>
          </w:tcPr>
          <w:p w:rsidR="00C4158F" w:rsidRDefault="00C4158F" w:rsidP="00C4158F">
            <w:pPr>
              <w:spacing w:line="276" w:lineRule="auto"/>
              <w:rPr>
                <w:i/>
              </w:rPr>
            </w:pPr>
            <w:proofErr w:type="spellStart"/>
            <w:r>
              <w:rPr>
                <w:rFonts w:hint="eastAsia"/>
                <w:i/>
              </w:rPr>
              <w:t>R</w:t>
            </w:r>
            <w:r w:rsidRPr="00E474F4">
              <w:rPr>
                <w:rFonts w:hint="eastAsia"/>
                <w:i/>
                <w:vertAlign w:val="subscript"/>
              </w:rPr>
              <w:t>free</w:t>
            </w:r>
            <w:r w:rsidRPr="00E474F4">
              <w:rPr>
                <w:rFonts w:hint="eastAsia"/>
                <w:vertAlign w:val="superscript"/>
              </w:rPr>
              <w:t>c</w:t>
            </w:r>
            <w:proofErr w:type="spellEnd"/>
          </w:p>
        </w:tc>
        <w:tc>
          <w:tcPr>
            <w:tcW w:w="3052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0.262</w:t>
            </w:r>
          </w:p>
        </w:tc>
      </w:tr>
      <w:tr w:rsidR="00C4158F" w:rsidTr="00C4158F">
        <w:tc>
          <w:tcPr>
            <w:tcW w:w="3719" w:type="dxa"/>
          </w:tcPr>
          <w:p w:rsidR="00C4158F" w:rsidRDefault="00C4158F" w:rsidP="00C4158F">
            <w:pPr>
              <w:spacing w:line="276" w:lineRule="auto"/>
              <w:rPr>
                <w:i/>
              </w:rPr>
            </w:pPr>
            <w:r w:rsidRPr="00E66071">
              <w:rPr>
                <w:rFonts w:hint="eastAsia"/>
              </w:rPr>
              <w:t>Bond lengths</w:t>
            </w:r>
            <w:r>
              <w:rPr>
                <w:rFonts w:hint="eastAsia"/>
              </w:rPr>
              <w:t>(</w:t>
            </w:r>
            <w:r>
              <w:t xml:space="preserve"> Å</w:t>
            </w:r>
            <w:r>
              <w:rPr>
                <w:rFonts w:hint="eastAsia"/>
              </w:rPr>
              <w:t>)</w:t>
            </w:r>
          </w:p>
        </w:tc>
        <w:tc>
          <w:tcPr>
            <w:tcW w:w="3052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0.003</w:t>
            </w:r>
          </w:p>
        </w:tc>
      </w:tr>
      <w:tr w:rsidR="00C4158F" w:rsidTr="00C4158F">
        <w:tc>
          <w:tcPr>
            <w:tcW w:w="3719" w:type="dxa"/>
          </w:tcPr>
          <w:p w:rsidR="00C4158F" w:rsidRPr="00E93224" w:rsidRDefault="00C4158F" w:rsidP="00C4158F">
            <w:pPr>
              <w:spacing w:line="276" w:lineRule="auto"/>
            </w:pPr>
            <w:r>
              <w:rPr>
                <w:rFonts w:hint="eastAsia"/>
              </w:rPr>
              <w:t>Average t</w:t>
            </w:r>
            <w:r w:rsidRPr="00E93224">
              <w:t xml:space="preserve">emperature </w:t>
            </w:r>
            <w:r>
              <w:rPr>
                <w:rFonts w:hint="eastAsia"/>
              </w:rPr>
              <w:t>f</w:t>
            </w:r>
            <w:r w:rsidRPr="00E93224">
              <w:t>actor</w:t>
            </w:r>
          </w:p>
        </w:tc>
        <w:tc>
          <w:tcPr>
            <w:tcW w:w="3052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59.8</w:t>
            </w:r>
          </w:p>
        </w:tc>
      </w:tr>
      <w:tr w:rsidR="00C4158F" w:rsidTr="00C4158F">
        <w:tc>
          <w:tcPr>
            <w:tcW w:w="3719" w:type="dxa"/>
          </w:tcPr>
          <w:p w:rsidR="00C4158F" w:rsidRPr="00E93224" w:rsidRDefault="00C4158F" w:rsidP="00C4158F">
            <w:pPr>
              <w:spacing w:line="276" w:lineRule="auto"/>
            </w:pPr>
            <w:r w:rsidRPr="00E93224">
              <w:rPr>
                <w:rFonts w:hint="eastAsia"/>
              </w:rPr>
              <w:t xml:space="preserve">No. </w:t>
            </w:r>
            <w:r>
              <w:rPr>
                <w:rFonts w:hint="eastAsia"/>
              </w:rPr>
              <w:t>atoms(W</w:t>
            </w:r>
            <w:r w:rsidRPr="00E93224">
              <w:rPr>
                <w:rFonts w:hint="eastAsia"/>
              </w:rPr>
              <w:t>ater</w:t>
            </w:r>
            <w:r>
              <w:rPr>
                <w:rFonts w:hint="eastAsia"/>
              </w:rPr>
              <w:t>)</w:t>
            </w:r>
          </w:p>
        </w:tc>
        <w:tc>
          <w:tcPr>
            <w:tcW w:w="3052" w:type="dxa"/>
          </w:tcPr>
          <w:p w:rsidR="00C4158F" w:rsidRDefault="00C4158F" w:rsidP="00C4158F">
            <w:pPr>
              <w:spacing w:line="276" w:lineRule="auto"/>
            </w:pPr>
            <w:r>
              <w:rPr>
                <w:rFonts w:hint="eastAsia"/>
              </w:rPr>
              <w:t>1020</w:t>
            </w:r>
          </w:p>
        </w:tc>
      </w:tr>
    </w:tbl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Pr="003100B7" w:rsidRDefault="00C4158F" w:rsidP="00C4158F">
      <w:pPr>
        <w:rPr>
          <w:sz w:val="18"/>
        </w:rPr>
      </w:pPr>
      <w:proofErr w:type="spellStart"/>
      <w:proofErr w:type="gramStart"/>
      <w:r w:rsidRPr="003100B7">
        <w:rPr>
          <w:rFonts w:hint="eastAsia"/>
          <w:sz w:val="18"/>
          <w:vertAlign w:val="superscript"/>
        </w:rPr>
        <w:t>a</w:t>
      </w:r>
      <w:r w:rsidRPr="003100B7">
        <w:rPr>
          <w:rFonts w:hint="eastAsia"/>
          <w:sz w:val="18"/>
        </w:rPr>
        <w:t>R</w:t>
      </w:r>
      <w:r w:rsidRPr="003100B7">
        <w:rPr>
          <w:rFonts w:hint="eastAsia"/>
          <w:sz w:val="18"/>
          <w:vertAlign w:val="subscript"/>
        </w:rPr>
        <w:t>merge</w:t>
      </w:r>
      <w:proofErr w:type="spellEnd"/>
      <w:proofErr w:type="gramEnd"/>
      <w:r w:rsidRPr="003100B7">
        <w:rPr>
          <w:rFonts w:hint="eastAsia"/>
          <w:sz w:val="18"/>
        </w:rPr>
        <w:t>=(</w:t>
      </w:r>
      <w:proofErr w:type="spellStart"/>
      <w:r w:rsidRPr="003100B7">
        <w:rPr>
          <w:rFonts w:ascii="Times New Roman" w:hAnsi="Times New Roman" w:cs="Times New Roman"/>
          <w:sz w:val="18"/>
        </w:rPr>
        <w:t>Σ│</w:t>
      </w:r>
      <w:r w:rsidRPr="003100B7">
        <w:rPr>
          <w:rFonts w:ascii="Times New Roman" w:eastAsia="微软雅黑" w:hAnsi="Times New Roman" w:cs="Times New Roman"/>
          <w:sz w:val="18"/>
        </w:rPr>
        <w:t>I</w:t>
      </w:r>
      <w:r w:rsidRPr="003100B7">
        <w:rPr>
          <w:rFonts w:ascii="Times New Roman" w:hAnsi="Times New Roman" w:cs="Times New Roman"/>
          <w:sz w:val="18"/>
        </w:rPr>
        <w:t>i</w:t>
      </w:r>
      <w:proofErr w:type="spellEnd"/>
      <w:r w:rsidRPr="003100B7">
        <w:rPr>
          <w:rFonts w:ascii="Times New Roman" w:hAnsi="Times New Roman" w:cs="Times New Roman"/>
          <w:sz w:val="18"/>
        </w:rPr>
        <w:t>-&lt;</w:t>
      </w:r>
      <w:r w:rsidRPr="003100B7">
        <w:rPr>
          <w:rFonts w:ascii="Times New Roman" w:eastAsia="微软雅黑" w:hAnsi="Times New Roman" w:cs="Times New Roman"/>
          <w:sz w:val="18"/>
        </w:rPr>
        <w:t>I</w:t>
      </w:r>
      <w:r w:rsidRPr="003100B7">
        <w:rPr>
          <w:rFonts w:ascii="Times New Roman" w:hAnsi="Times New Roman" w:cs="Times New Roman"/>
          <w:sz w:val="18"/>
        </w:rPr>
        <w:t xml:space="preserve">i&gt;│)/ </w:t>
      </w:r>
      <w:proofErr w:type="spellStart"/>
      <w:r w:rsidRPr="003100B7">
        <w:rPr>
          <w:rFonts w:ascii="Times New Roman" w:hAnsi="Times New Roman" w:cs="Times New Roman"/>
          <w:sz w:val="18"/>
        </w:rPr>
        <w:t>Σ│</w:t>
      </w:r>
      <w:r w:rsidRPr="003100B7">
        <w:rPr>
          <w:rFonts w:ascii="Times New Roman" w:eastAsia="微软雅黑" w:hAnsi="Times New Roman" w:cs="Times New Roman"/>
          <w:sz w:val="18"/>
        </w:rPr>
        <w:t>I</w:t>
      </w:r>
      <w:r w:rsidRPr="003100B7">
        <w:rPr>
          <w:rFonts w:ascii="Times New Roman" w:hAnsi="Times New Roman" w:cs="Times New Roman"/>
          <w:sz w:val="18"/>
        </w:rPr>
        <w:t>i</w:t>
      </w:r>
      <w:proofErr w:type="spellEnd"/>
      <w:r w:rsidRPr="003100B7">
        <w:rPr>
          <w:rFonts w:ascii="Times New Roman" w:hAnsi="Times New Roman" w:cs="Times New Roman"/>
          <w:sz w:val="18"/>
        </w:rPr>
        <w:t>│</w:t>
      </w:r>
      <w:r w:rsidRPr="003100B7">
        <w:rPr>
          <w:rFonts w:hint="eastAsia"/>
          <w:sz w:val="18"/>
        </w:rPr>
        <w:t xml:space="preserve">, in which </w:t>
      </w:r>
      <w:r w:rsidRPr="003100B7">
        <w:rPr>
          <w:rFonts w:ascii="Times New Roman" w:eastAsia="微软雅黑" w:hAnsi="Times New Roman" w:cs="Times New Roman"/>
          <w:sz w:val="18"/>
        </w:rPr>
        <w:t>I</w:t>
      </w:r>
      <w:r w:rsidRPr="003100B7">
        <w:rPr>
          <w:rFonts w:ascii="Times New Roman" w:hAnsi="Times New Roman" w:cs="Times New Roman"/>
          <w:sz w:val="18"/>
        </w:rPr>
        <w:t xml:space="preserve">i </w:t>
      </w:r>
      <w:r w:rsidRPr="003100B7">
        <w:rPr>
          <w:sz w:val="18"/>
        </w:rPr>
        <w:t>is</w:t>
      </w:r>
      <w:r w:rsidRPr="003100B7">
        <w:rPr>
          <w:rFonts w:hint="eastAsia"/>
          <w:sz w:val="18"/>
        </w:rPr>
        <w:t xml:space="preserve"> a</w:t>
      </w:r>
      <w:r w:rsidRPr="003100B7">
        <w:rPr>
          <w:sz w:val="18"/>
        </w:rPr>
        <w:t xml:space="preserve"> given integra</w:t>
      </w:r>
      <w:r w:rsidRPr="003100B7">
        <w:rPr>
          <w:rFonts w:hint="eastAsia"/>
          <w:sz w:val="18"/>
        </w:rPr>
        <w:t>l</w:t>
      </w:r>
      <w:r w:rsidRPr="003100B7">
        <w:rPr>
          <w:sz w:val="18"/>
        </w:rPr>
        <w:t xml:space="preserve"> intensity of the diffraction spot;</w:t>
      </w:r>
      <w:r w:rsidRPr="003100B7">
        <w:rPr>
          <w:rFonts w:hint="eastAsia"/>
          <w:sz w:val="18"/>
          <w:vertAlign w:val="superscript"/>
        </w:rPr>
        <w:t xml:space="preserve"> </w:t>
      </w:r>
      <w:proofErr w:type="spellStart"/>
      <w:r w:rsidRPr="003100B7">
        <w:rPr>
          <w:rFonts w:hint="eastAsia"/>
          <w:sz w:val="18"/>
          <w:vertAlign w:val="superscript"/>
        </w:rPr>
        <w:t>b</w:t>
      </w:r>
      <w:r w:rsidRPr="003100B7">
        <w:rPr>
          <w:rFonts w:hint="eastAsia"/>
          <w:sz w:val="18"/>
        </w:rPr>
        <w:t>R</w:t>
      </w:r>
      <w:r w:rsidRPr="003100B7">
        <w:rPr>
          <w:rFonts w:hint="eastAsia"/>
          <w:sz w:val="18"/>
          <w:vertAlign w:val="subscript"/>
        </w:rPr>
        <w:t>cryst</w:t>
      </w:r>
      <w:proofErr w:type="spellEnd"/>
      <w:r w:rsidRPr="003100B7">
        <w:rPr>
          <w:rFonts w:hint="eastAsia"/>
          <w:sz w:val="18"/>
        </w:rPr>
        <w:t>=(</w:t>
      </w:r>
      <w:r w:rsidRPr="003100B7">
        <w:rPr>
          <w:rFonts w:ascii="Times New Roman" w:hAnsi="Times New Roman" w:cs="Times New Roman"/>
          <w:sz w:val="18"/>
        </w:rPr>
        <w:t>Σ││</w:t>
      </w:r>
      <w:proofErr w:type="spellStart"/>
      <w:r w:rsidRPr="003100B7">
        <w:rPr>
          <w:rFonts w:ascii="Times New Roman" w:hAnsi="Times New Roman" w:cs="Times New Roman"/>
          <w:sz w:val="18"/>
        </w:rPr>
        <w:t>F</w:t>
      </w:r>
      <w:r w:rsidRPr="003100B7">
        <w:rPr>
          <w:rFonts w:ascii="Times New Roman" w:hAnsi="Times New Roman" w:cs="Times New Roman"/>
          <w:sz w:val="18"/>
          <w:vertAlign w:val="subscript"/>
        </w:rPr>
        <w:t>o</w:t>
      </w:r>
      <w:proofErr w:type="spellEnd"/>
      <w:r w:rsidRPr="003100B7">
        <w:rPr>
          <w:rFonts w:ascii="Times New Roman" w:hAnsi="Times New Roman" w:cs="Times New Roman"/>
          <w:sz w:val="18"/>
        </w:rPr>
        <w:t>│-│F</w:t>
      </w:r>
      <w:r w:rsidRPr="003100B7">
        <w:rPr>
          <w:rFonts w:ascii="Times New Roman" w:hAnsi="Times New Roman" w:cs="Times New Roman"/>
          <w:sz w:val="18"/>
          <w:vertAlign w:val="subscript"/>
        </w:rPr>
        <w:t>c</w:t>
      </w:r>
      <w:r w:rsidRPr="003100B7">
        <w:rPr>
          <w:rFonts w:ascii="Times New Roman" w:hAnsi="Times New Roman" w:cs="Times New Roman"/>
          <w:sz w:val="18"/>
        </w:rPr>
        <w:t xml:space="preserve">││)/ </w:t>
      </w:r>
      <w:proofErr w:type="spellStart"/>
      <w:r w:rsidRPr="003100B7">
        <w:rPr>
          <w:rFonts w:ascii="Times New Roman" w:hAnsi="Times New Roman" w:cs="Times New Roman"/>
          <w:sz w:val="18"/>
        </w:rPr>
        <w:t>Σ│F</w:t>
      </w:r>
      <w:r w:rsidRPr="003100B7">
        <w:rPr>
          <w:rFonts w:ascii="Times New Roman" w:hAnsi="Times New Roman" w:cs="Times New Roman"/>
          <w:sz w:val="18"/>
          <w:vertAlign w:val="subscript"/>
        </w:rPr>
        <w:t>o</w:t>
      </w:r>
      <w:proofErr w:type="spellEnd"/>
      <w:r w:rsidRPr="003100B7">
        <w:rPr>
          <w:rFonts w:ascii="Times New Roman" w:hAnsi="Times New Roman" w:cs="Times New Roman"/>
          <w:sz w:val="18"/>
        </w:rPr>
        <w:t>│</w:t>
      </w:r>
      <w:r w:rsidRPr="003100B7">
        <w:rPr>
          <w:rFonts w:hint="eastAsia"/>
          <w:sz w:val="18"/>
        </w:rPr>
        <w:t>, in which</w:t>
      </w:r>
      <w:r w:rsidRPr="003100B7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3100B7">
        <w:rPr>
          <w:rFonts w:ascii="Times New Roman" w:hAnsi="Times New Roman" w:cs="Times New Roman"/>
          <w:sz w:val="18"/>
        </w:rPr>
        <w:t>F</w:t>
      </w:r>
      <w:r w:rsidRPr="003100B7">
        <w:rPr>
          <w:rFonts w:ascii="Times New Roman" w:hAnsi="Times New Roman" w:cs="Times New Roman"/>
          <w:sz w:val="18"/>
          <w:vertAlign w:val="subscript"/>
        </w:rPr>
        <w:t>o</w:t>
      </w:r>
      <w:r w:rsidRPr="003100B7">
        <w:rPr>
          <w:rFonts w:cs="Times New Roman"/>
          <w:sz w:val="18"/>
        </w:rPr>
        <w:t>and</w:t>
      </w:r>
      <w:r w:rsidRPr="003100B7">
        <w:rPr>
          <w:rFonts w:ascii="Times New Roman" w:hAnsi="Times New Roman" w:cs="Times New Roman"/>
          <w:sz w:val="18"/>
        </w:rPr>
        <w:t>F</w:t>
      </w:r>
      <w:r w:rsidRPr="003100B7">
        <w:rPr>
          <w:rFonts w:ascii="Times New Roman" w:hAnsi="Times New Roman" w:cs="Times New Roman"/>
          <w:sz w:val="18"/>
          <w:vertAlign w:val="subscript"/>
        </w:rPr>
        <w:t>c</w:t>
      </w:r>
      <w:proofErr w:type="spellEnd"/>
      <w:r w:rsidRPr="003100B7">
        <w:rPr>
          <w:sz w:val="18"/>
        </w:rPr>
        <w:t xml:space="preserve"> denote the measured and calculated structure factor</w:t>
      </w:r>
      <w:r w:rsidRPr="003100B7">
        <w:rPr>
          <w:rFonts w:hint="eastAsia"/>
          <w:sz w:val="18"/>
        </w:rPr>
        <w:t>, respectively</w:t>
      </w:r>
      <w:r w:rsidRPr="003100B7">
        <w:rPr>
          <w:sz w:val="18"/>
        </w:rPr>
        <w:t>;</w:t>
      </w:r>
    </w:p>
    <w:p w:rsidR="00C4158F" w:rsidRDefault="00C4158F" w:rsidP="00C4158F">
      <w:proofErr w:type="spellStart"/>
      <w:proofErr w:type="gramStart"/>
      <w:r w:rsidRPr="003100B7">
        <w:rPr>
          <w:rFonts w:hint="eastAsia"/>
          <w:sz w:val="18"/>
          <w:vertAlign w:val="superscript"/>
        </w:rPr>
        <w:t>c</w:t>
      </w:r>
      <w:r w:rsidRPr="003100B7">
        <w:rPr>
          <w:rFonts w:hint="eastAsia"/>
          <w:sz w:val="18"/>
        </w:rPr>
        <w:t>R</w:t>
      </w:r>
      <w:r w:rsidRPr="003100B7">
        <w:rPr>
          <w:rFonts w:hint="eastAsia"/>
          <w:sz w:val="18"/>
          <w:vertAlign w:val="subscript"/>
        </w:rPr>
        <w:t>free</w:t>
      </w:r>
      <w:proofErr w:type="spellEnd"/>
      <w:proofErr w:type="gramEnd"/>
      <w:r w:rsidRPr="003100B7">
        <w:rPr>
          <w:rFonts w:hint="eastAsia"/>
          <w:sz w:val="18"/>
          <w:vertAlign w:val="subscript"/>
        </w:rPr>
        <w:t xml:space="preserve"> </w:t>
      </w:r>
      <w:r w:rsidRPr="003100B7">
        <w:rPr>
          <w:rFonts w:hint="eastAsia"/>
          <w:sz w:val="18"/>
        </w:rPr>
        <w:t xml:space="preserve">was </w:t>
      </w:r>
      <w:r w:rsidRPr="003100B7">
        <w:rPr>
          <w:sz w:val="18"/>
        </w:rPr>
        <w:t>calculated in the same manner</w:t>
      </w:r>
      <w:r w:rsidRPr="003100B7">
        <w:rPr>
          <w:rFonts w:hint="eastAsia"/>
          <w:sz w:val="18"/>
        </w:rPr>
        <w:t xml:space="preserve"> with </w:t>
      </w:r>
      <w:proofErr w:type="spellStart"/>
      <w:r w:rsidRPr="003100B7">
        <w:rPr>
          <w:rFonts w:hint="eastAsia"/>
          <w:sz w:val="18"/>
        </w:rPr>
        <w:t>R</w:t>
      </w:r>
      <w:r w:rsidRPr="003100B7">
        <w:rPr>
          <w:rFonts w:hint="eastAsia"/>
          <w:sz w:val="18"/>
          <w:vertAlign w:val="subscript"/>
        </w:rPr>
        <w:t>cryst</w:t>
      </w:r>
      <w:proofErr w:type="spellEnd"/>
      <w:r w:rsidRPr="003100B7">
        <w:rPr>
          <w:sz w:val="18"/>
        </w:rPr>
        <w:t xml:space="preserve">, but </w:t>
      </w:r>
      <w:r w:rsidRPr="003100B7">
        <w:rPr>
          <w:rFonts w:hint="eastAsia"/>
          <w:sz w:val="18"/>
        </w:rPr>
        <w:t xml:space="preserve">based on </w:t>
      </w:r>
      <w:r w:rsidRPr="003100B7">
        <w:rPr>
          <w:sz w:val="18"/>
        </w:rPr>
        <w:t>a 5% correction data from a randomly selected sample set.</w:t>
      </w:r>
    </w:p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Default="00C4158F" w:rsidP="00C4158F"/>
    <w:p w:rsidR="00C4158F" w:rsidRPr="00C4158F" w:rsidRDefault="00C4158F"/>
    <w:p w:rsidR="00C4158F" w:rsidRPr="00C4158F" w:rsidRDefault="00C4158F"/>
    <w:sectPr w:rsidR="00C4158F" w:rsidRPr="00C415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F77" w:rsidRDefault="00A31F77" w:rsidP="00C4158F">
      <w:r>
        <w:separator/>
      </w:r>
    </w:p>
  </w:endnote>
  <w:endnote w:type="continuationSeparator" w:id="0">
    <w:p w:rsidR="00A31F77" w:rsidRDefault="00A31F77" w:rsidP="00C41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F77" w:rsidRDefault="00A31F77" w:rsidP="00C4158F">
      <w:r>
        <w:separator/>
      </w:r>
    </w:p>
  </w:footnote>
  <w:footnote w:type="continuationSeparator" w:id="0">
    <w:p w:rsidR="00A31F77" w:rsidRDefault="00A31F77" w:rsidP="00C415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579"/>
    <w:rsid w:val="003C6E4D"/>
    <w:rsid w:val="004B78A8"/>
    <w:rsid w:val="005F2579"/>
    <w:rsid w:val="006C0FAC"/>
    <w:rsid w:val="00A31F77"/>
    <w:rsid w:val="00C4158F"/>
    <w:rsid w:val="00E811F7"/>
    <w:rsid w:val="00F1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15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15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15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158F"/>
    <w:rPr>
      <w:sz w:val="18"/>
      <w:szCs w:val="18"/>
    </w:rPr>
  </w:style>
  <w:style w:type="table" w:styleId="a5">
    <w:name w:val="Table Grid"/>
    <w:basedOn w:val="a1"/>
    <w:uiPriority w:val="59"/>
    <w:rsid w:val="00C415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C4158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4158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15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15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15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158F"/>
    <w:rPr>
      <w:sz w:val="18"/>
      <w:szCs w:val="18"/>
    </w:rPr>
  </w:style>
  <w:style w:type="table" w:styleId="a5">
    <w:name w:val="Table Grid"/>
    <w:basedOn w:val="a1"/>
    <w:uiPriority w:val="59"/>
    <w:rsid w:val="00C415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C4158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415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515</Words>
  <Characters>2942</Characters>
  <Application>Microsoft Office Word</Application>
  <DocSecurity>0</DocSecurity>
  <Lines>24</Lines>
  <Paragraphs>6</Paragraphs>
  <ScaleCrop>false</ScaleCrop>
  <Company>Lenovo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cp:lastPrinted>2016-12-05T04:43:00Z</cp:lastPrinted>
  <dcterms:created xsi:type="dcterms:W3CDTF">2016-12-05T03:42:00Z</dcterms:created>
  <dcterms:modified xsi:type="dcterms:W3CDTF">2017-09-21T06:47:00Z</dcterms:modified>
</cp:coreProperties>
</file>