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A1EA0" w14:textId="4DD611B6" w:rsidR="00A25060" w:rsidRPr="00094819" w:rsidRDefault="003838AE">
      <w:pPr>
        <w:rPr>
          <w:rFonts w:ascii="Times New Roman" w:hAnsi="Times New Roman" w:cs="Times New Roman"/>
          <w:b/>
          <w:color w:val="000000" w:themeColor="text1"/>
          <w:sz w:val="28"/>
        </w:rPr>
      </w:pPr>
      <w:r w:rsidRPr="00094819">
        <w:rPr>
          <w:rFonts w:ascii="Times New Roman" w:hAnsi="Times New Roman" w:cs="Times New Roman"/>
          <w:b/>
          <w:color w:val="000000" w:themeColor="text1"/>
          <w:sz w:val="28"/>
        </w:rPr>
        <w:t>Supplementary Materials</w:t>
      </w:r>
    </w:p>
    <w:p w14:paraId="1216AC4F" w14:textId="77777777" w:rsidR="00024576" w:rsidRPr="0097727A" w:rsidRDefault="00024576" w:rsidP="00024576">
      <w:pPr>
        <w:pStyle w:val="BATitle"/>
        <w:spacing w:line="360" w:lineRule="auto"/>
        <w:rPr>
          <w:b/>
          <w:color w:val="000000" w:themeColor="text1"/>
          <w:sz w:val="32"/>
          <w:szCs w:val="32"/>
        </w:rPr>
      </w:pPr>
      <w:r w:rsidRPr="0097727A">
        <w:rPr>
          <w:b/>
          <w:color w:val="000000" w:themeColor="text1"/>
          <w:sz w:val="32"/>
          <w:szCs w:val="32"/>
        </w:rPr>
        <w:t xml:space="preserve">Extracellular vesicles (EVs)-polyphenol nanoaggregates for microRNA-based cancer diagnosis </w:t>
      </w:r>
    </w:p>
    <w:p w14:paraId="0ADD1CBB" w14:textId="77777777" w:rsidR="00024576" w:rsidRPr="0097727A" w:rsidRDefault="00024576" w:rsidP="00024576">
      <w:pPr>
        <w:spacing w:line="360" w:lineRule="auto"/>
        <w:jc w:val="center"/>
        <w:rPr>
          <w:rFonts w:ascii="Times New Roman" w:hAnsi="Times New Roman"/>
          <w:sz w:val="28"/>
          <w:vertAlign w:val="superscript"/>
        </w:rPr>
      </w:pPr>
      <w:r w:rsidRPr="0097727A">
        <w:rPr>
          <w:rFonts w:ascii="Times New Roman" w:hAnsi="Times New Roman"/>
          <w:sz w:val="28"/>
        </w:rPr>
        <w:t>Minjeong Jang</w:t>
      </w:r>
      <w:r w:rsidRPr="0097727A">
        <w:rPr>
          <w:rFonts w:ascii="Times New Roman" w:hAnsi="Times New Roman"/>
          <w:sz w:val="28"/>
          <w:vertAlign w:val="superscript"/>
        </w:rPr>
        <w:t>1</w:t>
      </w:r>
      <w:r w:rsidRPr="0097727A">
        <w:rPr>
          <w:rFonts w:ascii="Times New Roman" w:hAnsi="Times New Roman"/>
          <w:sz w:val="28"/>
        </w:rPr>
        <w:t>, Giwoong Choi</w:t>
      </w:r>
      <w:r w:rsidRPr="0097727A">
        <w:rPr>
          <w:rFonts w:ascii="Times New Roman" w:hAnsi="Times New Roman"/>
          <w:sz w:val="28"/>
          <w:vertAlign w:val="superscript"/>
        </w:rPr>
        <w:t>2</w:t>
      </w:r>
      <w:r w:rsidRPr="0097727A">
        <w:rPr>
          <w:rFonts w:ascii="Times New Roman" w:hAnsi="Times New Roman"/>
          <w:sz w:val="28"/>
        </w:rPr>
        <w:t>, Yoon Young Choi</w:t>
      </w:r>
      <w:r w:rsidRPr="0097727A">
        <w:rPr>
          <w:rFonts w:ascii="Times New Roman" w:hAnsi="Times New Roman"/>
          <w:sz w:val="28"/>
          <w:vertAlign w:val="superscript"/>
        </w:rPr>
        <w:t>3</w:t>
      </w:r>
      <w:r w:rsidRPr="0097727A">
        <w:rPr>
          <w:rFonts w:ascii="Times New Roman" w:hAnsi="Times New Roman"/>
          <w:sz w:val="28"/>
        </w:rPr>
        <w:t xml:space="preserve">, </w:t>
      </w:r>
      <w:r w:rsidRPr="0097727A">
        <w:rPr>
          <w:rFonts w:ascii="Times New Roman" w:eastAsia="바탕체" w:hAnsi="Times New Roman"/>
          <w:bCs/>
          <w:sz w:val="28"/>
        </w:rPr>
        <w:t>Jae Eun Lee</w:t>
      </w:r>
      <w:r w:rsidRPr="0097727A">
        <w:rPr>
          <w:rFonts w:ascii="Times New Roman" w:eastAsia="바탕체" w:hAnsi="Times New Roman"/>
          <w:bCs/>
          <w:sz w:val="28"/>
          <w:vertAlign w:val="superscript"/>
        </w:rPr>
        <w:t>3</w:t>
      </w:r>
      <w:r w:rsidRPr="0097727A">
        <w:rPr>
          <w:rFonts w:ascii="Times New Roman" w:hAnsi="Times New Roman"/>
          <w:sz w:val="28"/>
        </w:rPr>
        <w:t>, Jik-Han Jung</w:t>
      </w:r>
      <w:r w:rsidRPr="0097727A">
        <w:rPr>
          <w:rFonts w:ascii="Times New Roman" w:hAnsi="Times New Roman"/>
          <w:sz w:val="28"/>
          <w:vertAlign w:val="superscript"/>
        </w:rPr>
        <w:t>1</w:t>
      </w:r>
      <w:r w:rsidRPr="0097727A">
        <w:rPr>
          <w:rFonts w:ascii="Times New Roman" w:hAnsi="Times New Roman"/>
          <w:sz w:val="28"/>
        </w:rPr>
        <w:t>, Seung Won Oh</w:t>
      </w:r>
      <w:r w:rsidRPr="0097727A">
        <w:rPr>
          <w:rFonts w:ascii="Times New Roman" w:hAnsi="Times New Roman"/>
          <w:sz w:val="28"/>
          <w:vertAlign w:val="superscript"/>
        </w:rPr>
        <w:t>1</w:t>
      </w:r>
      <w:r w:rsidRPr="0097727A">
        <w:rPr>
          <w:rFonts w:ascii="Times New Roman" w:hAnsi="Times New Roman"/>
          <w:sz w:val="28"/>
        </w:rPr>
        <w:t>, Dai Hoon Han</w:t>
      </w:r>
      <w:r w:rsidRPr="0097727A">
        <w:rPr>
          <w:rFonts w:ascii="Times New Roman" w:hAnsi="Times New Roman"/>
          <w:sz w:val="28"/>
          <w:vertAlign w:val="superscript"/>
        </w:rPr>
        <w:t>4</w:t>
      </w:r>
      <w:r w:rsidRPr="0097727A">
        <w:rPr>
          <w:rFonts w:ascii="Times New Roman" w:hAnsi="Times New Roman"/>
          <w:sz w:val="28"/>
        </w:rPr>
        <w:t>, Haeshin Lee</w:t>
      </w:r>
      <w:r w:rsidRPr="0097727A">
        <w:rPr>
          <w:rFonts w:ascii="Times New Roman" w:hAnsi="Times New Roman"/>
          <w:sz w:val="28"/>
          <w:vertAlign w:val="superscript"/>
        </w:rPr>
        <w:t>5</w:t>
      </w:r>
      <w:r w:rsidRPr="0097727A">
        <w:rPr>
          <w:rFonts w:ascii="Times New Roman" w:hAnsi="Times New Roman"/>
          <w:sz w:val="28"/>
        </w:rPr>
        <w:t>, Ji-Ho Park</w:t>
      </w:r>
      <w:r w:rsidRPr="0097727A">
        <w:rPr>
          <w:rFonts w:ascii="Times New Roman" w:hAnsi="Times New Roman"/>
          <w:sz w:val="28"/>
          <w:vertAlign w:val="superscript"/>
        </w:rPr>
        <w:t>1</w:t>
      </w:r>
      <w:r w:rsidRPr="0097727A">
        <w:rPr>
          <w:rFonts w:ascii="Times New Roman" w:hAnsi="Times New Roman"/>
          <w:sz w:val="28"/>
        </w:rPr>
        <w:t>, Jae-Ho Cheong</w:t>
      </w:r>
      <w:r w:rsidRPr="0097727A">
        <w:rPr>
          <w:rFonts w:ascii="Times New Roman" w:hAnsi="Times New Roman"/>
          <w:sz w:val="28"/>
          <w:vertAlign w:val="superscript"/>
        </w:rPr>
        <w:t>3</w:t>
      </w:r>
      <w:r w:rsidRPr="0097727A">
        <w:rPr>
          <w:rFonts w:ascii="Times New Roman" w:hAnsi="Times New Roman"/>
          <w:sz w:val="28"/>
        </w:rPr>
        <w:t>, Pilnam Kim</w:t>
      </w:r>
      <w:r w:rsidRPr="0097727A">
        <w:rPr>
          <w:rFonts w:ascii="Times New Roman" w:hAnsi="Times New Roman"/>
          <w:sz w:val="28"/>
          <w:vertAlign w:val="superscript"/>
        </w:rPr>
        <w:t>1</w:t>
      </w:r>
      <w:r>
        <w:rPr>
          <w:rFonts w:ascii="Times New Roman" w:hAnsi="Times New Roman"/>
          <w:sz w:val="28"/>
          <w:vertAlign w:val="superscript"/>
        </w:rPr>
        <w:t>,6</w:t>
      </w:r>
      <w:r w:rsidRPr="0097727A">
        <w:rPr>
          <w:rFonts w:ascii="Times New Roman" w:hAnsi="Times New Roman"/>
          <w:sz w:val="28"/>
          <w:vertAlign w:val="superscript"/>
        </w:rPr>
        <w:t>*</w:t>
      </w:r>
    </w:p>
    <w:p w14:paraId="5FA3F717" w14:textId="77777777" w:rsidR="00024576" w:rsidRPr="0097727A" w:rsidRDefault="00024576" w:rsidP="00024576">
      <w:pPr>
        <w:pStyle w:val="BCAuthorAddress"/>
        <w:spacing w:line="360" w:lineRule="auto"/>
        <w:jc w:val="left"/>
        <w:rPr>
          <w:rFonts w:ascii="Times New Roman" w:eastAsia="바탕체" w:hAnsi="Times New Roman"/>
          <w:iCs/>
          <w:color w:val="000000" w:themeColor="text1"/>
        </w:rPr>
      </w:pPr>
      <w:r w:rsidRPr="0097727A">
        <w:rPr>
          <w:rFonts w:ascii="Times New Roman" w:eastAsia="바탕체" w:hAnsi="Times New Roman"/>
          <w:iCs/>
          <w:color w:val="000000" w:themeColor="text1"/>
          <w:vertAlign w:val="superscript"/>
        </w:rPr>
        <w:t>1</w:t>
      </w:r>
      <w:r w:rsidRPr="0097727A">
        <w:rPr>
          <w:rFonts w:ascii="Times New Roman" w:eastAsia="바탕체" w:hAnsi="Times New Roman"/>
          <w:iCs/>
          <w:color w:val="000000" w:themeColor="text1"/>
        </w:rPr>
        <w:t>Department of Bio and Brain Engineering, Korea Advanced Institute of Science and Technology (KAIST), Daejeon 34141, South Korea</w:t>
      </w:r>
    </w:p>
    <w:p w14:paraId="304B204C" w14:textId="77777777" w:rsidR="00024576" w:rsidRPr="0097727A" w:rsidRDefault="00024576" w:rsidP="00024576">
      <w:pPr>
        <w:pStyle w:val="BCAuthorAddress"/>
        <w:spacing w:line="360" w:lineRule="auto"/>
        <w:jc w:val="left"/>
        <w:rPr>
          <w:rFonts w:ascii="Times New Roman" w:eastAsia="바탕체" w:hAnsi="Times New Roman"/>
          <w:iCs/>
          <w:color w:val="000000" w:themeColor="text1"/>
        </w:rPr>
      </w:pPr>
      <w:r w:rsidRPr="0097727A">
        <w:rPr>
          <w:rFonts w:ascii="Times New Roman" w:eastAsia="바탕체" w:hAnsi="Times New Roman"/>
          <w:iCs/>
          <w:color w:val="000000" w:themeColor="text1"/>
          <w:vertAlign w:val="superscript"/>
        </w:rPr>
        <w:t>2</w:t>
      </w:r>
      <w:r w:rsidRPr="0097727A">
        <w:rPr>
          <w:rFonts w:ascii="Times New Roman" w:eastAsia="바탕체" w:hAnsi="Times New Roman"/>
          <w:iCs/>
          <w:color w:val="000000" w:themeColor="text1"/>
        </w:rPr>
        <w:t>Department of mechanical engineering, Korea Advanced Institute of Science and Technology (KAIST), Daejeon 34141, South Korea</w:t>
      </w:r>
    </w:p>
    <w:p w14:paraId="4D22CF83" w14:textId="77777777" w:rsidR="00024576" w:rsidRPr="0097727A" w:rsidRDefault="00024576" w:rsidP="00024576">
      <w:pPr>
        <w:pStyle w:val="BCAuthorAddress"/>
        <w:spacing w:line="360" w:lineRule="auto"/>
        <w:jc w:val="left"/>
        <w:rPr>
          <w:rFonts w:ascii="Times New Roman" w:eastAsia="바탕체" w:hAnsi="Times New Roman"/>
          <w:iCs/>
          <w:color w:val="000000" w:themeColor="text1"/>
          <w:lang w:eastAsia="ko-KR"/>
        </w:rPr>
      </w:pPr>
      <w:r w:rsidRPr="0097727A">
        <w:rPr>
          <w:rFonts w:ascii="Times New Roman" w:eastAsia="바탕체" w:hAnsi="Times New Roman"/>
          <w:iCs/>
          <w:color w:val="000000" w:themeColor="text1"/>
          <w:vertAlign w:val="superscript"/>
          <w:lang w:eastAsia="ko-KR"/>
        </w:rPr>
        <w:t>3</w:t>
      </w:r>
      <w:r w:rsidRPr="0097727A">
        <w:rPr>
          <w:rFonts w:ascii="Times New Roman" w:eastAsia="바탕체" w:hAnsi="Times New Roman"/>
          <w:iCs/>
          <w:color w:val="000000" w:themeColor="text1"/>
          <w:lang w:eastAsia="ko-KR"/>
        </w:rPr>
        <w:t>Department of Surgery, Yonsei University College of Medicine, Severance Hospital, Seoul 03722, South Korea</w:t>
      </w:r>
    </w:p>
    <w:p w14:paraId="4B7FAE81" w14:textId="77777777" w:rsidR="00024576" w:rsidRPr="0097727A" w:rsidRDefault="00024576" w:rsidP="00024576">
      <w:pPr>
        <w:pStyle w:val="BCAuthorAddress"/>
        <w:spacing w:line="360" w:lineRule="auto"/>
        <w:jc w:val="left"/>
        <w:rPr>
          <w:rFonts w:ascii="Times New Roman" w:eastAsia="바탕체" w:hAnsi="Times New Roman"/>
          <w:iCs/>
          <w:color w:val="000000" w:themeColor="text1"/>
          <w:lang w:eastAsia="ko-KR"/>
        </w:rPr>
      </w:pPr>
      <w:r w:rsidRPr="0097727A">
        <w:rPr>
          <w:rFonts w:ascii="Times New Roman" w:eastAsia="바탕체" w:hAnsi="Times New Roman"/>
          <w:iCs/>
          <w:color w:val="000000" w:themeColor="text1"/>
          <w:vertAlign w:val="superscript"/>
          <w:lang w:eastAsia="ko-KR"/>
        </w:rPr>
        <w:t>4</w:t>
      </w:r>
      <w:r w:rsidRPr="0097727A">
        <w:rPr>
          <w:rFonts w:ascii="Times New Roman" w:eastAsia="바탕체" w:hAnsi="Times New Roman"/>
          <w:iCs/>
          <w:color w:val="000000" w:themeColor="text1"/>
          <w:lang w:eastAsia="ko-KR"/>
        </w:rPr>
        <w:t>Department of Hepatobiliary and Pancreatic Surgery, Yonsei University College of Medicine, Severance Hospital, Seoul 03722, South Korea</w:t>
      </w:r>
    </w:p>
    <w:p w14:paraId="7C566380" w14:textId="77777777" w:rsidR="00024576" w:rsidRDefault="00024576" w:rsidP="00024576">
      <w:pPr>
        <w:pStyle w:val="BCAuthorAddress"/>
        <w:spacing w:line="360" w:lineRule="auto"/>
        <w:jc w:val="left"/>
        <w:rPr>
          <w:rFonts w:ascii="Times New Roman" w:eastAsia="바탕체" w:hAnsi="Times New Roman"/>
          <w:iCs/>
          <w:color w:val="000000" w:themeColor="text1"/>
          <w:lang w:eastAsia="ko-KR"/>
        </w:rPr>
      </w:pPr>
      <w:r w:rsidRPr="0097727A">
        <w:rPr>
          <w:rFonts w:ascii="Times New Roman" w:eastAsia="바탕체" w:hAnsi="Times New Roman"/>
          <w:iCs/>
          <w:color w:val="000000" w:themeColor="text1"/>
          <w:vertAlign w:val="superscript"/>
          <w:lang w:eastAsia="ko-KR"/>
        </w:rPr>
        <w:t>5</w:t>
      </w:r>
      <w:r w:rsidRPr="0097727A">
        <w:rPr>
          <w:rFonts w:ascii="Times New Roman" w:eastAsia="바탕체" w:hAnsi="Times New Roman"/>
          <w:iCs/>
          <w:color w:val="000000" w:themeColor="text1"/>
          <w:lang w:eastAsia="ko-KR"/>
        </w:rPr>
        <w:t>Department of Chemistry, Korea Advanced Institute of Science and Technology (KAIST), Daejeon 34141, South Korea</w:t>
      </w:r>
    </w:p>
    <w:p w14:paraId="19342122" w14:textId="77777777" w:rsidR="00024576" w:rsidRDefault="00024576" w:rsidP="00024576">
      <w:pPr>
        <w:pStyle w:val="BCAuthorAddress"/>
        <w:spacing w:line="360" w:lineRule="auto"/>
        <w:jc w:val="left"/>
        <w:rPr>
          <w:rFonts w:ascii="Times New Roman" w:eastAsia="바탕체" w:hAnsi="Times New Roman"/>
          <w:iCs/>
          <w:color w:val="000000" w:themeColor="text1"/>
          <w:lang w:eastAsia="ko-KR"/>
        </w:rPr>
      </w:pPr>
      <w:r>
        <w:rPr>
          <w:rFonts w:ascii="Times New Roman" w:eastAsia="바탕체" w:hAnsi="Times New Roman"/>
          <w:iCs/>
          <w:color w:val="000000" w:themeColor="text1"/>
          <w:vertAlign w:val="superscript"/>
          <w:lang w:eastAsia="ko-KR"/>
        </w:rPr>
        <w:t>6</w:t>
      </w:r>
      <w:r w:rsidRPr="00E64958">
        <w:rPr>
          <w:rFonts w:ascii="Times New Roman" w:eastAsia="바탕체" w:hAnsi="Times New Roman" w:hint="eastAsia"/>
          <w:iCs/>
          <w:color w:val="000000" w:themeColor="text1"/>
          <w:lang w:eastAsia="ko-KR"/>
        </w:rPr>
        <w:t xml:space="preserve"> KAIST Institute for Health Science and Technology, </w:t>
      </w:r>
      <w:r w:rsidRPr="0097727A">
        <w:rPr>
          <w:rFonts w:ascii="Times New Roman" w:eastAsia="바탕체" w:hAnsi="Times New Roman"/>
          <w:iCs/>
          <w:color w:val="000000" w:themeColor="text1"/>
          <w:lang w:eastAsia="ko-KR"/>
        </w:rPr>
        <w:t>Daejeon 34141, South Korea</w:t>
      </w:r>
      <w:r>
        <w:rPr>
          <w:rFonts w:ascii="Times New Roman" w:eastAsia="바탕체" w:hAnsi="Times New Roman"/>
          <w:iCs/>
          <w:color w:val="000000" w:themeColor="text1"/>
          <w:lang w:eastAsia="ko-KR"/>
        </w:rPr>
        <w:t xml:space="preserve"> </w:t>
      </w:r>
      <w:r w:rsidRPr="00E64958">
        <w:rPr>
          <w:rFonts w:ascii="Times New Roman" w:eastAsia="바탕체" w:hAnsi="Times New Roman" w:hint="eastAsia"/>
          <w:iCs/>
          <w:color w:val="000000" w:themeColor="text1"/>
          <w:lang w:eastAsia="ko-KR"/>
        </w:rPr>
        <w:t>Daejeon, Republic of Korea</w:t>
      </w:r>
    </w:p>
    <w:p w14:paraId="0DCA6C3C" w14:textId="77777777" w:rsidR="004B69F8" w:rsidRPr="00094819" w:rsidRDefault="004B69F8" w:rsidP="004B69F8">
      <w:pPr>
        <w:pStyle w:val="BIEmailAddress"/>
        <w:rPr>
          <w:rFonts w:ascii="Times New Roman" w:hAnsi="Times New Roman"/>
        </w:rPr>
      </w:pPr>
      <w:bookmarkStart w:id="0" w:name="_GoBack"/>
      <w:bookmarkEnd w:id="0"/>
      <w:r w:rsidRPr="00094819">
        <w:rPr>
          <w:rFonts w:ascii="Times New Roman" w:hAnsi="Times New Roman"/>
          <w:vertAlign w:val="superscript"/>
        </w:rPr>
        <w:t xml:space="preserve">* </w:t>
      </w:r>
      <w:r w:rsidRPr="00094819">
        <w:rPr>
          <w:rFonts w:ascii="Times New Roman" w:eastAsia="TimesNewRoman" w:hAnsi="Times New Roman"/>
        </w:rPr>
        <w:t xml:space="preserve">Corresponding Author: Pilnam Kim, Department of Bio and Brain Engineering, Korea Advanced Institute of Science and Technology, Daejeon 34141, Korea. Phone: +82-42-350-4332; E-mail: </w:t>
      </w:r>
      <w:hyperlink r:id="rId6" w:history="1">
        <w:r w:rsidRPr="00094819">
          <w:rPr>
            <w:rStyle w:val="a5"/>
            <w:rFonts w:ascii="Times New Roman" w:eastAsia="TimesNewRoman" w:hAnsi="Times New Roman"/>
          </w:rPr>
          <w:t>pkim@kaist.ac.kr</w:t>
        </w:r>
      </w:hyperlink>
    </w:p>
    <w:p w14:paraId="1A1FD098" w14:textId="4B1C2E37" w:rsidR="00E03712" w:rsidRPr="00094819" w:rsidRDefault="00163FD8" w:rsidP="001C15EB">
      <w:pPr>
        <w:widowControl/>
        <w:wordWrap/>
        <w:autoSpaceDE/>
        <w:autoSpaceDN/>
        <w:jc w:val="center"/>
        <w:rPr>
          <w:rFonts w:ascii="Times New Roman" w:hAnsi="Times New Roman" w:cs="Times New Roman"/>
          <w:color w:val="000000" w:themeColor="text1"/>
        </w:rPr>
      </w:pPr>
      <w:r w:rsidRPr="00094819">
        <w:rPr>
          <w:bCs/>
          <w:color w:val="000000" w:themeColor="text1"/>
        </w:rPr>
        <w:br w:type="page"/>
      </w:r>
      <w:r w:rsidR="001D6539" w:rsidRPr="00094819">
        <w:rPr>
          <w:bCs/>
          <w:noProof/>
          <w:color w:val="000000" w:themeColor="text1"/>
        </w:rPr>
        <w:lastRenderedPageBreak/>
        <w:drawing>
          <wp:inline distT="0" distB="0" distL="0" distR="0" wp14:anchorId="3D99E8DA" wp14:editId="684F21E5">
            <wp:extent cx="4593930" cy="400050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1464" cy="4007060"/>
                    </a:xfrm>
                    <a:prstGeom prst="rect">
                      <a:avLst/>
                    </a:prstGeom>
                    <a:noFill/>
                  </pic:spPr>
                </pic:pic>
              </a:graphicData>
            </a:graphic>
          </wp:inline>
        </w:drawing>
      </w:r>
    </w:p>
    <w:p w14:paraId="5192194E" w14:textId="7B7EED69" w:rsidR="00E03712" w:rsidRPr="00094819" w:rsidRDefault="00E03712" w:rsidP="0042460F">
      <w:pPr>
        <w:widowControl/>
        <w:wordWrap/>
        <w:autoSpaceDE/>
        <w:autoSpaceDN/>
        <w:spacing w:line="360" w:lineRule="auto"/>
        <w:rPr>
          <w:rFonts w:ascii="Times New Roman" w:hAnsi="Times New Roman" w:cs="Times New Roman"/>
          <w:color w:val="000000" w:themeColor="text1"/>
          <w:w w:val="108"/>
          <w:kern w:val="0"/>
          <w:sz w:val="24"/>
          <w:szCs w:val="24"/>
          <w:lang w:val="en-GB"/>
        </w:rPr>
      </w:pPr>
      <w:r w:rsidRPr="00094819">
        <w:rPr>
          <w:rFonts w:ascii="Times New Roman" w:hAnsi="Times New Roman" w:cs="Times New Roman"/>
          <w:b/>
          <w:color w:val="000000" w:themeColor="text1"/>
          <w:w w:val="108"/>
          <w:kern w:val="0"/>
          <w:sz w:val="24"/>
          <w:szCs w:val="24"/>
        </w:rPr>
        <w:t>Supplementary Fig</w:t>
      </w:r>
      <w:r w:rsidR="00F71337" w:rsidRPr="00094819">
        <w:rPr>
          <w:rFonts w:ascii="Times New Roman" w:hAnsi="Times New Roman" w:cs="Times New Roman"/>
          <w:b/>
          <w:color w:val="000000" w:themeColor="text1"/>
          <w:w w:val="108"/>
          <w:kern w:val="0"/>
          <w:sz w:val="24"/>
          <w:szCs w:val="24"/>
        </w:rPr>
        <w:t>.</w:t>
      </w:r>
      <w:r w:rsidRPr="00094819">
        <w:rPr>
          <w:rFonts w:ascii="Times New Roman" w:hAnsi="Times New Roman" w:cs="Times New Roman"/>
          <w:b/>
          <w:color w:val="000000" w:themeColor="text1"/>
          <w:w w:val="108"/>
          <w:kern w:val="0"/>
          <w:sz w:val="24"/>
          <w:szCs w:val="24"/>
        </w:rPr>
        <w:t xml:space="preserve"> S1. </w:t>
      </w:r>
      <w:r w:rsidRPr="00094819">
        <w:rPr>
          <w:rFonts w:ascii="Times New Roman" w:hAnsi="Times New Roman" w:cs="Times New Roman"/>
          <w:color w:val="000000" w:themeColor="text1"/>
          <w:w w:val="108"/>
          <w:kern w:val="0"/>
          <w:sz w:val="24"/>
          <w:szCs w:val="24"/>
        </w:rPr>
        <w:t xml:space="preserve">Optimization of </w:t>
      </w:r>
      <w:r w:rsidRPr="00094819">
        <w:rPr>
          <w:rFonts w:ascii="Times New Roman" w:hAnsi="Times New Roman" w:cs="Times New Roman"/>
          <w:color w:val="000000" w:themeColor="text1"/>
          <w:w w:val="108"/>
          <w:kern w:val="0"/>
          <w:sz w:val="24"/>
          <w:szCs w:val="24"/>
          <w:lang w:val="en-GB"/>
        </w:rPr>
        <w:t xml:space="preserve">polyphenol-assisted </w:t>
      </w:r>
      <w:r w:rsidR="0042460F" w:rsidRPr="00094819">
        <w:rPr>
          <w:rFonts w:ascii="Times New Roman" w:hAnsi="Times New Roman" w:cs="Times New Roman"/>
          <w:color w:val="000000" w:themeColor="text1"/>
          <w:w w:val="108"/>
          <w:kern w:val="0"/>
          <w:sz w:val="24"/>
          <w:szCs w:val="24"/>
          <w:lang w:val="en-GB"/>
        </w:rPr>
        <w:t>EVs</w:t>
      </w:r>
      <w:r w:rsidRPr="00094819">
        <w:rPr>
          <w:rFonts w:ascii="Times New Roman" w:hAnsi="Times New Roman" w:cs="Times New Roman"/>
          <w:color w:val="000000" w:themeColor="text1"/>
          <w:w w:val="108"/>
          <w:kern w:val="0"/>
          <w:sz w:val="24"/>
          <w:szCs w:val="24"/>
          <w:lang w:val="en-GB"/>
        </w:rPr>
        <w:t xml:space="preserve"> isolation (</w:t>
      </w:r>
      <w:r w:rsidR="00A54211" w:rsidRPr="00094819">
        <w:rPr>
          <w:rFonts w:ascii="Times New Roman" w:hAnsi="Times New Roman" w:cs="Times New Roman" w:hint="eastAsia"/>
          <w:color w:val="000000" w:themeColor="text1"/>
          <w:w w:val="108"/>
          <w:kern w:val="0"/>
          <w:sz w:val="24"/>
          <w:szCs w:val="24"/>
          <w:lang w:val="en-GB"/>
        </w:rPr>
        <w:t>A</w:t>
      </w:r>
      <w:r w:rsidR="00A54211" w:rsidRPr="00094819">
        <w:rPr>
          <w:rFonts w:ascii="Times New Roman" w:hAnsi="Times New Roman" w:cs="Times New Roman"/>
          <w:color w:val="000000" w:themeColor="text1"/>
          <w:w w:val="108"/>
          <w:kern w:val="0"/>
          <w:sz w:val="24"/>
          <w:szCs w:val="24"/>
          <w:lang w:val="en-GB"/>
        </w:rPr>
        <w:t>,B</w:t>
      </w:r>
      <w:r w:rsidRPr="00094819">
        <w:rPr>
          <w:rFonts w:ascii="Times New Roman" w:hAnsi="Times New Roman" w:cs="Times New Roman"/>
          <w:color w:val="000000" w:themeColor="text1"/>
          <w:w w:val="108"/>
          <w:kern w:val="0"/>
          <w:sz w:val="24"/>
          <w:szCs w:val="24"/>
          <w:lang w:val="en-GB"/>
        </w:rPr>
        <w:t xml:space="preserve">) Optimization depending on EGCG concentration (mg/ml) and processing times (hours). Measurement of </w:t>
      </w:r>
      <w:r w:rsidR="00336315" w:rsidRPr="00094819">
        <w:rPr>
          <w:rFonts w:ascii="Times New Roman" w:hAnsi="Times New Roman" w:cs="Times New Roman"/>
          <w:color w:val="000000" w:themeColor="text1"/>
          <w:w w:val="108"/>
          <w:kern w:val="0"/>
          <w:sz w:val="24"/>
          <w:szCs w:val="24"/>
          <w:lang w:val="en-GB"/>
        </w:rPr>
        <w:t xml:space="preserve">the </w:t>
      </w:r>
      <w:r w:rsidRPr="00094819">
        <w:rPr>
          <w:rFonts w:ascii="Times New Roman" w:hAnsi="Times New Roman" w:cs="Times New Roman"/>
          <w:color w:val="000000" w:themeColor="text1"/>
          <w:w w:val="108"/>
          <w:kern w:val="0"/>
          <w:sz w:val="24"/>
          <w:szCs w:val="24"/>
          <w:lang w:val="en-GB"/>
        </w:rPr>
        <w:t>concentration of extracted total RNA indicated that treatment of 1 mg/ml of EGCG over 10 – 12 hours has high efficiency.</w:t>
      </w:r>
    </w:p>
    <w:p w14:paraId="6CE1A71D" w14:textId="77777777" w:rsidR="00FA58C6" w:rsidRPr="00094819" w:rsidRDefault="00FA58C6" w:rsidP="0042460F">
      <w:pPr>
        <w:widowControl/>
        <w:wordWrap/>
        <w:autoSpaceDE/>
        <w:autoSpaceDN/>
        <w:spacing w:line="360" w:lineRule="auto"/>
        <w:rPr>
          <w:rFonts w:ascii="Times New Roman" w:hAnsi="Times New Roman"/>
          <w:color w:val="000000" w:themeColor="text1"/>
          <w:sz w:val="24"/>
          <w:szCs w:val="24"/>
        </w:rPr>
      </w:pPr>
    </w:p>
    <w:p w14:paraId="3239989E" w14:textId="2D5A948F" w:rsidR="00DF03AA" w:rsidRPr="00094819" w:rsidRDefault="00DF03AA" w:rsidP="00F13A54">
      <w:pPr>
        <w:widowControl/>
        <w:wordWrap/>
        <w:autoSpaceDE/>
        <w:autoSpaceDN/>
        <w:jc w:val="center"/>
        <w:rPr>
          <w:rFonts w:ascii="Times New Roman" w:hAnsi="Times New Roman" w:cs="Times New Roman"/>
          <w:color w:val="000000" w:themeColor="text1"/>
        </w:rPr>
      </w:pPr>
    </w:p>
    <w:p w14:paraId="66A0B4F8" w14:textId="463613CB" w:rsidR="00DF03AA" w:rsidRPr="00094819" w:rsidRDefault="001D6539" w:rsidP="001D6539">
      <w:pPr>
        <w:widowControl/>
        <w:wordWrap/>
        <w:autoSpaceDE/>
        <w:autoSpaceDN/>
        <w:jc w:val="center"/>
        <w:rPr>
          <w:rFonts w:ascii="Times New Roman" w:hAnsi="Times New Roman" w:cs="Times New Roman"/>
          <w:color w:val="000000" w:themeColor="text1"/>
          <w:sz w:val="24"/>
          <w:szCs w:val="24"/>
        </w:rPr>
      </w:pPr>
      <w:r w:rsidRPr="00094819">
        <w:rPr>
          <w:rFonts w:ascii="Times New Roman" w:hAnsi="Times New Roman" w:cs="Times New Roman"/>
          <w:noProof/>
          <w:color w:val="000000" w:themeColor="text1"/>
          <w:sz w:val="24"/>
          <w:szCs w:val="24"/>
        </w:rPr>
        <w:lastRenderedPageBreak/>
        <w:drawing>
          <wp:inline distT="0" distB="0" distL="0" distR="0" wp14:anchorId="6F834FFD" wp14:editId="2E5CF275">
            <wp:extent cx="4162425" cy="3410366"/>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1521" cy="3417819"/>
                    </a:xfrm>
                    <a:prstGeom prst="rect">
                      <a:avLst/>
                    </a:prstGeom>
                    <a:noFill/>
                  </pic:spPr>
                </pic:pic>
              </a:graphicData>
            </a:graphic>
          </wp:inline>
        </w:drawing>
      </w:r>
    </w:p>
    <w:p w14:paraId="3E4B8A8D" w14:textId="415364DF" w:rsidR="00DF03AA" w:rsidRPr="00094819" w:rsidRDefault="00DF03AA" w:rsidP="00DF03AA">
      <w:pPr>
        <w:pStyle w:val="RSCB02ArticleText"/>
        <w:spacing w:line="360" w:lineRule="auto"/>
        <w:rPr>
          <w:rFonts w:ascii="Times New Roman" w:hAnsi="Times New Roman"/>
          <w:color w:val="000000" w:themeColor="text1"/>
          <w:sz w:val="24"/>
          <w:szCs w:val="24"/>
          <w:lang w:eastAsia="ko-KR"/>
        </w:rPr>
      </w:pPr>
      <w:r w:rsidRPr="00094819">
        <w:rPr>
          <w:rFonts w:ascii="Times New Roman" w:hAnsi="Times New Roman" w:hint="eastAsia"/>
          <w:b/>
          <w:color w:val="000000" w:themeColor="text1"/>
          <w:sz w:val="24"/>
          <w:szCs w:val="24"/>
          <w:lang w:eastAsia="ko-KR"/>
        </w:rPr>
        <w:t>Suppl</w:t>
      </w:r>
      <w:r w:rsidR="003D1F6C" w:rsidRPr="00094819">
        <w:rPr>
          <w:rFonts w:ascii="Times New Roman" w:hAnsi="Times New Roman"/>
          <w:b/>
          <w:color w:val="000000" w:themeColor="text1"/>
          <w:sz w:val="24"/>
          <w:szCs w:val="24"/>
          <w:lang w:eastAsia="ko-KR"/>
        </w:rPr>
        <w:t>ementary Fig</w:t>
      </w:r>
      <w:r w:rsidR="00DF2EE1" w:rsidRPr="00094819">
        <w:rPr>
          <w:rFonts w:ascii="Times New Roman" w:hAnsi="Times New Roman"/>
          <w:b/>
          <w:color w:val="000000" w:themeColor="text1"/>
          <w:sz w:val="24"/>
          <w:szCs w:val="24"/>
          <w:lang w:eastAsia="ko-KR"/>
        </w:rPr>
        <w:t>.</w:t>
      </w:r>
      <w:r w:rsidR="003D1F6C" w:rsidRPr="00094819">
        <w:rPr>
          <w:rFonts w:ascii="Times New Roman" w:hAnsi="Times New Roman"/>
          <w:b/>
          <w:color w:val="000000" w:themeColor="text1"/>
          <w:sz w:val="24"/>
          <w:szCs w:val="24"/>
          <w:lang w:eastAsia="ko-KR"/>
        </w:rPr>
        <w:t xml:space="preserve"> S</w:t>
      </w:r>
      <w:r w:rsidR="00FA58C6" w:rsidRPr="00094819">
        <w:rPr>
          <w:rFonts w:ascii="Times New Roman" w:hAnsi="Times New Roman"/>
          <w:b/>
          <w:color w:val="000000" w:themeColor="text1"/>
          <w:sz w:val="24"/>
          <w:szCs w:val="24"/>
          <w:lang w:eastAsia="ko-KR"/>
        </w:rPr>
        <w:t>2</w:t>
      </w:r>
      <w:r w:rsidR="003D1F6C" w:rsidRPr="00094819">
        <w:rPr>
          <w:rFonts w:ascii="Times New Roman" w:hAnsi="Times New Roman"/>
          <w:b/>
          <w:color w:val="000000" w:themeColor="text1"/>
          <w:sz w:val="24"/>
          <w:szCs w:val="24"/>
          <w:lang w:eastAsia="ko-KR"/>
        </w:rPr>
        <w:t xml:space="preserve">. </w:t>
      </w:r>
      <w:r w:rsidR="003D1F6C" w:rsidRPr="00094819">
        <w:rPr>
          <w:rFonts w:ascii="Times New Roman" w:hAnsi="Times New Roman"/>
          <w:color w:val="000000" w:themeColor="text1"/>
          <w:sz w:val="24"/>
          <w:szCs w:val="24"/>
          <w:lang w:eastAsia="ko-KR"/>
        </w:rPr>
        <w:t xml:space="preserve">Precipitation of </w:t>
      </w:r>
      <w:r w:rsidR="0042460F" w:rsidRPr="00094819">
        <w:rPr>
          <w:rFonts w:ascii="Times New Roman" w:hAnsi="Times New Roman"/>
          <w:color w:val="000000" w:themeColor="text1"/>
          <w:sz w:val="24"/>
          <w:szCs w:val="24"/>
          <w:lang w:eastAsia="ko-KR"/>
        </w:rPr>
        <w:t>EVs</w:t>
      </w:r>
      <w:r w:rsidR="003D1F6C" w:rsidRPr="00094819">
        <w:rPr>
          <w:rFonts w:ascii="Times New Roman" w:hAnsi="Times New Roman"/>
          <w:color w:val="000000" w:themeColor="text1"/>
          <w:sz w:val="24"/>
          <w:szCs w:val="24"/>
          <w:lang w:eastAsia="ko-KR"/>
        </w:rPr>
        <w:t xml:space="preserve"> by various polyphenolic molecules, including EGCG, catechin, gallic acid</w:t>
      </w:r>
      <w:r w:rsidR="00632083" w:rsidRPr="00094819">
        <w:rPr>
          <w:rFonts w:ascii="Times New Roman" w:hAnsi="Times New Roman"/>
          <w:color w:val="000000" w:themeColor="text1"/>
          <w:sz w:val="24"/>
          <w:szCs w:val="24"/>
          <w:lang w:eastAsia="ko-KR"/>
        </w:rPr>
        <w:t xml:space="preserve"> (GA)</w:t>
      </w:r>
      <w:r w:rsidR="003D1F6C" w:rsidRPr="00094819">
        <w:rPr>
          <w:rFonts w:ascii="Times New Roman" w:hAnsi="Times New Roman"/>
          <w:color w:val="000000" w:themeColor="text1"/>
          <w:sz w:val="24"/>
          <w:szCs w:val="24"/>
          <w:lang w:eastAsia="ko-KR"/>
        </w:rPr>
        <w:t>, tannic acid</w:t>
      </w:r>
      <w:r w:rsidR="00632083" w:rsidRPr="00094819">
        <w:rPr>
          <w:rFonts w:ascii="Times New Roman" w:hAnsi="Times New Roman"/>
          <w:color w:val="000000" w:themeColor="text1"/>
          <w:sz w:val="24"/>
          <w:szCs w:val="24"/>
          <w:lang w:eastAsia="ko-KR"/>
        </w:rPr>
        <w:t xml:space="preserve"> (TA)</w:t>
      </w:r>
      <w:r w:rsidR="003D1F6C" w:rsidRPr="00094819">
        <w:rPr>
          <w:rFonts w:ascii="Times New Roman" w:hAnsi="Times New Roman"/>
          <w:color w:val="000000" w:themeColor="text1"/>
          <w:sz w:val="24"/>
          <w:szCs w:val="24"/>
          <w:lang w:eastAsia="ko-KR"/>
        </w:rPr>
        <w:t xml:space="preserve">, naringenin. </w:t>
      </w:r>
      <w:r w:rsidR="00632083" w:rsidRPr="00094819">
        <w:rPr>
          <w:rFonts w:ascii="Times New Roman" w:hAnsi="Times New Roman"/>
          <w:color w:val="000000" w:themeColor="text1"/>
          <w:sz w:val="24"/>
          <w:szCs w:val="24"/>
          <w:lang w:eastAsia="ko-KR"/>
        </w:rPr>
        <w:t>DPBS is negative control.</w:t>
      </w:r>
    </w:p>
    <w:p w14:paraId="730F11BF" w14:textId="77777777" w:rsidR="00A92213" w:rsidRPr="00094819" w:rsidRDefault="00A92213">
      <w:pPr>
        <w:widowControl/>
        <w:wordWrap/>
        <w:autoSpaceDE/>
        <w:autoSpaceDN/>
        <w:rPr>
          <w:rFonts w:ascii="Times New Roman" w:hAnsi="Times New Roman" w:cs="Times New Roman"/>
          <w:color w:val="000000" w:themeColor="text1"/>
        </w:rPr>
      </w:pPr>
      <w:r w:rsidRPr="00094819">
        <w:rPr>
          <w:rFonts w:ascii="Times New Roman" w:hAnsi="Times New Roman" w:cs="Times New Roman"/>
          <w:color w:val="000000" w:themeColor="text1"/>
        </w:rPr>
        <w:br w:type="page"/>
      </w:r>
    </w:p>
    <w:p w14:paraId="2428B404" w14:textId="3694B1B1" w:rsidR="00A92213" w:rsidRPr="00094819" w:rsidRDefault="00CF3946" w:rsidP="00A92213">
      <w:pPr>
        <w:spacing w:line="360" w:lineRule="auto"/>
        <w:rPr>
          <w:rFonts w:eastAsia="바탕"/>
          <w:color w:val="000000" w:themeColor="text1"/>
          <w:sz w:val="22"/>
        </w:rPr>
      </w:pPr>
      <w:r w:rsidRPr="00094819">
        <w:rPr>
          <w:rFonts w:eastAsia="바탕"/>
          <w:noProof/>
          <w:color w:val="000000" w:themeColor="text1"/>
          <w:sz w:val="22"/>
        </w:rPr>
        <w:lastRenderedPageBreak/>
        <w:drawing>
          <wp:inline distT="0" distB="0" distL="0" distR="0" wp14:anchorId="3B7E170B" wp14:editId="0B48CCA0">
            <wp:extent cx="5643638" cy="4262120"/>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9232" cy="4266345"/>
                    </a:xfrm>
                    <a:prstGeom prst="rect">
                      <a:avLst/>
                    </a:prstGeom>
                    <a:noFill/>
                  </pic:spPr>
                </pic:pic>
              </a:graphicData>
            </a:graphic>
          </wp:inline>
        </w:drawing>
      </w:r>
    </w:p>
    <w:p w14:paraId="1B8C7626" w14:textId="78B3D6D4" w:rsidR="00DF03AA" w:rsidRPr="00094819" w:rsidRDefault="00A92213" w:rsidP="00F00585">
      <w:pPr>
        <w:pStyle w:val="RSCB02ArticleText"/>
        <w:spacing w:line="360" w:lineRule="auto"/>
        <w:rPr>
          <w:rFonts w:ascii="Times New Roman" w:hAnsi="Times New Roman"/>
          <w:color w:val="000000" w:themeColor="text1"/>
        </w:rPr>
      </w:pPr>
      <w:r w:rsidRPr="00094819">
        <w:rPr>
          <w:rFonts w:ascii="Times New Roman" w:hAnsi="Times New Roman"/>
          <w:b/>
          <w:noProof/>
          <w:color w:val="000000" w:themeColor="text1"/>
          <w:sz w:val="24"/>
          <w:szCs w:val="24"/>
          <w:lang w:val="en-US" w:eastAsia="ko-KR"/>
        </w:rPr>
        <w:t xml:space="preserve">Supplementary </w:t>
      </w:r>
      <w:r w:rsidRPr="00094819">
        <w:rPr>
          <w:rFonts w:ascii="Times New Roman" w:hAnsi="Times New Roman" w:hint="eastAsia"/>
          <w:b/>
          <w:noProof/>
          <w:color w:val="000000" w:themeColor="text1"/>
          <w:sz w:val="24"/>
          <w:szCs w:val="24"/>
          <w:lang w:val="en-US" w:eastAsia="ko-KR"/>
        </w:rPr>
        <w:t>F</w:t>
      </w:r>
      <w:r w:rsidRPr="00094819">
        <w:rPr>
          <w:rFonts w:ascii="Times New Roman" w:hAnsi="Times New Roman"/>
          <w:b/>
          <w:noProof/>
          <w:color w:val="000000" w:themeColor="text1"/>
          <w:sz w:val="24"/>
          <w:szCs w:val="24"/>
          <w:lang w:val="en-US" w:eastAsia="ko-KR"/>
        </w:rPr>
        <w:t>ig</w:t>
      </w:r>
      <w:r w:rsidR="00DF2EE1" w:rsidRPr="00094819">
        <w:rPr>
          <w:rFonts w:ascii="Times New Roman" w:hAnsi="Times New Roman"/>
          <w:b/>
          <w:noProof/>
          <w:color w:val="000000" w:themeColor="text1"/>
          <w:sz w:val="24"/>
          <w:szCs w:val="24"/>
          <w:lang w:val="en-US" w:eastAsia="ko-KR"/>
        </w:rPr>
        <w:t>.</w:t>
      </w:r>
      <w:r w:rsidRPr="00094819">
        <w:rPr>
          <w:rFonts w:ascii="Times New Roman" w:hAnsi="Times New Roman"/>
          <w:b/>
          <w:noProof/>
          <w:color w:val="000000" w:themeColor="text1"/>
          <w:sz w:val="24"/>
          <w:szCs w:val="24"/>
          <w:lang w:val="en-US" w:eastAsia="ko-KR"/>
        </w:rPr>
        <w:t xml:space="preserve"> S3. </w:t>
      </w:r>
      <w:r w:rsidRPr="00094819">
        <w:rPr>
          <w:rFonts w:ascii="Times New Roman" w:hAnsi="Times New Roman"/>
          <w:noProof/>
          <w:color w:val="000000" w:themeColor="text1"/>
          <w:sz w:val="24"/>
          <w:szCs w:val="24"/>
          <w:lang w:val="en-US" w:eastAsia="ko-KR"/>
        </w:rPr>
        <w:t xml:space="preserve">Comparison of concentration ability of CK#1 (ExoQuick) and EGCG from conditioned </w:t>
      </w:r>
      <w:r w:rsidR="00A406B6" w:rsidRPr="00094819">
        <w:rPr>
          <w:rFonts w:ascii="Times New Roman" w:hAnsi="Times New Roman"/>
          <w:noProof/>
          <w:color w:val="000000" w:themeColor="text1"/>
          <w:sz w:val="24"/>
          <w:szCs w:val="24"/>
          <w:lang w:val="en-US" w:eastAsia="ko-KR"/>
        </w:rPr>
        <w:t>medium</w:t>
      </w:r>
      <w:r w:rsidRPr="00094819">
        <w:rPr>
          <w:rFonts w:ascii="Times New Roman" w:hAnsi="Times New Roman"/>
          <w:noProof/>
          <w:color w:val="000000" w:themeColor="text1"/>
          <w:sz w:val="24"/>
          <w:szCs w:val="24"/>
          <w:lang w:val="en-US" w:eastAsia="ko-KR"/>
        </w:rPr>
        <w:t xml:space="preserve"> (CM) and blood plasma. (</w:t>
      </w:r>
      <w:r w:rsidR="00A54211" w:rsidRPr="00094819">
        <w:rPr>
          <w:rFonts w:ascii="Times New Roman" w:hAnsi="Times New Roman"/>
          <w:noProof/>
          <w:color w:val="000000" w:themeColor="text1"/>
          <w:sz w:val="24"/>
          <w:szCs w:val="24"/>
          <w:lang w:val="en-US" w:eastAsia="ko-KR"/>
        </w:rPr>
        <w:t>A</w:t>
      </w:r>
      <w:r w:rsidRPr="00094819">
        <w:rPr>
          <w:rFonts w:ascii="Times New Roman" w:hAnsi="Times New Roman"/>
          <w:noProof/>
          <w:color w:val="000000" w:themeColor="text1"/>
          <w:sz w:val="24"/>
          <w:szCs w:val="24"/>
          <w:lang w:val="en-US" w:eastAsia="ko-KR"/>
        </w:rPr>
        <w:t xml:space="preserve">) </w:t>
      </w:r>
      <w:r w:rsidR="00336315" w:rsidRPr="00094819">
        <w:rPr>
          <w:rFonts w:ascii="Times New Roman" w:hAnsi="Times New Roman"/>
          <w:noProof/>
          <w:color w:val="000000" w:themeColor="text1"/>
          <w:sz w:val="24"/>
          <w:szCs w:val="24"/>
          <w:lang w:val="en-US" w:eastAsia="ko-KR"/>
        </w:rPr>
        <w:t>The c</w:t>
      </w:r>
      <w:r w:rsidRPr="00094819">
        <w:rPr>
          <w:rFonts w:ascii="Times New Roman" w:hAnsi="Times New Roman"/>
          <w:noProof/>
          <w:color w:val="000000" w:themeColor="text1"/>
          <w:sz w:val="24"/>
          <w:szCs w:val="24"/>
          <w:lang w:val="en-US" w:eastAsia="ko-KR"/>
        </w:rPr>
        <w:t xml:space="preserve">oncentration of extracted total proteins from </w:t>
      </w:r>
      <w:r w:rsidR="00A406B6" w:rsidRPr="00094819">
        <w:rPr>
          <w:rFonts w:ascii="Times New Roman" w:hAnsi="Times New Roman"/>
          <w:noProof/>
          <w:color w:val="000000" w:themeColor="text1"/>
          <w:sz w:val="24"/>
          <w:szCs w:val="24"/>
          <w:lang w:val="en-US" w:eastAsia="ko-KR"/>
        </w:rPr>
        <w:t>CM</w:t>
      </w:r>
      <w:r w:rsidRPr="00094819">
        <w:rPr>
          <w:rFonts w:ascii="Times New Roman" w:hAnsi="Times New Roman"/>
          <w:noProof/>
          <w:color w:val="000000" w:themeColor="text1"/>
          <w:sz w:val="24"/>
          <w:szCs w:val="24"/>
          <w:lang w:val="en-US" w:eastAsia="ko-KR"/>
        </w:rPr>
        <w:t xml:space="preserve"> and blood plasma by using CK#1 and EGCG. </w:t>
      </w:r>
      <w:r w:rsidR="00336315" w:rsidRPr="00094819">
        <w:rPr>
          <w:rFonts w:ascii="Times New Roman" w:hAnsi="Times New Roman"/>
          <w:noProof/>
          <w:color w:val="000000" w:themeColor="text1"/>
          <w:sz w:val="24"/>
          <w:szCs w:val="24"/>
          <w:lang w:val="en-US" w:eastAsia="ko-KR"/>
        </w:rPr>
        <w:t>A n</w:t>
      </w:r>
      <w:r w:rsidRPr="00094819">
        <w:rPr>
          <w:rFonts w:ascii="Times New Roman" w:hAnsi="Times New Roman"/>
          <w:noProof/>
          <w:color w:val="000000" w:themeColor="text1"/>
          <w:sz w:val="24"/>
          <w:szCs w:val="24"/>
          <w:lang w:val="en-US" w:eastAsia="ko-KR"/>
        </w:rPr>
        <w:t xml:space="preserve">egative control is </w:t>
      </w:r>
      <w:r w:rsidR="00336315" w:rsidRPr="00094819">
        <w:rPr>
          <w:rFonts w:ascii="Times New Roman" w:hAnsi="Times New Roman"/>
          <w:noProof/>
          <w:color w:val="000000" w:themeColor="text1"/>
          <w:sz w:val="24"/>
          <w:szCs w:val="24"/>
          <w:lang w:val="en-US" w:eastAsia="ko-KR"/>
        </w:rPr>
        <w:t xml:space="preserve">the </w:t>
      </w:r>
      <w:r w:rsidRPr="00094819">
        <w:rPr>
          <w:rFonts w:ascii="Times New Roman" w:hAnsi="Times New Roman"/>
          <w:noProof/>
          <w:color w:val="000000" w:themeColor="text1"/>
          <w:sz w:val="24"/>
          <w:szCs w:val="24"/>
          <w:lang w:val="en-US" w:eastAsia="ko-KR"/>
        </w:rPr>
        <w:t>same volume of CM or diluted blood plasma. *:p&lt;0.05, **:p&lt;0.01, ***:p&lt;0.001, ****:p&lt;0.0001 (</w:t>
      </w:r>
      <w:r w:rsidR="00A54211" w:rsidRPr="00094819">
        <w:rPr>
          <w:rFonts w:ascii="Times New Roman" w:hAnsi="Times New Roman"/>
          <w:noProof/>
          <w:color w:val="000000" w:themeColor="text1"/>
          <w:sz w:val="24"/>
          <w:szCs w:val="24"/>
          <w:lang w:val="en-US" w:eastAsia="ko-KR"/>
        </w:rPr>
        <w:t>B</w:t>
      </w:r>
      <w:r w:rsidRPr="00094819">
        <w:rPr>
          <w:rFonts w:ascii="Times New Roman" w:hAnsi="Times New Roman"/>
          <w:noProof/>
          <w:color w:val="000000" w:themeColor="text1"/>
          <w:sz w:val="24"/>
          <w:szCs w:val="24"/>
          <w:lang w:val="en-US" w:eastAsia="ko-KR"/>
        </w:rPr>
        <w:t>) Concentration ratio (concentrated proteins by CK#1 or EGCG / negative control) of CK#1 and EGCG from CM and blood plasma. *:p&lt;0.05</w:t>
      </w:r>
      <w:r w:rsidR="00F00585" w:rsidRPr="00094819">
        <w:rPr>
          <w:rFonts w:ascii="Times New Roman" w:hAnsi="Times New Roman"/>
          <w:noProof/>
          <w:color w:val="000000" w:themeColor="text1"/>
          <w:sz w:val="24"/>
          <w:szCs w:val="24"/>
          <w:lang w:val="en-US" w:eastAsia="ko-KR"/>
        </w:rPr>
        <w:t xml:space="preserve"> (C) </w:t>
      </w:r>
      <w:r w:rsidRPr="00094819">
        <w:rPr>
          <w:rFonts w:ascii="Times New Roman" w:hAnsi="Times New Roman"/>
          <w:noProof/>
          <w:color w:val="000000" w:themeColor="text1"/>
          <w:sz w:val="24"/>
          <w:szCs w:val="24"/>
        </w:rPr>
        <w:t>Band signal intensity of CD63, CD9, Apo B and Albumin in isolated EVs from blood plasma by using CK#1 and EGCG.</w:t>
      </w:r>
    </w:p>
    <w:p w14:paraId="769D5EDA" w14:textId="77777777" w:rsidR="002D0B0C" w:rsidRPr="00094819" w:rsidRDefault="002D0B0C">
      <w:pPr>
        <w:widowControl/>
        <w:wordWrap/>
        <w:autoSpaceDE/>
        <w:autoSpaceDN/>
        <w:rPr>
          <w:rFonts w:ascii="Times New Roman" w:hAnsi="Times New Roman" w:cs="Times New Roman"/>
          <w:color w:val="000000" w:themeColor="text1"/>
        </w:rPr>
      </w:pPr>
      <w:r w:rsidRPr="00094819">
        <w:rPr>
          <w:rFonts w:ascii="Times New Roman" w:hAnsi="Times New Roman" w:cs="Times New Roman"/>
          <w:color w:val="000000" w:themeColor="text1"/>
        </w:rPr>
        <w:br w:type="page"/>
      </w:r>
    </w:p>
    <w:p w14:paraId="0E4CC33D" w14:textId="2015524B" w:rsidR="00C2069E" w:rsidRPr="00094819" w:rsidRDefault="00CF3946">
      <w:pPr>
        <w:widowControl/>
        <w:wordWrap/>
        <w:autoSpaceDE/>
        <w:autoSpaceDN/>
        <w:rPr>
          <w:rFonts w:ascii="Times New Roman" w:hAnsi="Times New Roman" w:cs="Times New Roman"/>
          <w:color w:val="000000" w:themeColor="text1"/>
          <w:lang w:val="en-GB"/>
        </w:rPr>
      </w:pPr>
      <w:r w:rsidRPr="00094819">
        <w:rPr>
          <w:rFonts w:ascii="Times New Roman" w:hAnsi="Times New Roman" w:cs="Times New Roman"/>
          <w:noProof/>
          <w:color w:val="000000" w:themeColor="text1"/>
        </w:rPr>
        <w:lastRenderedPageBreak/>
        <w:drawing>
          <wp:inline distT="0" distB="0" distL="0" distR="0" wp14:anchorId="6A34F225" wp14:editId="616ABE22">
            <wp:extent cx="5694045" cy="3649146"/>
            <wp:effectExtent l="0" t="0" r="1905" b="889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2928" cy="3654839"/>
                    </a:xfrm>
                    <a:prstGeom prst="rect">
                      <a:avLst/>
                    </a:prstGeom>
                    <a:noFill/>
                  </pic:spPr>
                </pic:pic>
              </a:graphicData>
            </a:graphic>
          </wp:inline>
        </w:drawing>
      </w:r>
    </w:p>
    <w:p w14:paraId="31EAC052" w14:textId="4B4333EB" w:rsidR="00145A3E" w:rsidRPr="00094819" w:rsidRDefault="00145A3E" w:rsidP="00F9179E">
      <w:pPr>
        <w:pStyle w:val="RSCB02ArticleText"/>
        <w:spacing w:line="360" w:lineRule="auto"/>
        <w:rPr>
          <w:rFonts w:ascii="Times New Roman" w:hAnsi="Times New Roman"/>
          <w:color w:val="000000" w:themeColor="text1"/>
          <w:sz w:val="24"/>
          <w:szCs w:val="24"/>
          <w:lang w:eastAsia="ko-KR"/>
        </w:rPr>
      </w:pPr>
      <w:r w:rsidRPr="00094819">
        <w:rPr>
          <w:rFonts w:ascii="Times New Roman" w:hAnsi="Times New Roman" w:hint="eastAsia"/>
          <w:b/>
          <w:color w:val="000000" w:themeColor="text1"/>
          <w:sz w:val="24"/>
          <w:szCs w:val="24"/>
          <w:lang w:eastAsia="ko-KR"/>
        </w:rPr>
        <w:t>Suppl</w:t>
      </w:r>
      <w:r w:rsidRPr="00094819">
        <w:rPr>
          <w:rFonts w:ascii="Times New Roman" w:hAnsi="Times New Roman"/>
          <w:b/>
          <w:color w:val="000000" w:themeColor="text1"/>
          <w:sz w:val="24"/>
          <w:szCs w:val="24"/>
          <w:lang w:eastAsia="ko-KR"/>
        </w:rPr>
        <w:t>ementary Fig</w:t>
      </w:r>
      <w:r w:rsidR="00DF2EE1" w:rsidRPr="00094819">
        <w:rPr>
          <w:rFonts w:ascii="Times New Roman" w:hAnsi="Times New Roman"/>
          <w:b/>
          <w:color w:val="000000" w:themeColor="text1"/>
          <w:sz w:val="24"/>
          <w:szCs w:val="24"/>
          <w:lang w:eastAsia="ko-KR"/>
        </w:rPr>
        <w:t>.</w:t>
      </w:r>
      <w:r w:rsidRPr="00094819">
        <w:rPr>
          <w:rFonts w:ascii="Times New Roman" w:hAnsi="Times New Roman"/>
          <w:b/>
          <w:color w:val="000000" w:themeColor="text1"/>
          <w:sz w:val="24"/>
          <w:szCs w:val="24"/>
          <w:lang w:eastAsia="ko-KR"/>
        </w:rPr>
        <w:t xml:space="preserve"> S</w:t>
      </w:r>
      <w:r w:rsidR="00F00585" w:rsidRPr="00094819">
        <w:rPr>
          <w:rFonts w:ascii="Times New Roman" w:hAnsi="Times New Roman"/>
          <w:b/>
          <w:color w:val="000000" w:themeColor="text1"/>
          <w:sz w:val="24"/>
          <w:szCs w:val="24"/>
          <w:lang w:eastAsia="ko-KR"/>
        </w:rPr>
        <w:t>4</w:t>
      </w:r>
      <w:r w:rsidRPr="00094819">
        <w:rPr>
          <w:rFonts w:ascii="Times New Roman" w:hAnsi="Times New Roman"/>
          <w:b/>
          <w:color w:val="000000" w:themeColor="text1"/>
          <w:sz w:val="24"/>
          <w:szCs w:val="24"/>
          <w:lang w:eastAsia="ko-KR"/>
        </w:rPr>
        <w:t xml:space="preserve">. </w:t>
      </w:r>
      <w:r w:rsidRPr="00094819">
        <w:rPr>
          <w:rFonts w:ascii="Times New Roman" w:hAnsi="Times New Roman"/>
          <w:color w:val="000000" w:themeColor="text1"/>
          <w:sz w:val="24"/>
          <w:szCs w:val="24"/>
          <w:lang w:eastAsia="ko-KR"/>
        </w:rPr>
        <w:t>Synthetic miRNA analysis. (</w:t>
      </w:r>
      <w:r w:rsidR="00A54211" w:rsidRPr="00094819">
        <w:rPr>
          <w:rFonts w:ascii="Times New Roman" w:hAnsi="Times New Roman"/>
          <w:color w:val="000000" w:themeColor="text1"/>
          <w:sz w:val="24"/>
          <w:szCs w:val="24"/>
          <w:lang w:eastAsia="ko-KR"/>
        </w:rPr>
        <w:t>A</w:t>
      </w:r>
      <w:r w:rsidRPr="00094819">
        <w:rPr>
          <w:rFonts w:ascii="Times New Roman" w:hAnsi="Times New Roman"/>
          <w:color w:val="000000" w:themeColor="text1"/>
          <w:sz w:val="24"/>
          <w:szCs w:val="24"/>
          <w:lang w:eastAsia="ko-KR"/>
        </w:rPr>
        <w:t>)</w:t>
      </w:r>
      <w:r w:rsidR="00AD5DFE" w:rsidRPr="00094819">
        <w:rPr>
          <w:rFonts w:ascii="Times New Roman" w:hAnsi="Times New Roman"/>
          <w:color w:val="000000" w:themeColor="text1"/>
          <w:sz w:val="24"/>
          <w:lang w:eastAsia="ko-KR"/>
        </w:rPr>
        <w:t xml:space="preserve"> The limit of detection (LOD) </w:t>
      </w:r>
      <w:r w:rsidR="0023073F" w:rsidRPr="00094819">
        <w:rPr>
          <w:rFonts w:ascii="Times New Roman" w:hAnsi="Times New Roman"/>
          <w:color w:val="000000" w:themeColor="text1"/>
          <w:sz w:val="24"/>
          <w:lang w:eastAsia="ko-KR"/>
        </w:rPr>
        <w:t>of target synthetic</w:t>
      </w:r>
      <w:r w:rsidR="00AD5DFE" w:rsidRPr="00094819">
        <w:rPr>
          <w:rFonts w:ascii="Times New Roman" w:hAnsi="Times New Roman"/>
          <w:color w:val="000000" w:themeColor="text1"/>
          <w:sz w:val="24"/>
          <w:lang w:eastAsia="ko-KR"/>
        </w:rPr>
        <w:t xml:space="preserve"> miRNA</w:t>
      </w:r>
      <w:r w:rsidR="0023073F" w:rsidRPr="00094819">
        <w:rPr>
          <w:rFonts w:ascii="Times New Roman" w:hAnsi="Times New Roman"/>
          <w:color w:val="000000" w:themeColor="text1"/>
          <w:sz w:val="24"/>
          <w:lang w:eastAsia="ko-KR"/>
        </w:rPr>
        <w:t xml:space="preserve"> (miR-21, -27a and -375)</w:t>
      </w:r>
      <w:r w:rsidR="005E064C" w:rsidRPr="00094819">
        <w:rPr>
          <w:rFonts w:ascii="Times New Roman" w:hAnsi="Times New Roman"/>
          <w:color w:val="000000" w:themeColor="text1"/>
          <w:sz w:val="24"/>
          <w:lang w:eastAsia="ko-KR"/>
        </w:rPr>
        <w:t>. (</w:t>
      </w:r>
      <w:r w:rsidR="00A54211" w:rsidRPr="00094819">
        <w:rPr>
          <w:rFonts w:ascii="Times New Roman" w:hAnsi="Times New Roman"/>
          <w:color w:val="000000" w:themeColor="text1"/>
          <w:sz w:val="24"/>
          <w:lang w:eastAsia="ko-KR"/>
        </w:rPr>
        <w:t>B</w:t>
      </w:r>
      <w:r w:rsidR="005E064C" w:rsidRPr="00094819">
        <w:rPr>
          <w:rFonts w:ascii="Times New Roman" w:hAnsi="Times New Roman"/>
          <w:color w:val="000000" w:themeColor="text1"/>
          <w:sz w:val="24"/>
          <w:lang w:eastAsia="ko-KR"/>
        </w:rPr>
        <w:t>) The cross-reactivity between MBs and synthetic miRNA.</w:t>
      </w:r>
      <w:r w:rsidR="00A54211" w:rsidRPr="00094819">
        <w:rPr>
          <w:rFonts w:ascii="Times New Roman" w:hAnsi="Times New Roman"/>
          <w:color w:val="000000" w:themeColor="text1"/>
          <w:sz w:val="24"/>
          <w:lang w:eastAsia="ko-KR"/>
        </w:rPr>
        <w:t xml:space="preserve"> (C) </w:t>
      </w:r>
      <w:r w:rsidR="00A54211" w:rsidRPr="00094819">
        <w:rPr>
          <w:rFonts w:ascii="Times New Roman" w:hAnsi="Times New Roman"/>
          <w:color w:val="000000" w:themeColor="text1"/>
          <w:sz w:val="24"/>
          <w:lang w:val="en-US" w:eastAsia="ko-KR"/>
        </w:rPr>
        <w:t>The multiplexed detection of synthetic miRNAs.</w:t>
      </w:r>
    </w:p>
    <w:p w14:paraId="15E0D65E" w14:textId="77777777" w:rsidR="00145A3E" w:rsidRPr="00094819" w:rsidRDefault="00145A3E" w:rsidP="00F9179E">
      <w:pPr>
        <w:pStyle w:val="RSCB02ArticleText"/>
        <w:spacing w:line="360" w:lineRule="auto"/>
        <w:rPr>
          <w:rFonts w:ascii="Times New Roman" w:hAnsi="Times New Roman"/>
          <w:b/>
          <w:color w:val="000000" w:themeColor="text1"/>
          <w:sz w:val="24"/>
          <w:szCs w:val="24"/>
        </w:rPr>
      </w:pPr>
    </w:p>
    <w:p w14:paraId="6D8CA00C" w14:textId="21ED1A73" w:rsidR="00EC3F30" w:rsidRPr="00094819" w:rsidRDefault="00EC3F30" w:rsidP="00EC3F30">
      <w:pPr>
        <w:pStyle w:val="RSCB02ArticleText"/>
        <w:spacing w:line="360" w:lineRule="auto"/>
        <w:ind w:firstLine="800"/>
        <w:rPr>
          <w:rFonts w:ascii="Times New Roman" w:hAnsi="Times New Roman"/>
          <w:color w:val="000000" w:themeColor="text1"/>
          <w:sz w:val="24"/>
          <w:lang w:val="en-US" w:eastAsia="ko-KR"/>
        </w:rPr>
      </w:pPr>
    </w:p>
    <w:p w14:paraId="3BFFD89B" w14:textId="5285DB93" w:rsidR="00E71794" w:rsidRPr="00094819" w:rsidRDefault="00E71794" w:rsidP="00E71794">
      <w:pPr>
        <w:pStyle w:val="RSCB02ArticleText"/>
        <w:spacing w:line="480" w:lineRule="auto"/>
        <w:ind w:firstLine="720"/>
        <w:rPr>
          <w:rFonts w:ascii="Times New Roman" w:hAnsi="Times New Roman"/>
          <w:color w:val="000000" w:themeColor="text1"/>
          <w:sz w:val="22"/>
        </w:rPr>
      </w:pPr>
      <w:r w:rsidRPr="00094819">
        <w:rPr>
          <w:rFonts w:ascii="Times New Roman" w:hAnsi="Times New Roman"/>
          <w:color w:val="000000" w:themeColor="text1"/>
          <w:sz w:val="22"/>
        </w:rPr>
        <w:t xml:space="preserve">To test the limit of detection (LOD) of target miRNA, we incubated MB with synthetic target miRNAs in a concentration-dependent manner and measured S/B ratio (Fig. S4A). As expected, the S/B ratio increased in the presence of the target miRNA, increased concentrations of target miRNAs have higher S/B ratio. For the Cy3-labeled MB21, the S/B ratio increased up to 25.1 ± 0.3 by incubation with 1 μM of target miR-21. Likewise, the S/B ratio increased up to 9.6 ± 0.4 and 16.9 ± 0.8 by incubation 10 μM of target miR-27a and miR-375 with MB27a and MB375, respectively. To test the detection efficiency by multiplexed MB mix, 200nM of MB21, MB27a, and MB375 mixtures were co-incubated together with 1 μM of miR-21, miR-27a, and miR-375. The S/B ratio with multiplexed MBs of miR-21, -27a, -375 was almost the same as that with the single MB. To check the cross-reactivity, MBs were incubated to complementary or non-complementary miRNAs (Fig. S4B). 200 nM of Cy3-labeled MB21, Cy5-labeled </w:t>
      </w:r>
      <w:r w:rsidRPr="00094819">
        <w:rPr>
          <w:rFonts w:ascii="Times New Roman" w:hAnsi="Times New Roman"/>
          <w:color w:val="000000" w:themeColor="text1"/>
          <w:sz w:val="22"/>
        </w:rPr>
        <w:lastRenderedPageBreak/>
        <w:t>MB27a, and FAM-labeled MB375 were incubated with 1 μM of miR-21, miR-27a, and miR-375 for 30 min, and measured its (S/B) ratio after the hybridization. Fluorescence signals were measured with Ex/Em of 535/575, 640/680, and 480/520 wavelength for Cy3, Cy5, and FAM, respectively. When the MBs interacted with non-complementary synthetic miRNA, the fluorescence signal was almost similar to the background. This means that the possibility of cross-reactivity is very low, and MB has high specific hybridization to their target miRNA. We found multiplexed detection of synthetic miRNAs performed successfully using their specific MBs. For the multiplexed detection of synthetic miRNAs, a combination of MB21, MB27a, and MB375 mixture co-incubated together with isolated EVs (Fig. S4C). The S/B ratio in the triple (21+27a+375) detection of synthetic miR-21 using MB21 w</w:t>
      </w:r>
      <w:r w:rsidR="00336315" w:rsidRPr="00094819">
        <w:rPr>
          <w:rFonts w:ascii="Times New Roman" w:hAnsi="Times New Roman"/>
          <w:color w:val="000000" w:themeColor="text1"/>
          <w:sz w:val="22"/>
        </w:rPr>
        <w:t>as</w:t>
      </w:r>
      <w:r w:rsidRPr="00094819">
        <w:rPr>
          <w:rFonts w:ascii="Times New Roman" w:hAnsi="Times New Roman"/>
          <w:color w:val="000000" w:themeColor="text1"/>
          <w:sz w:val="22"/>
        </w:rPr>
        <w:t xml:space="preserve"> about 9.6 % decrease compared to that in the single (21) detection. And, the S/B ratio in the triple detection of synthetic miR-27a using MB27a was about 11.2 % decrease compared to that in the single (27a) detection. Likewise, the S/B ratio in the triple detection of synthetic miR-375 using MB375 was about 11.2 % decrease compared to that in the single (375) detection. Thus, multiplexed detection of synthetic miRNAs successfully carried out using their specific MBs.</w:t>
      </w:r>
    </w:p>
    <w:p w14:paraId="46E4ECA3" w14:textId="77777777" w:rsidR="00FC35F8" w:rsidRPr="00094819" w:rsidRDefault="00FC35F8" w:rsidP="003852A9">
      <w:pPr>
        <w:pStyle w:val="RSCB02ArticleText"/>
        <w:spacing w:line="360" w:lineRule="auto"/>
        <w:rPr>
          <w:rFonts w:ascii="Times New Roman" w:hAnsi="Times New Roman"/>
          <w:color w:val="000000" w:themeColor="text1"/>
          <w:sz w:val="24"/>
          <w:lang w:eastAsia="ko-KR"/>
        </w:rPr>
      </w:pPr>
    </w:p>
    <w:p w14:paraId="575701DB" w14:textId="77777777" w:rsidR="00FC35F8" w:rsidRPr="00094819" w:rsidRDefault="00FC35F8" w:rsidP="003852A9">
      <w:pPr>
        <w:pStyle w:val="RSCB02ArticleText"/>
        <w:spacing w:line="360" w:lineRule="auto"/>
        <w:rPr>
          <w:rFonts w:ascii="Times New Roman" w:hAnsi="Times New Roman"/>
          <w:color w:val="000000" w:themeColor="text1"/>
          <w:sz w:val="24"/>
          <w:lang w:eastAsia="ko-KR"/>
        </w:rPr>
      </w:pPr>
    </w:p>
    <w:p w14:paraId="3FEF03D4" w14:textId="77777777" w:rsidR="00994C4D" w:rsidRPr="00094819" w:rsidRDefault="00994C4D">
      <w:pPr>
        <w:widowControl/>
        <w:wordWrap/>
        <w:autoSpaceDE/>
        <w:autoSpaceDN/>
        <w:rPr>
          <w:rFonts w:ascii="Times New Roman" w:hAnsi="Times New Roman" w:cs="Times New Roman"/>
          <w:color w:val="000000" w:themeColor="text1"/>
          <w:w w:val="108"/>
          <w:kern w:val="0"/>
          <w:sz w:val="24"/>
          <w:szCs w:val="18"/>
          <w:lang w:val="en-GB"/>
        </w:rPr>
      </w:pPr>
      <w:r w:rsidRPr="00094819">
        <w:rPr>
          <w:rFonts w:ascii="Times New Roman" w:hAnsi="Times New Roman"/>
          <w:color w:val="000000" w:themeColor="text1"/>
          <w:sz w:val="24"/>
        </w:rPr>
        <w:br w:type="page"/>
      </w:r>
    </w:p>
    <w:p w14:paraId="4F72AA9D" w14:textId="77777777" w:rsidR="00DA63AB" w:rsidRPr="00094819" w:rsidRDefault="00207F3D" w:rsidP="00632083">
      <w:pPr>
        <w:pStyle w:val="RSCB02ArticleText"/>
        <w:spacing w:line="360" w:lineRule="auto"/>
        <w:jc w:val="center"/>
        <w:rPr>
          <w:rFonts w:ascii="Times New Roman" w:hAnsi="Times New Roman"/>
          <w:color w:val="000000" w:themeColor="text1"/>
          <w:sz w:val="24"/>
          <w:lang w:eastAsia="ko-KR"/>
        </w:rPr>
      </w:pPr>
      <w:r w:rsidRPr="00094819">
        <w:rPr>
          <w:rFonts w:ascii="Times New Roman" w:hAnsi="Times New Roman"/>
          <w:noProof/>
          <w:color w:val="000000" w:themeColor="text1"/>
          <w:sz w:val="24"/>
          <w:lang w:val="en-US" w:eastAsia="ko-KR"/>
        </w:rPr>
        <w:lastRenderedPageBreak/>
        <w:drawing>
          <wp:inline distT="0" distB="0" distL="0" distR="0" wp14:anchorId="7CEBC0FD" wp14:editId="7B57A131">
            <wp:extent cx="3054350" cy="219456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4350" cy="2194560"/>
                    </a:xfrm>
                    <a:prstGeom prst="rect">
                      <a:avLst/>
                    </a:prstGeom>
                    <a:noFill/>
                  </pic:spPr>
                </pic:pic>
              </a:graphicData>
            </a:graphic>
          </wp:inline>
        </w:drawing>
      </w:r>
    </w:p>
    <w:p w14:paraId="7D0837A0" w14:textId="77777777" w:rsidR="00B24456" w:rsidRPr="00094819" w:rsidRDefault="00B24456" w:rsidP="00B24456">
      <w:pPr>
        <w:pStyle w:val="RSCB02ArticleText"/>
        <w:spacing w:line="360" w:lineRule="auto"/>
        <w:rPr>
          <w:rFonts w:ascii="Times New Roman" w:hAnsi="Times New Roman"/>
          <w:b/>
          <w:noProof/>
          <w:color w:val="000000" w:themeColor="text1"/>
          <w:sz w:val="20"/>
          <w:lang w:val="en-US" w:eastAsia="ko-KR"/>
        </w:rPr>
      </w:pPr>
    </w:p>
    <w:p w14:paraId="3F4AF939" w14:textId="77777777" w:rsidR="00B24456" w:rsidRPr="00094819" w:rsidRDefault="00B24456" w:rsidP="00B24456">
      <w:pPr>
        <w:pStyle w:val="RSCB02ArticleText"/>
        <w:spacing w:line="360" w:lineRule="auto"/>
        <w:rPr>
          <w:rFonts w:ascii="Times New Roman" w:hAnsi="Times New Roman"/>
          <w:b/>
          <w:color w:val="000000" w:themeColor="text1"/>
          <w:sz w:val="20"/>
        </w:rPr>
      </w:pPr>
    </w:p>
    <w:p w14:paraId="3A47E28A" w14:textId="7F4B43C2" w:rsidR="00B24456" w:rsidRPr="00094819" w:rsidRDefault="00B24456" w:rsidP="00B24456">
      <w:pPr>
        <w:pStyle w:val="RSCB02ArticleText"/>
        <w:spacing w:line="360" w:lineRule="auto"/>
        <w:rPr>
          <w:rFonts w:ascii="Times New Roman" w:hAnsi="Times New Roman"/>
          <w:color w:val="000000" w:themeColor="text1"/>
          <w:sz w:val="24"/>
          <w:szCs w:val="24"/>
          <w:lang w:eastAsia="ko-KR"/>
        </w:rPr>
      </w:pPr>
      <w:r w:rsidRPr="00094819">
        <w:rPr>
          <w:rFonts w:ascii="Times New Roman" w:hAnsi="Times New Roman" w:hint="eastAsia"/>
          <w:b/>
          <w:color w:val="000000" w:themeColor="text1"/>
          <w:sz w:val="24"/>
          <w:szCs w:val="24"/>
          <w:lang w:eastAsia="ko-KR"/>
        </w:rPr>
        <w:t>Suppl</w:t>
      </w:r>
      <w:r w:rsidRPr="00094819">
        <w:rPr>
          <w:rFonts w:ascii="Times New Roman" w:hAnsi="Times New Roman"/>
          <w:b/>
          <w:color w:val="000000" w:themeColor="text1"/>
          <w:sz w:val="24"/>
          <w:szCs w:val="24"/>
          <w:lang w:eastAsia="ko-KR"/>
        </w:rPr>
        <w:t>ementary Fig</w:t>
      </w:r>
      <w:r w:rsidR="00DF2EE1" w:rsidRPr="00094819">
        <w:rPr>
          <w:rFonts w:ascii="Times New Roman" w:hAnsi="Times New Roman"/>
          <w:b/>
          <w:color w:val="000000" w:themeColor="text1"/>
          <w:sz w:val="24"/>
          <w:szCs w:val="24"/>
          <w:lang w:eastAsia="ko-KR"/>
        </w:rPr>
        <w:t>.</w:t>
      </w:r>
      <w:r w:rsidRPr="00094819">
        <w:rPr>
          <w:rFonts w:ascii="Times New Roman" w:hAnsi="Times New Roman"/>
          <w:b/>
          <w:color w:val="000000" w:themeColor="text1"/>
          <w:sz w:val="24"/>
          <w:szCs w:val="24"/>
          <w:lang w:eastAsia="ko-KR"/>
        </w:rPr>
        <w:t xml:space="preserve"> S</w:t>
      </w:r>
      <w:r w:rsidR="00F00585" w:rsidRPr="00094819">
        <w:rPr>
          <w:rFonts w:ascii="Times New Roman" w:hAnsi="Times New Roman"/>
          <w:b/>
          <w:color w:val="000000" w:themeColor="text1"/>
          <w:sz w:val="24"/>
          <w:szCs w:val="24"/>
          <w:lang w:eastAsia="ko-KR"/>
        </w:rPr>
        <w:t>5</w:t>
      </w:r>
      <w:r w:rsidRPr="00094819">
        <w:rPr>
          <w:rFonts w:ascii="Times New Roman" w:hAnsi="Times New Roman"/>
          <w:b/>
          <w:color w:val="000000" w:themeColor="text1"/>
          <w:sz w:val="24"/>
          <w:szCs w:val="24"/>
          <w:lang w:eastAsia="ko-KR"/>
        </w:rPr>
        <w:t xml:space="preserve">. </w:t>
      </w:r>
      <w:r w:rsidR="00792D58" w:rsidRPr="00094819">
        <w:rPr>
          <w:rFonts w:ascii="Times New Roman" w:hAnsi="Times New Roman"/>
          <w:color w:val="000000" w:themeColor="text1"/>
          <w:sz w:val="24"/>
          <w:szCs w:val="24"/>
          <w:lang w:eastAsia="ko-KR"/>
        </w:rPr>
        <w:t xml:space="preserve">Optimization of buffer solutions for one-step </w:t>
      </w:r>
      <w:r w:rsidR="0042460F" w:rsidRPr="00094819">
        <w:rPr>
          <w:rFonts w:ascii="Times New Roman" w:hAnsi="Times New Roman"/>
          <w:color w:val="000000" w:themeColor="text1"/>
          <w:sz w:val="24"/>
          <w:lang w:val="en-US" w:eastAsia="ko-KR"/>
        </w:rPr>
        <w:t>EVs</w:t>
      </w:r>
      <w:r w:rsidR="00792D58" w:rsidRPr="00094819">
        <w:rPr>
          <w:rFonts w:ascii="Times New Roman" w:hAnsi="Times New Roman"/>
          <w:color w:val="000000" w:themeColor="text1"/>
          <w:sz w:val="24"/>
          <w:szCs w:val="24"/>
          <w:lang w:eastAsia="ko-KR"/>
        </w:rPr>
        <w:t xml:space="preserve"> lysis and MBs hybridization. Target buffer is RIPA and </w:t>
      </w:r>
      <w:r w:rsidR="000C0878" w:rsidRPr="00094819">
        <w:rPr>
          <w:rFonts w:ascii="Times New Roman" w:hAnsi="Times New Roman"/>
          <w:color w:val="000000" w:themeColor="text1"/>
          <w:sz w:val="24"/>
          <w:szCs w:val="24"/>
          <w:lang w:eastAsia="ko-KR"/>
        </w:rPr>
        <w:t xml:space="preserve">1% </w:t>
      </w:r>
      <w:r w:rsidR="00792D58" w:rsidRPr="00094819">
        <w:rPr>
          <w:rFonts w:ascii="Times New Roman" w:hAnsi="Times New Roman"/>
          <w:color w:val="000000" w:themeColor="text1"/>
          <w:sz w:val="24"/>
          <w:szCs w:val="24"/>
          <w:lang w:eastAsia="ko-KR"/>
        </w:rPr>
        <w:t>Triton X-100</w:t>
      </w:r>
      <w:r w:rsidR="000C0878" w:rsidRPr="00094819">
        <w:rPr>
          <w:rFonts w:ascii="Times New Roman" w:hAnsi="Times New Roman"/>
          <w:color w:val="000000" w:themeColor="text1"/>
          <w:sz w:val="24"/>
          <w:szCs w:val="24"/>
          <w:lang w:eastAsia="ko-KR"/>
        </w:rPr>
        <w:t xml:space="preserve"> </w:t>
      </w:r>
      <w:r w:rsidR="000C0878" w:rsidRPr="00094819">
        <w:rPr>
          <w:rFonts w:ascii="Times New Roman" w:hAnsi="Times New Roman" w:hint="eastAsia"/>
          <w:color w:val="000000" w:themeColor="text1"/>
          <w:sz w:val="24"/>
          <w:szCs w:val="24"/>
          <w:lang w:eastAsia="ko-KR"/>
        </w:rPr>
        <w:t>in</w:t>
      </w:r>
      <w:r w:rsidR="000C0878" w:rsidRPr="00094819">
        <w:rPr>
          <w:rFonts w:ascii="Times New Roman" w:hAnsi="Times New Roman"/>
          <w:color w:val="000000" w:themeColor="text1"/>
          <w:sz w:val="24"/>
          <w:szCs w:val="24"/>
          <w:lang w:eastAsia="ko-KR"/>
        </w:rPr>
        <w:t xml:space="preserve"> DPBS</w:t>
      </w:r>
      <w:r w:rsidR="00792D58" w:rsidRPr="00094819">
        <w:rPr>
          <w:rFonts w:ascii="Times New Roman" w:hAnsi="Times New Roman"/>
          <w:color w:val="000000" w:themeColor="text1"/>
          <w:sz w:val="24"/>
          <w:szCs w:val="24"/>
          <w:lang w:eastAsia="ko-KR"/>
        </w:rPr>
        <w:t>, and DPBS is negative control.</w:t>
      </w:r>
    </w:p>
    <w:p w14:paraId="72CA9202" w14:textId="77777777" w:rsidR="00E92463" w:rsidRPr="00094819" w:rsidRDefault="00E92463" w:rsidP="00B24456">
      <w:pPr>
        <w:pStyle w:val="RSCB02ArticleText"/>
        <w:spacing w:line="360" w:lineRule="auto"/>
        <w:rPr>
          <w:rFonts w:ascii="Times New Roman" w:hAnsi="Times New Roman"/>
          <w:color w:val="000000" w:themeColor="text1"/>
          <w:sz w:val="24"/>
          <w:szCs w:val="24"/>
          <w:lang w:eastAsia="ko-KR"/>
        </w:rPr>
      </w:pPr>
    </w:p>
    <w:p w14:paraId="05B373BF" w14:textId="77777777" w:rsidR="00B24456" w:rsidRPr="00094819" w:rsidRDefault="00B24456" w:rsidP="00B24456">
      <w:pPr>
        <w:pStyle w:val="RSCB02ArticleText"/>
        <w:spacing w:line="360" w:lineRule="auto"/>
        <w:rPr>
          <w:rFonts w:ascii="Times New Roman" w:hAnsi="Times New Roman"/>
          <w:color w:val="000000" w:themeColor="text1"/>
          <w:sz w:val="24"/>
          <w:szCs w:val="24"/>
          <w:lang w:val="en-US" w:eastAsia="ko-KR"/>
        </w:rPr>
      </w:pPr>
    </w:p>
    <w:p w14:paraId="506C1225" w14:textId="75ED5A0C" w:rsidR="00EA0AED" w:rsidRPr="00094819" w:rsidRDefault="00B24456" w:rsidP="00A71CDA">
      <w:pPr>
        <w:widowControl/>
        <w:wordWrap/>
        <w:autoSpaceDE/>
        <w:autoSpaceDN/>
        <w:rPr>
          <w:rFonts w:ascii="Times New Roman" w:hAnsi="Times New Roman"/>
          <w:color w:val="000000" w:themeColor="text1"/>
          <w:sz w:val="24"/>
          <w:szCs w:val="24"/>
        </w:rPr>
      </w:pPr>
      <w:r w:rsidRPr="00094819">
        <w:rPr>
          <w:rFonts w:ascii="Times New Roman" w:hAnsi="Times New Roman"/>
          <w:color w:val="000000" w:themeColor="text1"/>
          <w:sz w:val="24"/>
          <w:szCs w:val="24"/>
        </w:rPr>
        <w:br w:type="page"/>
      </w:r>
    </w:p>
    <w:p w14:paraId="2BF95A26" w14:textId="01815A01" w:rsidR="00CF3946" w:rsidRPr="00094819" w:rsidRDefault="00CF3946" w:rsidP="00EA0AED">
      <w:pPr>
        <w:pStyle w:val="RSCB02ArticleText"/>
        <w:spacing w:line="360" w:lineRule="auto"/>
        <w:rPr>
          <w:rFonts w:ascii="Times New Roman" w:hAnsi="Times New Roman"/>
          <w:b/>
          <w:noProof/>
          <w:color w:val="000000" w:themeColor="text1"/>
          <w:sz w:val="24"/>
          <w:szCs w:val="24"/>
          <w:lang w:val="en-US" w:eastAsia="ko-KR"/>
        </w:rPr>
      </w:pPr>
      <w:r w:rsidRPr="00094819">
        <w:rPr>
          <w:rFonts w:ascii="Times New Roman" w:hAnsi="Times New Roman"/>
          <w:b/>
          <w:noProof/>
          <w:color w:val="000000" w:themeColor="text1"/>
          <w:sz w:val="24"/>
          <w:szCs w:val="24"/>
          <w:lang w:val="en-US" w:eastAsia="ko-KR"/>
        </w:rPr>
        <w:lastRenderedPageBreak/>
        <w:drawing>
          <wp:inline distT="0" distB="0" distL="0" distR="0" wp14:anchorId="7336F1B5" wp14:editId="26C9C9BA">
            <wp:extent cx="5726430" cy="2352485"/>
            <wp:effectExtent l="0" t="0" r="762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2562" cy="2359112"/>
                    </a:xfrm>
                    <a:prstGeom prst="rect">
                      <a:avLst/>
                    </a:prstGeom>
                    <a:noFill/>
                  </pic:spPr>
                </pic:pic>
              </a:graphicData>
            </a:graphic>
          </wp:inline>
        </w:drawing>
      </w:r>
    </w:p>
    <w:p w14:paraId="5D00F247" w14:textId="1A0A0192" w:rsidR="00EA0AED" w:rsidRPr="00094819" w:rsidRDefault="00EA0AED" w:rsidP="00EA0AED">
      <w:pPr>
        <w:pStyle w:val="RSCB02ArticleText"/>
        <w:spacing w:line="360" w:lineRule="auto"/>
        <w:rPr>
          <w:rFonts w:ascii="Times New Roman" w:hAnsi="Times New Roman"/>
          <w:noProof/>
          <w:color w:val="000000" w:themeColor="text1"/>
          <w:sz w:val="24"/>
          <w:szCs w:val="24"/>
          <w:lang w:val="en-US" w:eastAsia="ko-KR"/>
        </w:rPr>
      </w:pPr>
      <w:r w:rsidRPr="00094819">
        <w:rPr>
          <w:rFonts w:ascii="Times New Roman" w:hAnsi="Times New Roman"/>
          <w:b/>
          <w:noProof/>
          <w:color w:val="000000" w:themeColor="text1"/>
          <w:sz w:val="24"/>
          <w:szCs w:val="24"/>
          <w:lang w:val="en-US" w:eastAsia="ko-KR"/>
        </w:rPr>
        <w:t>Supplementary Fig</w:t>
      </w:r>
      <w:r w:rsidR="00DF2EE1" w:rsidRPr="00094819">
        <w:rPr>
          <w:rFonts w:ascii="Times New Roman" w:hAnsi="Times New Roman"/>
          <w:b/>
          <w:noProof/>
          <w:color w:val="000000" w:themeColor="text1"/>
          <w:sz w:val="24"/>
          <w:szCs w:val="24"/>
          <w:lang w:val="en-US" w:eastAsia="ko-KR"/>
        </w:rPr>
        <w:t>.</w:t>
      </w:r>
      <w:r w:rsidRPr="00094819">
        <w:rPr>
          <w:rFonts w:ascii="Times New Roman" w:hAnsi="Times New Roman"/>
          <w:b/>
          <w:noProof/>
          <w:color w:val="000000" w:themeColor="text1"/>
          <w:sz w:val="24"/>
          <w:szCs w:val="24"/>
          <w:lang w:val="en-US" w:eastAsia="ko-KR"/>
        </w:rPr>
        <w:t xml:space="preserve"> S</w:t>
      </w:r>
      <w:r w:rsidR="00F00585" w:rsidRPr="00094819">
        <w:rPr>
          <w:rFonts w:ascii="Times New Roman" w:hAnsi="Times New Roman"/>
          <w:b/>
          <w:noProof/>
          <w:color w:val="000000" w:themeColor="text1"/>
          <w:sz w:val="24"/>
          <w:szCs w:val="24"/>
          <w:lang w:val="en-US" w:eastAsia="ko-KR"/>
        </w:rPr>
        <w:t>6</w:t>
      </w:r>
      <w:r w:rsidRPr="00094819">
        <w:rPr>
          <w:rFonts w:ascii="Times New Roman" w:hAnsi="Times New Roman"/>
          <w:b/>
          <w:noProof/>
          <w:color w:val="000000" w:themeColor="text1"/>
          <w:sz w:val="24"/>
          <w:szCs w:val="24"/>
          <w:lang w:val="en-US" w:eastAsia="ko-KR"/>
        </w:rPr>
        <w:t xml:space="preserve">. </w:t>
      </w:r>
      <w:r w:rsidRPr="00094819">
        <w:rPr>
          <w:rFonts w:ascii="Times New Roman" w:hAnsi="Times New Roman"/>
          <w:noProof/>
          <w:color w:val="000000" w:themeColor="text1"/>
          <w:sz w:val="24"/>
          <w:szCs w:val="24"/>
          <w:lang w:val="en-US" w:eastAsia="ko-KR"/>
        </w:rPr>
        <w:t xml:space="preserve">Comparison of protein expression in </w:t>
      </w:r>
      <w:r w:rsidR="0042460F" w:rsidRPr="00094819">
        <w:rPr>
          <w:rFonts w:ascii="Times New Roman" w:hAnsi="Times New Roman"/>
          <w:color w:val="000000" w:themeColor="text1"/>
          <w:sz w:val="24"/>
          <w:lang w:val="en-US" w:eastAsia="ko-KR"/>
        </w:rPr>
        <w:t>EVs</w:t>
      </w:r>
      <w:r w:rsidRPr="00094819">
        <w:rPr>
          <w:rFonts w:ascii="Times New Roman" w:hAnsi="Times New Roman"/>
          <w:noProof/>
          <w:color w:val="000000" w:themeColor="text1"/>
          <w:sz w:val="24"/>
          <w:szCs w:val="24"/>
          <w:lang w:val="en-US" w:eastAsia="ko-KR"/>
        </w:rPr>
        <w:t xml:space="preserve"> precipitation depending on cell lines. (</w:t>
      </w:r>
      <w:r w:rsidR="00A54211" w:rsidRPr="00094819">
        <w:rPr>
          <w:rFonts w:ascii="Times New Roman" w:hAnsi="Times New Roman"/>
          <w:noProof/>
          <w:color w:val="000000" w:themeColor="text1"/>
          <w:sz w:val="24"/>
          <w:szCs w:val="24"/>
          <w:lang w:val="en-US" w:eastAsia="ko-KR"/>
        </w:rPr>
        <w:t>A)</w:t>
      </w:r>
      <w:r w:rsidRPr="00094819">
        <w:rPr>
          <w:rFonts w:ascii="Times New Roman" w:hAnsi="Times New Roman"/>
          <w:noProof/>
          <w:color w:val="000000" w:themeColor="text1"/>
          <w:sz w:val="24"/>
          <w:szCs w:val="24"/>
          <w:lang w:val="en-US" w:eastAsia="ko-KR"/>
        </w:rPr>
        <w:t xml:space="preserve"> </w:t>
      </w:r>
      <w:r w:rsidR="00336315" w:rsidRPr="00094819">
        <w:rPr>
          <w:rFonts w:ascii="Times New Roman" w:hAnsi="Times New Roman"/>
          <w:noProof/>
          <w:color w:val="000000" w:themeColor="text1"/>
          <w:sz w:val="24"/>
          <w:szCs w:val="24"/>
          <w:lang w:val="en-US" w:eastAsia="ko-KR"/>
        </w:rPr>
        <w:t>The c</w:t>
      </w:r>
      <w:r w:rsidRPr="00094819">
        <w:rPr>
          <w:rFonts w:ascii="Times New Roman" w:hAnsi="Times New Roman"/>
          <w:noProof/>
          <w:color w:val="000000" w:themeColor="text1"/>
          <w:sz w:val="24"/>
          <w:szCs w:val="24"/>
          <w:lang w:val="en-US" w:eastAsia="ko-KR"/>
        </w:rPr>
        <w:t xml:space="preserve">oncentration of extracted total proteins depending on cell types by analyzing </w:t>
      </w:r>
      <w:r w:rsidR="00336315" w:rsidRPr="00094819">
        <w:rPr>
          <w:rFonts w:ascii="Times New Roman" w:hAnsi="Times New Roman"/>
          <w:noProof/>
          <w:color w:val="000000" w:themeColor="text1"/>
          <w:sz w:val="24"/>
          <w:szCs w:val="24"/>
          <w:lang w:val="en-US" w:eastAsia="ko-KR"/>
        </w:rPr>
        <w:t>B</w:t>
      </w:r>
      <w:r w:rsidRPr="00094819">
        <w:rPr>
          <w:rFonts w:ascii="Times New Roman" w:hAnsi="Times New Roman"/>
          <w:noProof/>
          <w:color w:val="000000" w:themeColor="text1"/>
          <w:sz w:val="24"/>
          <w:szCs w:val="24"/>
          <w:lang w:val="en-US" w:eastAsia="ko-KR"/>
        </w:rPr>
        <w:t>radford assay. (</w:t>
      </w:r>
      <w:r w:rsidR="00A54211" w:rsidRPr="00094819">
        <w:rPr>
          <w:rFonts w:ascii="Times New Roman" w:hAnsi="Times New Roman"/>
          <w:noProof/>
          <w:color w:val="000000" w:themeColor="text1"/>
          <w:sz w:val="24"/>
          <w:szCs w:val="24"/>
          <w:lang w:val="en-US" w:eastAsia="ko-KR"/>
        </w:rPr>
        <w:t>B</w:t>
      </w:r>
      <w:r w:rsidRPr="00094819">
        <w:rPr>
          <w:rFonts w:ascii="Times New Roman" w:hAnsi="Times New Roman"/>
          <w:noProof/>
          <w:color w:val="000000" w:themeColor="text1"/>
          <w:sz w:val="24"/>
          <w:szCs w:val="24"/>
          <w:lang w:val="en-US" w:eastAsia="ko-KR"/>
        </w:rPr>
        <w:t>) Expression of exosome surface markers, CD9 and CD63, depending on cell lines.</w:t>
      </w:r>
    </w:p>
    <w:p w14:paraId="085B69A9" w14:textId="77777777" w:rsidR="00EA0AED" w:rsidRPr="00094819" w:rsidRDefault="00EA0AED" w:rsidP="00EA0AED">
      <w:pPr>
        <w:pStyle w:val="RSCB02ArticleText"/>
        <w:spacing w:line="360" w:lineRule="auto"/>
        <w:rPr>
          <w:rFonts w:ascii="Times New Roman" w:hAnsi="Times New Roman"/>
          <w:b/>
          <w:color w:val="000000" w:themeColor="text1"/>
          <w:sz w:val="20"/>
          <w:lang w:val="en-US" w:eastAsia="ko-KR"/>
        </w:rPr>
      </w:pPr>
    </w:p>
    <w:p w14:paraId="35F12008" w14:textId="77777777" w:rsidR="002D0B0C" w:rsidRPr="00094819" w:rsidRDefault="002D0B0C">
      <w:pPr>
        <w:widowControl/>
        <w:wordWrap/>
        <w:autoSpaceDE/>
        <w:autoSpaceDN/>
        <w:rPr>
          <w:rFonts w:ascii="Times New Roman" w:hAnsi="Times New Roman" w:cs="Times New Roman"/>
          <w:noProof/>
          <w:color w:val="000000" w:themeColor="text1"/>
          <w:w w:val="108"/>
          <w:kern w:val="0"/>
          <w:szCs w:val="18"/>
        </w:rPr>
      </w:pPr>
      <w:r w:rsidRPr="00094819">
        <w:rPr>
          <w:rFonts w:ascii="Times New Roman" w:hAnsi="Times New Roman" w:cs="Times New Roman"/>
          <w:noProof/>
          <w:color w:val="000000" w:themeColor="text1"/>
          <w:w w:val="108"/>
          <w:kern w:val="0"/>
          <w:szCs w:val="18"/>
        </w:rPr>
        <w:br w:type="page"/>
      </w:r>
    </w:p>
    <w:p w14:paraId="7E66B01D" w14:textId="1D135EBC" w:rsidR="000A6260" w:rsidRPr="00094819" w:rsidRDefault="00CF3946">
      <w:pPr>
        <w:widowControl/>
        <w:wordWrap/>
        <w:autoSpaceDE/>
        <w:autoSpaceDN/>
        <w:rPr>
          <w:rFonts w:ascii="Times New Roman" w:hAnsi="Times New Roman" w:cs="Times New Roman"/>
          <w:noProof/>
          <w:color w:val="000000" w:themeColor="text1"/>
          <w:w w:val="108"/>
          <w:kern w:val="0"/>
          <w:szCs w:val="18"/>
        </w:rPr>
      </w:pPr>
      <w:r w:rsidRPr="00094819">
        <w:rPr>
          <w:rFonts w:ascii="Times New Roman" w:hAnsi="Times New Roman" w:cs="Times New Roman"/>
          <w:noProof/>
          <w:color w:val="000000" w:themeColor="text1"/>
          <w:w w:val="108"/>
          <w:kern w:val="0"/>
          <w:szCs w:val="18"/>
        </w:rPr>
        <w:lastRenderedPageBreak/>
        <w:drawing>
          <wp:inline distT="0" distB="0" distL="0" distR="0" wp14:anchorId="5BB693A9" wp14:editId="12E202EA">
            <wp:extent cx="5728663" cy="4679315"/>
            <wp:effectExtent l="0" t="0" r="5715"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6949" cy="4686084"/>
                    </a:xfrm>
                    <a:prstGeom prst="rect">
                      <a:avLst/>
                    </a:prstGeom>
                    <a:noFill/>
                  </pic:spPr>
                </pic:pic>
              </a:graphicData>
            </a:graphic>
          </wp:inline>
        </w:drawing>
      </w:r>
    </w:p>
    <w:p w14:paraId="447F473D" w14:textId="7C90319F" w:rsidR="000A6260" w:rsidRPr="00094819" w:rsidRDefault="000A6260" w:rsidP="000A6260">
      <w:pPr>
        <w:pStyle w:val="RSCB02ArticleText"/>
        <w:spacing w:line="360" w:lineRule="auto"/>
        <w:rPr>
          <w:rFonts w:ascii="Times New Roman" w:hAnsi="Times New Roman"/>
          <w:b/>
          <w:noProof/>
          <w:color w:val="000000" w:themeColor="text1"/>
          <w:sz w:val="20"/>
          <w:lang w:val="en-US" w:eastAsia="ko-KR"/>
        </w:rPr>
      </w:pPr>
    </w:p>
    <w:p w14:paraId="61DCCEFE" w14:textId="3346C551" w:rsidR="00763FB0" w:rsidRPr="00094819" w:rsidRDefault="00DA63AB" w:rsidP="00F9179E">
      <w:pPr>
        <w:pStyle w:val="RSCB02ArticleText"/>
        <w:spacing w:line="360" w:lineRule="auto"/>
        <w:rPr>
          <w:rFonts w:ascii="Times New Roman" w:hAnsi="Times New Roman"/>
          <w:b/>
          <w:noProof/>
          <w:color w:val="000000" w:themeColor="text1"/>
          <w:sz w:val="24"/>
          <w:szCs w:val="24"/>
          <w:lang w:val="en-US" w:eastAsia="ko-KR"/>
        </w:rPr>
      </w:pPr>
      <w:r w:rsidRPr="00094819">
        <w:rPr>
          <w:rFonts w:ascii="Times New Roman" w:hAnsi="Times New Roman" w:hint="eastAsia"/>
          <w:b/>
          <w:noProof/>
          <w:color w:val="000000" w:themeColor="text1"/>
          <w:sz w:val="24"/>
          <w:szCs w:val="24"/>
          <w:lang w:val="en-US" w:eastAsia="ko-KR"/>
        </w:rPr>
        <w:t>Supplementary Fig</w:t>
      </w:r>
      <w:r w:rsidR="00DF2EE1" w:rsidRPr="00094819">
        <w:rPr>
          <w:rFonts w:ascii="Times New Roman" w:hAnsi="Times New Roman"/>
          <w:b/>
          <w:noProof/>
          <w:color w:val="000000" w:themeColor="text1"/>
          <w:sz w:val="24"/>
          <w:szCs w:val="24"/>
          <w:lang w:val="en-US" w:eastAsia="ko-KR"/>
        </w:rPr>
        <w:t>.</w:t>
      </w:r>
      <w:r w:rsidRPr="00094819">
        <w:rPr>
          <w:rFonts w:ascii="Times New Roman" w:hAnsi="Times New Roman" w:hint="eastAsia"/>
          <w:b/>
          <w:noProof/>
          <w:color w:val="000000" w:themeColor="text1"/>
          <w:sz w:val="24"/>
          <w:szCs w:val="24"/>
          <w:lang w:val="en-US" w:eastAsia="ko-KR"/>
        </w:rPr>
        <w:t xml:space="preserve"> S</w:t>
      </w:r>
      <w:r w:rsidR="00F00585" w:rsidRPr="00094819">
        <w:rPr>
          <w:rFonts w:ascii="Times New Roman" w:hAnsi="Times New Roman"/>
          <w:b/>
          <w:noProof/>
          <w:color w:val="000000" w:themeColor="text1"/>
          <w:sz w:val="24"/>
          <w:szCs w:val="24"/>
          <w:lang w:val="en-US" w:eastAsia="ko-KR"/>
        </w:rPr>
        <w:t>7</w:t>
      </w:r>
      <w:r w:rsidRPr="00094819">
        <w:rPr>
          <w:rFonts w:ascii="Times New Roman" w:hAnsi="Times New Roman" w:hint="eastAsia"/>
          <w:b/>
          <w:noProof/>
          <w:color w:val="000000" w:themeColor="text1"/>
          <w:sz w:val="24"/>
          <w:szCs w:val="24"/>
          <w:lang w:val="en-US" w:eastAsia="ko-KR"/>
        </w:rPr>
        <w:t xml:space="preserve">. </w:t>
      </w:r>
      <w:r w:rsidRPr="00094819">
        <w:rPr>
          <w:rFonts w:ascii="Times New Roman" w:hAnsi="Times New Roman"/>
          <w:noProof/>
          <w:color w:val="000000" w:themeColor="text1"/>
          <w:sz w:val="24"/>
          <w:szCs w:val="24"/>
          <w:lang w:val="en-US" w:eastAsia="ko-KR"/>
        </w:rPr>
        <w:t>Cell type-dependent</w:t>
      </w:r>
      <w:r w:rsidR="00792D58" w:rsidRPr="00094819">
        <w:rPr>
          <w:rFonts w:ascii="Times New Roman" w:hAnsi="Times New Roman"/>
          <w:noProof/>
          <w:color w:val="000000" w:themeColor="text1"/>
          <w:sz w:val="24"/>
          <w:szCs w:val="24"/>
          <w:lang w:val="en-US" w:eastAsia="ko-KR"/>
        </w:rPr>
        <w:t xml:space="preserve"> quantitative</w:t>
      </w:r>
      <w:r w:rsidRPr="00094819">
        <w:rPr>
          <w:rFonts w:ascii="Times New Roman" w:hAnsi="Times New Roman"/>
          <w:noProof/>
          <w:color w:val="000000" w:themeColor="text1"/>
          <w:sz w:val="24"/>
          <w:szCs w:val="24"/>
          <w:lang w:val="en-US" w:eastAsia="ko-KR"/>
        </w:rPr>
        <w:t xml:space="preserve"> </w:t>
      </w:r>
      <w:r w:rsidRPr="00094819">
        <w:rPr>
          <w:rFonts w:ascii="Times New Roman" w:hAnsi="Times New Roman" w:hint="eastAsia"/>
          <w:noProof/>
          <w:color w:val="000000" w:themeColor="text1"/>
          <w:sz w:val="24"/>
          <w:szCs w:val="24"/>
          <w:lang w:val="en-US" w:eastAsia="ko-KR"/>
        </w:rPr>
        <w:t>miRNA analysis by using R</w:t>
      </w:r>
      <w:r w:rsidRPr="00094819">
        <w:rPr>
          <w:rFonts w:ascii="Times New Roman" w:hAnsi="Times New Roman"/>
          <w:noProof/>
          <w:color w:val="000000" w:themeColor="text1"/>
          <w:sz w:val="24"/>
          <w:szCs w:val="24"/>
          <w:lang w:val="en-US" w:eastAsia="ko-KR"/>
        </w:rPr>
        <w:t>T-</w:t>
      </w:r>
      <w:r w:rsidR="00F579C9" w:rsidRPr="00094819">
        <w:rPr>
          <w:rFonts w:ascii="Times New Roman" w:hAnsi="Times New Roman"/>
          <w:noProof/>
          <w:color w:val="000000" w:themeColor="text1"/>
          <w:sz w:val="24"/>
          <w:szCs w:val="24"/>
          <w:lang w:val="en-US" w:eastAsia="ko-KR"/>
        </w:rPr>
        <w:t>qPCR</w:t>
      </w:r>
      <w:r w:rsidR="00EA0AED" w:rsidRPr="00094819">
        <w:rPr>
          <w:rFonts w:ascii="Times New Roman" w:hAnsi="Times New Roman"/>
          <w:noProof/>
          <w:color w:val="000000" w:themeColor="text1"/>
          <w:sz w:val="24"/>
          <w:szCs w:val="24"/>
          <w:lang w:val="en-US" w:eastAsia="ko-KR"/>
        </w:rPr>
        <w:t xml:space="preserve"> (n=3)</w:t>
      </w:r>
      <w:r w:rsidR="007632FB" w:rsidRPr="00094819">
        <w:rPr>
          <w:rFonts w:ascii="Times New Roman" w:hAnsi="Times New Roman"/>
          <w:noProof/>
          <w:color w:val="000000" w:themeColor="text1"/>
          <w:sz w:val="24"/>
          <w:szCs w:val="24"/>
          <w:lang w:val="en-US" w:eastAsia="ko-KR"/>
        </w:rPr>
        <w:t>.</w:t>
      </w:r>
      <w:r w:rsidR="00CF3946" w:rsidRPr="00094819">
        <w:rPr>
          <w:rFonts w:ascii="Times New Roman" w:hAnsi="Times New Roman"/>
          <w:noProof/>
          <w:color w:val="000000" w:themeColor="text1"/>
          <w:sz w:val="24"/>
          <w:szCs w:val="24"/>
          <w:lang w:val="en-US" w:eastAsia="ko-KR"/>
        </w:rPr>
        <w:t xml:space="preserve"> (A) Expression of miR-21, -27a, and -375 in various cell lines analyzed by RT-qPCR. (B)</w:t>
      </w:r>
      <w:r w:rsidR="00647108" w:rsidRPr="00094819">
        <w:rPr>
          <w:rFonts w:ascii="Times New Roman" w:hAnsi="Times New Roman" w:hint="eastAsia"/>
          <w:noProof/>
          <w:color w:val="000000" w:themeColor="text1"/>
          <w:sz w:val="24"/>
          <w:szCs w:val="24"/>
          <w:lang w:val="en-US" w:eastAsia="ko-KR"/>
        </w:rPr>
        <w:t xml:space="preserve"> mi</w:t>
      </w:r>
      <w:r w:rsidR="00647108" w:rsidRPr="00094819">
        <w:rPr>
          <w:rFonts w:ascii="Times New Roman" w:hAnsi="Times New Roman"/>
          <w:noProof/>
          <w:color w:val="000000" w:themeColor="text1"/>
          <w:sz w:val="24"/>
          <w:szCs w:val="24"/>
          <w:lang w:val="en-US" w:eastAsia="ko-KR"/>
        </w:rPr>
        <w:t>R-21/miR-375 and miR-27a/miR-375 ratios for different cell types.</w:t>
      </w:r>
    </w:p>
    <w:p w14:paraId="6EFDCC53" w14:textId="77777777" w:rsidR="00763FB0" w:rsidRPr="00094819" w:rsidRDefault="00763FB0" w:rsidP="00F9179E">
      <w:pPr>
        <w:pStyle w:val="RSCB02ArticleText"/>
        <w:spacing w:line="360" w:lineRule="auto"/>
        <w:rPr>
          <w:rFonts w:ascii="Times New Roman" w:hAnsi="Times New Roman"/>
          <w:b/>
          <w:color w:val="000000" w:themeColor="text1"/>
          <w:sz w:val="20"/>
          <w:lang w:eastAsia="ko-KR"/>
        </w:rPr>
      </w:pPr>
    </w:p>
    <w:p w14:paraId="19947521" w14:textId="77777777" w:rsidR="00763FB0" w:rsidRPr="00094819" w:rsidRDefault="00763FB0" w:rsidP="00F9179E">
      <w:pPr>
        <w:pStyle w:val="RSCB02ArticleText"/>
        <w:spacing w:line="360" w:lineRule="auto"/>
        <w:rPr>
          <w:rFonts w:ascii="Times New Roman" w:hAnsi="Times New Roman"/>
          <w:b/>
          <w:color w:val="000000" w:themeColor="text1"/>
          <w:sz w:val="20"/>
          <w:lang w:eastAsia="ko-KR"/>
        </w:rPr>
      </w:pPr>
    </w:p>
    <w:p w14:paraId="6F5E38E5" w14:textId="77777777" w:rsidR="00763FB0" w:rsidRPr="00094819" w:rsidRDefault="00763FB0" w:rsidP="00F9179E">
      <w:pPr>
        <w:pStyle w:val="RSCB02ArticleText"/>
        <w:spacing w:line="360" w:lineRule="auto"/>
        <w:rPr>
          <w:rFonts w:ascii="Times New Roman" w:hAnsi="Times New Roman"/>
          <w:b/>
          <w:color w:val="000000" w:themeColor="text1"/>
          <w:sz w:val="20"/>
          <w:lang w:eastAsia="ko-KR"/>
        </w:rPr>
      </w:pPr>
    </w:p>
    <w:p w14:paraId="0CB99517" w14:textId="3BD1641B" w:rsidR="00267A64" w:rsidRPr="00094819" w:rsidRDefault="00763FB0" w:rsidP="00267A64">
      <w:pPr>
        <w:spacing w:line="360" w:lineRule="auto"/>
        <w:rPr>
          <w:color w:val="000000" w:themeColor="text1"/>
          <w:sz w:val="22"/>
        </w:rPr>
      </w:pPr>
      <w:r w:rsidRPr="00094819">
        <w:rPr>
          <w:rFonts w:ascii="Times New Roman" w:hAnsi="Times New Roman"/>
          <w:b/>
          <w:color w:val="000000" w:themeColor="text1"/>
        </w:rPr>
        <w:br w:type="page"/>
      </w:r>
    </w:p>
    <w:p w14:paraId="68C458BB" w14:textId="193CC3EF" w:rsidR="00CF3946" w:rsidRPr="00094819" w:rsidRDefault="00CF3946" w:rsidP="00267A64">
      <w:pPr>
        <w:pStyle w:val="RSCB02ArticleText"/>
        <w:spacing w:line="360" w:lineRule="auto"/>
        <w:rPr>
          <w:rFonts w:ascii="Times New Roman" w:hAnsi="Times New Roman"/>
          <w:b/>
          <w:noProof/>
          <w:color w:val="000000" w:themeColor="text1"/>
          <w:sz w:val="24"/>
          <w:szCs w:val="24"/>
          <w:lang w:val="en-US" w:eastAsia="ko-KR"/>
        </w:rPr>
      </w:pPr>
      <w:r w:rsidRPr="00094819">
        <w:rPr>
          <w:rFonts w:ascii="Times New Roman" w:hAnsi="Times New Roman"/>
          <w:b/>
          <w:noProof/>
          <w:color w:val="000000" w:themeColor="text1"/>
          <w:sz w:val="24"/>
          <w:szCs w:val="24"/>
          <w:lang w:val="en-US" w:eastAsia="ko-KR"/>
        </w:rPr>
        <w:lastRenderedPageBreak/>
        <w:drawing>
          <wp:inline distT="0" distB="0" distL="0" distR="0" wp14:anchorId="69A613F2" wp14:editId="33687758">
            <wp:extent cx="5725160" cy="3786294"/>
            <wp:effectExtent l="0" t="0" r="0" b="508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4470" cy="3799064"/>
                    </a:xfrm>
                    <a:prstGeom prst="rect">
                      <a:avLst/>
                    </a:prstGeom>
                    <a:noFill/>
                  </pic:spPr>
                </pic:pic>
              </a:graphicData>
            </a:graphic>
          </wp:inline>
        </w:drawing>
      </w:r>
    </w:p>
    <w:p w14:paraId="46995C69" w14:textId="4FD8591A" w:rsidR="00267A64" w:rsidRPr="001C4F45" w:rsidRDefault="00267A64" w:rsidP="00267A64">
      <w:pPr>
        <w:pStyle w:val="RSCB02ArticleText"/>
        <w:spacing w:line="360" w:lineRule="auto"/>
        <w:rPr>
          <w:rFonts w:ascii="Times New Roman" w:hAnsi="Times New Roman"/>
          <w:noProof/>
          <w:color w:val="000000" w:themeColor="text1"/>
          <w:sz w:val="24"/>
          <w:szCs w:val="24"/>
          <w:lang w:val="en-US" w:eastAsia="ko-KR"/>
        </w:rPr>
      </w:pPr>
      <w:r w:rsidRPr="00094819">
        <w:rPr>
          <w:rFonts w:ascii="Times New Roman" w:hAnsi="Times New Roman"/>
          <w:b/>
          <w:noProof/>
          <w:color w:val="000000" w:themeColor="text1"/>
          <w:sz w:val="24"/>
          <w:szCs w:val="24"/>
          <w:lang w:val="en-US" w:eastAsia="ko-KR"/>
        </w:rPr>
        <w:t>Supplementary Fig</w:t>
      </w:r>
      <w:r w:rsidR="00DF2EE1" w:rsidRPr="00094819">
        <w:rPr>
          <w:rFonts w:ascii="Times New Roman" w:hAnsi="Times New Roman"/>
          <w:b/>
          <w:noProof/>
          <w:color w:val="000000" w:themeColor="text1"/>
          <w:sz w:val="24"/>
          <w:szCs w:val="24"/>
          <w:lang w:val="en-US" w:eastAsia="ko-KR"/>
        </w:rPr>
        <w:t>.</w:t>
      </w:r>
      <w:r w:rsidRPr="00094819">
        <w:rPr>
          <w:rFonts w:ascii="Times New Roman" w:hAnsi="Times New Roman"/>
          <w:b/>
          <w:noProof/>
          <w:color w:val="000000" w:themeColor="text1"/>
          <w:sz w:val="24"/>
          <w:szCs w:val="24"/>
          <w:lang w:val="en-US" w:eastAsia="ko-KR"/>
        </w:rPr>
        <w:t xml:space="preserve"> S</w:t>
      </w:r>
      <w:r w:rsidR="00F00585" w:rsidRPr="00094819">
        <w:rPr>
          <w:rFonts w:ascii="Times New Roman" w:hAnsi="Times New Roman"/>
          <w:b/>
          <w:noProof/>
          <w:color w:val="000000" w:themeColor="text1"/>
          <w:sz w:val="24"/>
          <w:szCs w:val="24"/>
          <w:lang w:val="en-US" w:eastAsia="ko-KR"/>
        </w:rPr>
        <w:t>8</w:t>
      </w:r>
      <w:r w:rsidRPr="00094819">
        <w:rPr>
          <w:rFonts w:ascii="Times New Roman" w:hAnsi="Times New Roman"/>
          <w:b/>
          <w:noProof/>
          <w:color w:val="000000" w:themeColor="text1"/>
          <w:sz w:val="24"/>
          <w:szCs w:val="24"/>
          <w:lang w:val="en-US" w:eastAsia="ko-KR"/>
        </w:rPr>
        <w:t xml:space="preserve">. </w:t>
      </w:r>
      <w:r w:rsidRPr="00094819">
        <w:rPr>
          <w:rFonts w:ascii="Times New Roman" w:hAnsi="Times New Roman"/>
          <w:noProof/>
          <w:color w:val="000000" w:themeColor="text1"/>
          <w:sz w:val="24"/>
          <w:szCs w:val="24"/>
          <w:lang w:val="en-US" w:eastAsia="ko-KR"/>
        </w:rPr>
        <w:t>Expression of miR-21, -27a and -375 in (</w:t>
      </w:r>
      <w:r w:rsidR="00A54211" w:rsidRPr="00094819">
        <w:rPr>
          <w:rFonts w:ascii="Times New Roman" w:hAnsi="Times New Roman"/>
          <w:noProof/>
          <w:color w:val="000000" w:themeColor="text1"/>
          <w:sz w:val="24"/>
          <w:szCs w:val="24"/>
          <w:lang w:val="en-US" w:eastAsia="ko-KR"/>
        </w:rPr>
        <w:t>A</w:t>
      </w:r>
      <w:r w:rsidRPr="00094819">
        <w:rPr>
          <w:rFonts w:ascii="Times New Roman" w:hAnsi="Times New Roman"/>
          <w:noProof/>
          <w:color w:val="000000" w:themeColor="text1"/>
          <w:sz w:val="24"/>
          <w:szCs w:val="24"/>
          <w:lang w:val="en-US" w:eastAsia="ko-KR"/>
        </w:rPr>
        <w:t>) GC a</w:t>
      </w:r>
      <w:r w:rsidR="00A659F9" w:rsidRPr="00094819">
        <w:rPr>
          <w:rFonts w:ascii="Times New Roman" w:hAnsi="Times New Roman"/>
          <w:noProof/>
          <w:color w:val="000000" w:themeColor="text1"/>
          <w:sz w:val="24"/>
          <w:szCs w:val="24"/>
          <w:lang w:val="en-US" w:eastAsia="ko-KR"/>
        </w:rPr>
        <w:t xml:space="preserve"> </w:t>
      </w:r>
      <w:r w:rsidRPr="00094819">
        <w:rPr>
          <w:rFonts w:ascii="Times New Roman" w:hAnsi="Times New Roman"/>
          <w:noProof/>
          <w:color w:val="000000" w:themeColor="text1"/>
          <w:sz w:val="24"/>
          <w:szCs w:val="24"/>
          <w:lang w:val="en-US" w:eastAsia="ko-KR"/>
        </w:rPr>
        <w:t>nd (</w:t>
      </w:r>
      <w:r w:rsidR="00A54211" w:rsidRPr="00094819">
        <w:rPr>
          <w:rFonts w:ascii="Times New Roman" w:hAnsi="Times New Roman"/>
          <w:noProof/>
          <w:color w:val="000000" w:themeColor="text1"/>
          <w:sz w:val="24"/>
          <w:szCs w:val="24"/>
          <w:lang w:val="en-US" w:eastAsia="ko-KR"/>
        </w:rPr>
        <w:t>B</w:t>
      </w:r>
      <w:r w:rsidRPr="00094819">
        <w:rPr>
          <w:rFonts w:ascii="Times New Roman" w:hAnsi="Times New Roman"/>
          <w:noProof/>
          <w:color w:val="000000" w:themeColor="text1"/>
          <w:sz w:val="24"/>
          <w:szCs w:val="24"/>
          <w:lang w:val="en-US" w:eastAsia="ko-KR"/>
        </w:rPr>
        <w:t xml:space="preserve">) HCC based on GEO database. </w:t>
      </w:r>
      <w:r w:rsidR="00041E72" w:rsidRPr="00094819">
        <w:rPr>
          <w:rFonts w:ascii="Times New Roman" w:hAnsi="Times New Roman"/>
          <w:noProof/>
          <w:color w:val="000000" w:themeColor="text1"/>
          <w:sz w:val="24"/>
          <w:szCs w:val="24"/>
          <w:lang w:val="en-US" w:eastAsia="ko-KR"/>
        </w:rPr>
        <w:t xml:space="preserve">(B,C) Heatmap of miR-21, -27a, and -375 expression patterns in GC (B) and HCC (C) compared to normal cells. Red indicates upregulation; blue indicates downregulation. </w:t>
      </w:r>
      <w:r w:rsidRPr="00094819">
        <w:rPr>
          <w:rFonts w:ascii="Times New Roman" w:hAnsi="Times New Roman"/>
          <w:noProof/>
          <w:color w:val="000000" w:themeColor="text1"/>
          <w:sz w:val="24"/>
          <w:szCs w:val="24"/>
          <w:lang w:val="en-US" w:eastAsia="ko-KR"/>
        </w:rPr>
        <w:t>**:p&lt;0.01, ***:p&lt;0.001, ****:p&lt;0.0001</w:t>
      </w:r>
    </w:p>
    <w:sectPr w:rsidR="00267A64" w:rsidRPr="001C4F4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2C3E9" w14:textId="77777777" w:rsidR="001D38CA" w:rsidRDefault="001D38CA" w:rsidP="00A309EB">
      <w:pPr>
        <w:spacing w:after="0" w:line="240" w:lineRule="auto"/>
      </w:pPr>
      <w:r>
        <w:separator/>
      </w:r>
    </w:p>
  </w:endnote>
  <w:endnote w:type="continuationSeparator" w:id="0">
    <w:p w14:paraId="547865FF" w14:textId="77777777" w:rsidR="001D38CA" w:rsidRDefault="001D38CA" w:rsidP="00A30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51C30" w14:textId="77777777" w:rsidR="001D38CA" w:rsidRDefault="001D38CA" w:rsidP="00A309EB">
      <w:pPr>
        <w:spacing w:after="0" w:line="240" w:lineRule="auto"/>
      </w:pPr>
      <w:r>
        <w:separator/>
      </w:r>
    </w:p>
  </w:footnote>
  <w:footnote w:type="continuationSeparator" w:id="0">
    <w:p w14:paraId="3EE3DD45" w14:textId="77777777" w:rsidR="001D38CA" w:rsidRDefault="001D38CA" w:rsidP="00A309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QxMTG0NDSxNDcxMbNQ0lEKTi0uzszPAykwM6oFAHzhdAMtAAAA"/>
  </w:docVars>
  <w:rsids>
    <w:rsidRoot w:val="00370106"/>
    <w:rsid w:val="00006FD4"/>
    <w:rsid w:val="00024576"/>
    <w:rsid w:val="00026081"/>
    <w:rsid w:val="000267FF"/>
    <w:rsid w:val="000274ED"/>
    <w:rsid w:val="00041E72"/>
    <w:rsid w:val="0004264F"/>
    <w:rsid w:val="00047626"/>
    <w:rsid w:val="00064933"/>
    <w:rsid w:val="00073C7E"/>
    <w:rsid w:val="00076CFC"/>
    <w:rsid w:val="000819AD"/>
    <w:rsid w:val="00083886"/>
    <w:rsid w:val="00094819"/>
    <w:rsid w:val="000A0B0F"/>
    <w:rsid w:val="000A6260"/>
    <w:rsid w:val="000C0878"/>
    <w:rsid w:val="000D1870"/>
    <w:rsid w:val="000E05D2"/>
    <w:rsid w:val="000E10F8"/>
    <w:rsid w:val="000F312F"/>
    <w:rsid w:val="001058E2"/>
    <w:rsid w:val="00106426"/>
    <w:rsid w:val="001071F3"/>
    <w:rsid w:val="0011690F"/>
    <w:rsid w:val="00116DCF"/>
    <w:rsid w:val="001253D7"/>
    <w:rsid w:val="00127356"/>
    <w:rsid w:val="001300B9"/>
    <w:rsid w:val="00145A3E"/>
    <w:rsid w:val="00163FD8"/>
    <w:rsid w:val="00170FD8"/>
    <w:rsid w:val="00183C55"/>
    <w:rsid w:val="001B05C3"/>
    <w:rsid w:val="001B354D"/>
    <w:rsid w:val="001B398D"/>
    <w:rsid w:val="001B4765"/>
    <w:rsid w:val="001C07C6"/>
    <w:rsid w:val="001C15EB"/>
    <w:rsid w:val="001C4F45"/>
    <w:rsid w:val="001D38CA"/>
    <w:rsid w:val="001D6539"/>
    <w:rsid w:val="001E1748"/>
    <w:rsid w:val="001E4878"/>
    <w:rsid w:val="002052C5"/>
    <w:rsid w:val="00207F3D"/>
    <w:rsid w:val="00227E8F"/>
    <w:rsid w:val="0023073F"/>
    <w:rsid w:val="00237FD6"/>
    <w:rsid w:val="00251D0D"/>
    <w:rsid w:val="00253CA8"/>
    <w:rsid w:val="00264350"/>
    <w:rsid w:val="00267A64"/>
    <w:rsid w:val="00285A78"/>
    <w:rsid w:val="002C3285"/>
    <w:rsid w:val="002D0B0C"/>
    <w:rsid w:val="002D0E5D"/>
    <w:rsid w:val="002F4D28"/>
    <w:rsid w:val="002F7909"/>
    <w:rsid w:val="003033AA"/>
    <w:rsid w:val="003068BD"/>
    <w:rsid w:val="00331F1A"/>
    <w:rsid w:val="00336315"/>
    <w:rsid w:val="00343C2C"/>
    <w:rsid w:val="003457DF"/>
    <w:rsid w:val="003606E0"/>
    <w:rsid w:val="00370106"/>
    <w:rsid w:val="00382B1A"/>
    <w:rsid w:val="003838AE"/>
    <w:rsid w:val="003852A9"/>
    <w:rsid w:val="00393BB5"/>
    <w:rsid w:val="003B1F15"/>
    <w:rsid w:val="003B5520"/>
    <w:rsid w:val="003B7DD9"/>
    <w:rsid w:val="003C0452"/>
    <w:rsid w:val="003D1F6C"/>
    <w:rsid w:val="003D3D11"/>
    <w:rsid w:val="003E095C"/>
    <w:rsid w:val="003E4038"/>
    <w:rsid w:val="003F60F9"/>
    <w:rsid w:val="00410F61"/>
    <w:rsid w:val="004213B9"/>
    <w:rsid w:val="0042460F"/>
    <w:rsid w:val="00440429"/>
    <w:rsid w:val="00454748"/>
    <w:rsid w:val="00463836"/>
    <w:rsid w:val="00464229"/>
    <w:rsid w:val="00476CFF"/>
    <w:rsid w:val="00493D81"/>
    <w:rsid w:val="004952AB"/>
    <w:rsid w:val="004B69F8"/>
    <w:rsid w:val="004C235C"/>
    <w:rsid w:val="004E1715"/>
    <w:rsid w:val="004E3735"/>
    <w:rsid w:val="004E476E"/>
    <w:rsid w:val="004F36D5"/>
    <w:rsid w:val="004F3ACA"/>
    <w:rsid w:val="00501273"/>
    <w:rsid w:val="0053529D"/>
    <w:rsid w:val="00544EDA"/>
    <w:rsid w:val="005475E6"/>
    <w:rsid w:val="00550753"/>
    <w:rsid w:val="005574FF"/>
    <w:rsid w:val="00560C29"/>
    <w:rsid w:val="00583DFF"/>
    <w:rsid w:val="00595C39"/>
    <w:rsid w:val="005970B0"/>
    <w:rsid w:val="005A11BD"/>
    <w:rsid w:val="005A490F"/>
    <w:rsid w:val="005C2BCD"/>
    <w:rsid w:val="005C4DCD"/>
    <w:rsid w:val="005C75B8"/>
    <w:rsid w:val="005D3AAA"/>
    <w:rsid w:val="005D6CE9"/>
    <w:rsid w:val="005E064C"/>
    <w:rsid w:val="00613671"/>
    <w:rsid w:val="00632083"/>
    <w:rsid w:val="006340B4"/>
    <w:rsid w:val="00644276"/>
    <w:rsid w:val="00647108"/>
    <w:rsid w:val="00674924"/>
    <w:rsid w:val="006A6529"/>
    <w:rsid w:val="006A6EF9"/>
    <w:rsid w:val="006A7AFE"/>
    <w:rsid w:val="006C2DC1"/>
    <w:rsid w:val="006C3653"/>
    <w:rsid w:val="006C7656"/>
    <w:rsid w:val="006D2AD4"/>
    <w:rsid w:val="006E4ADC"/>
    <w:rsid w:val="006F538D"/>
    <w:rsid w:val="007012E0"/>
    <w:rsid w:val="00704159"/>
    <w:rsid w:val="0074000A"/>
    <w:rsid w:val="00752A50"/>
    <w:rsid w:val="007632FB"/>
    <w:rsid w:val="00763FB0"/>
    <w:rsid w:val="007660B2"/>
    <w:rsid w:val="0077744B"/>
    <w:rsid w:val="00781DEA"/>
    <w:rsid w:val="0078614E"/>
    <w:rsid w:val="007864D2"/>
    <w:rsid w:val="00792D58"/>
    <w:rsid w:val="007939F9"/>
    <w:rsid w:val="007A1F7C"/>
    <w:rsid w:val="007A6819"/>
    <w:rsid w:val="007A6A1F"/>
    <w:rsid w:val="007B7357"/>
    <w:rsid w:val="007D1328"/>
    <w:rsid w:val="007D6B68"/>
    <w:rsid w:val="008008C6"/>
    <w:rsid w:val="00802B74"/>
    <w:rsid w:val="00803650"/>
    <w:rsid w:val="008137F5"/>
    <w:rsid w:val="00822FF5"/>
    <w:rsid w:val="00830D0C"/>
    <w:rsid w:val="008330A0"/>
    <w:rsid w:val="008341B1"/>
    <w:rsid w:val="008460C2"/>
    <w:rsid w:val="00874A02"/>
    <w:rsid w:val="00880FD5"/>
    <w:rsid w:val="00881E94"/>
    <w:rsid w:val="0088605E"/>
    <w:rsid w:val="00895D32"/>
    <w:rsid w:val="008A2084"/>
    <w:rsid w:val="008A6118"/>
    <w:rsid w:val="008D7A81"/>
    <w:rsid w:val="009048FD"/>
    <w:rsid w:val="00904B9D"/>
    <w:rsid w:val="009116D0"/>
    <w:rsid w:val="00916642"/>
    <w:rsid w:val="00925F7E"/>
    <w:rsid w:val="00926DA0"/>
    <w:rsid w:val="00956F7A"/>
    <w:rsid w:val="00982A47"/>
    <w:rsid w:val="0098646C"/>
    <w:rsid w:val="00994C4D"/>
    <w:rsid w:val="00995EE1"/>
    <w:rsid w:val="009A3A2C"/>
    <w:rsid w:val="009B3108"/>
    <w:rsid w:val="009D1937"/>
    <w:rsid w:val="009E7819"/>
    <w:rsid w:val="009F36D1"/>
    <w:rsid w:val="00A12BA8"/>
    <w:rsid w:val="00A1304C"/>
    <w:rsid w:val="00A227B3"/>
    <w:rsid w:val="00A2362A"/>
    <w:rsid w:val="00A25060"/>
    <w:rsid w:val="00A309EB"/>
    <w:rsid w:val="00A406B6"/>
    <w:rsid w:val="00A4084F"/>
    <w:rsid w:val="00A42D97"/>
    <w:rsid w:val="00A50B52"/>
    <w:rsid w:val="00A54211"/>
    <w:rsid w:val="00A61D9C"/>
    <w:rsid w:val="00A63D29"/>
    <w:rsid w:val="00A65055"/>
    <w:rsid w:val="00A659F9"/>
    <w:rsid w:val="00A71CDA"/>
    <w:rsid w:val="00A77BA6"/>
    <w:rsid w:val="00A92213"/>
    <w:rsid w:val="00A9439A"/>
    <w:rsid w:val="00AA06E9"/>
    <w:rsid w:val="00AB491A"/>
    <w:rsid w:val="00AC5B2A"/>
    <w:rsid w:val="00AD1BA6"/>
    <w:rsid w:val="00AD5DFE"/>
    <w:rsid w:val="00B15483"/>
    <w:rsid w:val="00B24456"/>
    <w:rsid w:val="00B24C42"/>
    <w:rsid w:val="00B50BB4"/>
    <w:rsid w:val="00B54DE9"/>
    <w:rsid w:val="00B7515F"/>
    <w:rsid w:val="00B832ED"/>
    <w:rsid w:val="00B85583"/>
    <w:rsid w:val="00BC335A"/>
    <w:rsid w:val="00BE2125"/>
    <w:rsid w:val="00BF5371"/>
    <w:rsid w:val="00BF59EB"/>
    <w:rsid w:val="00C1221E"/>
    <w:rsid w:val="00C2029F"/>
    <w:rsid w:val="00C2069E"/>
    <w:rsid w:val="00C20A14"/>
    <w:rsid w:val="00C245DD"/>
    <w:rsid w:val="00C2739B"/>
    <w:rsid w:val="00C30967"/>
    <w:rsid w:val="00C553CD"/>
    <w:rsid w:val="00C563E6"/>
    <w:rsid w:val="00C61546"/>
    <w:rsid w:val="00C72860"/>
    <w:rsid w:val="00C85E05"/>
    <w:rsid w:val="00C91DEE"/>
    <w:rsid w:val="00CB3AC5"/>
    <w:rsid w:val="00CB402C"/>
    <w:rsid w:val="00CC5BC5"/>
    <w:rsid w:val="00CD4429"/>
    <w:rsid w:val="00CE615C"/>
    <w:rsid w:val="00CF36BA"/>
    <w:rsid w:val="00CF3946"/>
    <w:rsid w:val="00D02742"/>
    <w:rsid w:val="00D03B95"/>
    <w:rsid w:val="00D2677C"/>
    <w:rsid w:val="00D30C22"/>
    <w:rsid w:val="00D40DF6"/>
    <w:rsid w:val="00D40FD1"/>
    <w:rsid w:val="00D7088B"/>
    <w:rsid w:val="00D71EBC"/>
    <w:rsid w:val="00D730FA"/>
    <w:rsid w:val="00D744DB"/>
    <w:rsid w:val="00D953A2"/>
    <w:rsid w:val="00DA63AB"/>
    <w:rsid w:val="00DA7F14"/>
    <w:rsid w:val="00DC5D7B"/>
    <w:rsid w:val="00DF03AA"/>
    <w:rsid w:val="00DF2A4D"/>
    <w:rsid w:val="00DF2EE1"/>
    <w:rsid w:val="00E03712"/>
    <w:rsid w:val="00E17CE2"/>
    <w:rsid w:val="00E221D4"/>
    <w:rsid w:val="00E31A75"/>
    <w:rsid w:val="00E35371"/>
    <w:rsid w:val="00E36172"/>
    <w:rsid w:val="00E50471"/>
    <w:rsid w:val="00E514AC"/>
    <w:rsid w:val="00E60B6E"/>
    <w:rsid w:val="00E60E9D"/>
    <w:rsid w:val="00E71794"/>
    <w:rsid w:val="00E92463"/>
    <w:rsid w:val="00EA0AED"/>
    <w:rsid w:val="00EB2E0A"/>
    <w:rsid w:val="00EC105D"/>
    <w:rsid w:val="00EC3F30"/>
    <w:rsid w:val="00EE0FBC"/>
    <w:rsid w:val="00EE5ADD"/>
    <w:rsid w:val="00EF2C39"/>
    <w:rsid w:val="00EF565A"/>
    <w:rsid w:val="00EF6F79"/>
    <w:rsid w:val="00F00585"/>
    <w:rsid w:val="00F13A54"/>
    <w:rsid w:val="00F15679"/>
    <w:rsid w:val="00F2220F"/>
    <w:rsid w:val="00F2239F"/>
    <w:rsid w:val="00F25285"/>
    <w:rsid w:val="00F326B2"/>
    <w:rsid w:val="00F53564"/>
    <w:rsid w:val="00F579C9"/>
    <w:rsid w:val="00F6020B"/>
    <w:rsid w:val="00F66695"/>
    <w:rsid w:val="00F71337"/>
    <w:rsid w:val="00F8408D"/>
    <w:rsid w:val="00F9179E"/>
    <w:rsid w:val="00FA58C6"/>
    <w:rsid w:val="00FC3177"/>
    <w:rsid w:val="00FC3285"/>
    <w:rsid w:val="00FC35F8"/>
    <w:rsid w:val="00FC3744"/>
    <w:rsid w:val="00FD2E6F"/>
    <w:rsid w:val="00FE35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C14CE"/>
  <w15:chartTrackingRefBased/>
  <w15:docId w15:val="{1764EDF4-D113-40F6-9EB7-3753F0AF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SCH01PaperTitle">
    <w:name w:val="RSC H01 Paper Title"/>
    <w:basedOn w:val="a"/>
    <w:next w:val="a"/>
    <w:link w:val="RSCH01PaperTitleChar"/>
    <w:qFormat/>
    <w:rsid w:val="00370106"/>
    <w:pPr>
      <w:widowControl/>
      <w:tabs>
        <w:tab w:val="left" w:pos="284"/>
      </w:tabs>
      <w:wordWrap/>
      <w:autoSpaceDE/>
      <w:autoSpaceDN/>
      <w:spacing w:before="400" w:line="240" w:lineRule="auto"/>
      <w:jc w:val="left"/>
    </w:pPr>
    <w:rPr>
      <w:rFonts w:cs="Times New Roman"/>
      <w:b/>
      <w:kern w:val="0"/>
      <w:sz w:val="29"/>
      <w:szCs w:val="32"/>
      <w:lang w:val="en-GB" w:eastAsia="en-US"/>
    </w:rPr>
  </w:style>
  <w:style w:type="paragraph" w:customStyle="1" w:styleId="RSCH02PaperAuthorsandByline">
    <w:name w:val="RSC H02 Paper Authors and Byline"/>
    <w:basedOn w:val="a"/>
    <w:link w:val="RSCH02PaperAuthorsandBylineChar"/>
    <w:qFormat/>
    <w:rsid w:val="00370106"/>
    <w:pPr>
      <w:widowControl/>
      <w:wordWrap/>
      <w:autoSpaceDE/>
      <w:autoSpaceDN/>
      <w:spacing w:after="120" w:line="240" w:lineRule="exact"/>
      <w:jc w:val="left"/>
    </w:pPr>
    <w:rPr>
      <w:rFonts w:cs="Times New Roman"/>
      <w:kern w:val="0"/>
      <w:lang w:val="en-GB" w:eastAsia="en-US"/>
    </w:rPr>
  </w:style>
  <w:style w:type="character" w:customStyle="1" w:styleId="RSCH01PaperTitleChar">
    <w:name w:val="RSC H01 Paper Title Char"/>
    <w:basedOn w:val="a0"/>
    <w:link w:val="RSCH01PaperTitle"/>
    <w:rsid w:val="00370106"/>
    <w:rPr>
      <w:rFonts w:cs="Times New Roman"/>
      <w:b/>
      <w:kern w:val="0"/>
      <w:sz w:val="29"/>
      <w:szCs w:val="32"/>
      <w:lang w:val="en-GB" w:eastAsia="en-US"/>
    </w:rPr>
  </w:style>
  <w:style w:type="character" w:customStyle="1" w:styleId="RSCH02PaperAuthorsandBylineChar">
    <w:name w:val="RSC H02 Paper Authors and Byline Char"/>
    <w:basedOn w:val="a0"/>
    <w:link w:val="RSCH02PaperAuthorsandByline"/>
    <w:rsid w:val="00370106"/>
    <w:rPr>
      <w:rFonts w:cs="Times New Roman"/>
      <w:kern w:val="0"/>
      <w:lang w:val="en-GB" w:eastAsia="en-US"/>
    </w:rPr>
  </w:style>
  <w:style w:type="paragraph" w:customStyle="1" w:styleId="RSCB02ArticleText">
    <w:name w:val="RSC B02 Article Text"/>
    <w:basedOn w:val="a"/>
    <w:link w:val="RSCB02ArticleTextChar"/>
    <w:qFormat/>
    <w:rsid w:val="00370106"/>
    <w:pPr>
      <w:widowControl/>
      <w:wordWrap/>
      <w:autoSpaceDE/>
      <w:autoSpaceDN/>
      <w:spacing w:after="0" w:line="240" w:lineRule="exact"/>
    </w:pPr>
    <w:rPr>
      <w:rFonts w:cs="Times New Roman"/>
      <w:w w:val="108"/>
      <w:kern w:val="0"/>
      <w:sz w:val="18"/>
      <w:szCs w:val="18"/>
      <w:lang w:val="en-GB" w:eastAsia="en-US"/>
    </w:rPr>
  </w:style>
  <w:style w:type="character" w:customStyle="1" w:styleId="RSCB02ArticleTextChar">
    <w:name w:val="RSC B02 Article Text Char"/>
    <w:basedOn w:val="a0"/>
    <w:link w:val="RSCB02ArticleText"/>
    <w:rsid w:val="00370106"/>
    <w:rPr>
      <w:rFonts w:cs="Times New Roman"/>
      <w:w w:val="108"/>
      <w:kern w:val="0"/>
      <w:sz w:val="18"/>
      <w:szCs w:val="18"/>
      <w:lang w:val="en-GB" w:eastAsia="en-US"/>
    </w:rPr>
  </w:style>
  <w:style w:type="paragraph" w:customStyle="1" w:styleId="RSCB07BHeadingSub-Section-standalone">
    <w:name w:val="RSC B07 B Heading (Sub-Section - stand alone)"/>
    <w:link w:val="RSCB07BHeadingSub-Section-standaloneChar"/>
    <w:qFormat/>
    <w:rsid w:val="00370106"/>
    <w:pPr>
      <w:spacing w:before="160" w:after="80" w:line="240" w:lineRule="exact"/>
      <w:jc w:val="left"/>
    </w:pPr>
    <w:rPr>
      <w:b/>
      <w:kern w:val="0"/>
      <w:sz w:val="18"/>
      <w:lang w:val="en-GB" w:eastAsia="en-US"/>
    </w:rPr>
  </w:style>
  <w:style w:type="character" w:customStyle="1" w:styleId="RSCB07BHeadingSub-Section-standaloneChar">
    <w:name w:val="RSC B07 B Heading (Sub-Section - stand alone) Char"/>
    <w:basedOn w:val="a0"/>
    <w:link w:val="RSCB07BHeadingSub-Section-standalone"/>
    <w:rsid w:val="00370106"/>
    <w:rPr>
      <w:b/>
      <w:kern w:val="0"/>
      <w:sz w:val="18"/>
      <w:lang w:val="en-GB" w:eastAsia="en-US"/>
    </w:rPr>
  </w:style>
  <w:style w:type="paragraph" w:styleId="a3">
    <w:name w:val="header"/>
    <w:basedOn w:val="a"/>
    <w:link w:val="Char"/>
    <w:uiPriority w:val="99"/>
    <w:unhideWhenUsed/>
    <w:rsid w:val="00A309EB"/>
    <w:pPr>
      <w:tabs>
        <w:tab w:val="center" w:pos="4513"/>
        <w:tab w:val="right" w:pos="9026"/>
      </w:tabs>
      <w:snapToGrid w:val="0"/>
    </w:pPr>
  </w:style>
  <w:style w:type="character" w:customStyle="1" w:styleId="Char">
    <w:name w:val="머리글 Char"/>
    <w:basedOn w:val="a0"/>
    <w:link w:val="a3"/>
    <w:uiPriority w:val="99"/>
    <w:rsid w:val="00A309EB"/>
  </w:style>
  <w:style w:type="paragraph" w:styleId="a4">
    <w:name w:val="footer"/>
    <w:basedOn w:val="a"/>
    <w:link w:val="Char0"/>
    <w:uiPriority w:val="99"/>
    <w:unhideWhenUsed/>
    <w:rsid w:val="00A309EB"/>
    <w:pPr>
      <w:tabs>
        <w:tab w:val="center" w:pos="4513"/>
        <w:tab w:val="right" w:pos="9026"/>
      </w:tabs>
      <w:snapToGrid w:val="0"/>
    </w:pPr>
  </w:style>
  <w:style w:type="character" w:customStyle="1" w:styleId="Char0">
    <w:name w:val="바닥글 Char"/>
    <w:basedOn w:val="a0"/>
    <w:link w:val="a4"/>
    <w:uiPriority w:val="99"/>
    <w:rsid w:val="00A309EB"/>
  </w:style>
  <w:style w:type="paragraph" w:customStyle="1" w:styleId="RSCI02FigureSchemeChartwithtopbar">
    <w:name w:val="RSC I02 Figure/Scheme/Chart with top bar"/>
    <w:basedOn w:val="a"/>
    <w:link w:val="RSCI02FigureSchemeChartwithtopbarChar"/>
    <w:qFormat/>
    <w:rsid w:val="00FD2E6F"/>
    <w:pPr>
      <w:widowControl/>
      <w:pBdr>
        <w:top w:val="single" w:sz="12" w:space="5" w:color="999999"/>
      </w:pBdr>
      <w:wordWrap/>
      <w:autoSpaceDE/>
      <w:autoSpaceDN/>
      <w:spacing w:before="120" w:after="40" w:line="240" w:lineRule="auto"/>
    </w:pPr>
    <w:rPr>
      <w:rFonts w:cs="Times New Roman"/>
      <w:w w:val="108"/>
      <w:kern w:val="0"/>
      <w:sz w:val="14"/>
      <w:szCs w:val="18"/>
      <w:lang w:val="en-GB" w:eastAsia="en-US"/>
    </w:rPr>
  </w:style>
  <w:style w:type="character" w:customStyle="1" w:styleId="RSCI02FigureSchemeChartwithtopbarChar">
    <w:name w:val="RSC I02 Figure/Scheme/Chart with top bar Char"/>
    <w:basedOn w:val="a0"/>
    <w:link w:val="RSCI02FigureSchemeChartwithtopbar"/>
    <w:rsid w:val="00FD2E6F"/>
    <w:rPr>
      <w:rFonts w:cs="Times New Roman"/>
      <w:w w:val="108"/>
      <w:kern w:val="0"/>
      <w:sz w:val="14"/>
      <w:szCs w:val="18"/>
      <w:lang w:val="en-GB" w:eastAsia="en-US"/>
    </w:rPr>
  </w:style>
  <w:style w:type="paragraph" w:customStyle="1" w:styleId="RSCI05CaptiontoFigureSchemeChartwithbottombar">
    <w:name w:val="RSC I05 Caption to Figure/Scheme/Chart with bottom bar"/>
    <w:link w:val="RSCI05CaptiontoFigureSchemeChartwithbottombarChar"/>
    <w:qFormat/>
    <w:rsid w:val="00FD2E6F"/>
    <w:pPr>
      <w:pBdr>
        <w:bottom w:val="single" w:sz="12" w:space="1" w:color="A6A6A6" w:themeColor="background1" w:themeShade="A6"/>
      </w:pBdr>
      <w:spacing w:after="200" w:line="276" w:lineRule="auto"/>
    </w:pPr>
    <w:rPr>
      <w:bCs/>
      <w:kern w:val="0"/>
      <w:sz w:val="14"/>
      <w:szCs w:val="18"/>
      <w:lang w:val="en-GB" w:eastAsia="en-US"/>
    </w:rPr>
  </w:style>
  <w:style w:type="character" w:customStyle="1" w:styleId="RSCI05CaptiontoFigureSchemeChartwithbottombarChar">
    <w:name w:val="RSC I05 Caption to Figure/Scheme/Chart with bottom bar Char"/>
    <w:basedOn w:val="a0"/>
    <w:link w:val="RSCI05CaptiontoFigureSchemeChartwithbottombar"/>
    <w:rsid w:val="00FD2E6F"/>
    <w:rPr>
      <w:bCs/>
      <w:kern w:val="0"/>
      <w:sz w:val="14"/>
      <w:szCs w:val="18"/>
      <w:lang w:val="en-GB" w:eastAsia="en-US"/>
    </w:rPr>
  </w:style>
  <w:style w:type="character" w:styleId="a5">
    <w:name w:val="Hyperlink"/>
    <w:basedOn w:val="a0"/>
    <w:uiPriority w:val="99"/>
    <w:unhideWhenUsed/>
    <w:rsid w:val="003B1F15"/>
    <w:rPr>
      <w:color w:val="0000FF"/>
      <w:u w:val="single"/>
    </w:rPr>
  </w:style>
  <w:style w:type="paragraph" w:styleId="a6">
    <w:name w:val="annotation text"/>
    <w:basedOn w:val="a"/>
    <w:link w:val="Char1"/>
    <w:uiPriority w:val="99"/>
    <w:semiHidden/>
    <w:unhideWhenUsed/>
    <w:rsid w:val="002052C5"/>
    <w:pPr>
      <w:widowControl/>
      <w:wordWrap/>
      <w:autoSpaceDE/>
      <w:autoSpaceDN/>
      <w:spacing w:after="200" w:line="240" w:lineRule="auto"/>
      <w:jc w:val="left"/>
    </w:pPr>
    <w:rPr>
      <w:kern w:val="0"/>
      <w:sz w:val="24"/>
      <w:szCs w:val="24"/>
      <w:lang w:val="en-GB" w:eastAsia="en-US"/>
    </w:rPr>
  </w:style>
  <w:style w:type="character" w:customStyle="1" w:styleId="Char1">
    <w:name w:val="메모 텍스트 Char"/>
    <w:basedOn w:val="a0"/>
    <w:link w:val="a6"/>
    <w:uiPriority w:val="99"/>
    <w:semiHidden/>
    <w:rsid w:val="002052C5"/>
    <w:rPr>
      <w:kern w:val="0"/>
      <w:sz w:val="24"/>
      <w:szCs w:val="24"/>
      <w:lang w:val="en-GB" w:eastAsia="en-US"/>
    </w:rPr>
  </w:style>
  <w:style w:type="paragraph" w:customStyle="1" w:styleId="Default">
    <w:name w:val="Default"/>
    <w:rsid w:val="00CF36BA"/>
    <w:pPr>
      <w:widowControl w:val="0"/>
      <w:autoSpaceDE w:val="0"/>
      <w:autoSpaceDN w:val="0"/>
      <w:adjustRightInd w:val="0"/>
      <w:spacing w:after="0" w:line="240" w:lineRule="auto"/>
      <w:jc w:val="left"/>
    </w:pPr>
    <w:rPr>
      <w:rFonts w:ascii="Times New Roman" w:hAnsi="Times New Roman" w:cs="Times New Roman"/>
      <w:color w:val="000000"/>
      <w:kern w:val="0"/>
      <w:sz w:val="24"/>
      <w:szCs w:val="24"/>
    </w:rPr>
  </w:style>
  <w:style w:type="paragraph" w:styleId="a7">
    <w:name w:val="Balloon Text"/>
    <w:basedOn w:val="a"/>
    <w:link w:val="Char2"/>
    <w:uiPriority w:val="99"/>
    <w:semiHidden/>
    <w:unhideWhenUsed/>
    <w:rsid w:val="00EC3F30"/>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EC3F30"/>
    <w:rPr>
      <w:rFonts w:asciiTheme="majorHAnsi" w:eastAsiaTheme="majorEastAsia" w:hAnsiTheme="majorHAnsi" w:cstheme="majorBidi"/>
      <w:sz w:val="18"/>
      <w:szCs w:val="18"/>
    </w:rPr>
  </w:style>
  <w:style w:type="paragraph" w:customStyle="1" w:styleId="BATitle">
    <w:name w:val="BA_Title"/>
    <w:basedOn w:val="a"/>
    <w:next w:val="BBAuthorName"/>
    <w:rsid w:val="00880FD5"/>
    <w:pPr>
      <w:widowControl/>
      <w:wordWrap/>
      <w:autoSpaceDE/>
      <w:autoSpaceDN/>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a"/>
    <w:next w:val="BCAuthorAddress"/>
    <w:rsid w:val="00880FD5"/>
    <w:pPr>
      <w:widowControl/>
      <w:wordWrap/>
      <w:autoSpaceDE/>
      <w:autoSpaceDN/>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a"/>
    <w:rsid w:val="00880FD5"/>
    <w:pPr>
      <w:widowControl/>
      <w:wordWrap/>
      <w:autoSpaceDE/>
      <w:autoSpaceDN/>
      <w:spacing w:after="240" w:line="480" w:lineRule="auto"/>
      <w:jc w:val="center"/>
    </w:pPr>
    <w:rPr>
      <w:rFonts w:ascii="Times" w:hAnsi="Times" w:cs="Times New Roman"/>
      <w:kern w:val="0"/>
      <w:sz w:val="24"/>
      <w:szCs w:val="20"/>
      <w:lang w:eastAsia="en-US"/>
    </w:rPr>
  </w:style>
  <w:style w:type="paragraph" w:customStyle="1" w:styleId="BGKeywords">
    <w:name w:val="BG_Keywords"/>
    <w:basedOn w:val="a"/>
    <w:rsid w:val="00880FD5"/>
    <w:pPr>
      <w:widowControl/>
      <w:wordWrap/>
      <w:autoSpaceDE/>
      <w:autoSpaceDN/>
      <w:spacing w:after="200" w:line="480" w:lineRule="auto"/>
    </w:pPr>
    <w:rPr>
      <w:rFonts w:ascii="Times" w:hAnsi="Times" w:cs="Times New Roman"/>
      <w:kern w:val="0"/>
      <w:sz w:val="24"/>
      <w:szCs w:val="20"/>
      <w:lang w:eastAsia="en-US"/>
    </w:rPr>
  </w:style>
  <w:style w:type="paragraph" w:customStyle="1" w:styleId="TAMainText">
    <w:name w:val="TA_Main_Text"/>
    <w:basedOn w:val="a"/>
    <w:link w:val="TAMainTextChar"/>
    <w:rsid w:val="00F53564"/>
    <w:pPr>
      <w:widowControl/>
      <w:wordWrap/>
      <w:autoSpaceDE/>
      <w:autoSpaceDN/>
      <w:spacing w:after="0" w:line="480" w:lineRule="auto"/>
      <w:ind w:firstLine="202"/>
    </w:pPr>
    <w:rPr>
      <w:rFonts w:ascii="Times" w:hAnsi="Times" w:cs="Times New Roman"/>
      <w:kern w:val="0"/>
      <w:sz w:val="24"/>
      <w:szCs w:val="20"/>
      <w:lang w:eastAsia="en-US"/>
    </w:rPr>
  </w:style>
  <w:style w:type="character" w:customStyle="1" w:styleId="TAMainTextChar">
    <w:name w:val="TA_Main_Text Char"/>
    <w:basedOn w:val="a0"/>
    <w:link w:val="TAMainText"/>
    <w:rsid w:val="00F53564"/>
    <w:rPr>
      <w:rFonts w:ascii="Times" w:hAnsi="Times" w:cs="Times New Roman"/>
      <w:kern w:val="0"/>
      <w:sz w:val="24"/>
      <w:szCs w:val="20"/>
      <w:lang w:eastAsia="en-US"/>
    </w:rPr>
  </w:style>
  <w:style w:type="paragraph" w:customStyle="1" w:styleId="BIEmailAddress">
    <w:name w:val="BI_Email_Address"/>
    <w:basedOn w:val="a"/>
    <w:next w:val="a"/>
    <w:rsid w:val="004B69F8"/>
    <w:pPr>
      <w:widowControl/>
      <w:wordWrap/>
      <w:autoSpaceDE/>
      <w:autoSpaceDN/>
      <w:spacing w:after="200" w:line="480" w:lineRule="auto"/>
    </w:pPr>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kim@kaist.ac.kr"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891</Words>
  <Characters>5079</Characters>
  <Application>Microsoft Office Word</Application>
  <DocSecurity>0</DocSecurity>
  <Lines>42</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장 민정</cp:lastModifiedBy>
  <cp:revision>7</cp:revision>
  <cp:lastPrinted>2018-12-10T11:10:00Z</cp:lastPrinted>
  <dcterms:created xsi:type="dcterms:W3CDTF">2019-09-03T10:06:00Z</dcterms:created>
  <dcterms:modified xsi:type="dcterms:W3CDTF">2019-10-25T10:12:00Z</dcterms:modified>
</cp:coreProperties>
</file>