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12A600" w14:textId="7B6F0BFB" w:rsidR="00C83572" w:rsidRPr="00DD7CCD" w:rsidRDefault="00F11860" w:rsidP="00961577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DD7CCD">
        <w:rPr>
          <w:rFonts w:ascii="Times New Roman" w:hAnsi="Times New Roman" w:cs="Times New Roman"/>
          <w:b/>
          <w:bCs/>
          <w:sz w:val="28"/>
          <w:szCs w:val="28"/>
        </w:rPr>
        <w:t>Supplementary information</w:t>
      </w:r>
      <w:r w:rsidR="00F05C3D" w:rsidRPr="00DD7CCD">
        <w:rPr>
          <w:rFonts w:ascii="Times New Roman" w:hAnsi="Times New Roman" w:cs="Times New Roman"/>
          <w:b/>
          <w:bCs/>
          <w:sz w:val="28"/>
          <w:szCs w:val="28"/>
        </w:rPr>
        <w:t xml:space="preserve"> for the manuscript:</w:t>
      </w:r>
    </w:p>
    <w:p w14:paraId="7DA6BD14" w14:textId="7E0871F9" w:rsidR="00F05C3D" w:rsidRPr="00DD7CCD" w:rsidRDefault="00F05C3D" w:rsidP="00F05C3D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DD7CCD">
        <w:rPr>
          <w:rFonts w:ascii="Times New Roman" w:hAnsi="Times New Roman" w:cs="Times New Roman"/>
          <w:b/>
          <w:bCs/>
          <w:sz w:val="28"/>
          <w:szCs w:val="28"/>
        </w:rPr>
        <w:t xml:space="preserve">High tolerance of the superconducting current to the large grain boundary angles in </w:t>
      </w:r>
      <w:r w:rsidR="001E703E" w:rsidRPr="00DD7CCD">
        <w:rPr>
          <w:rFonts w:ascii="Times New Roman" w:hAnsi="Times New Roman" w:cs="Times New Roman"/>
          <w:b/>
          <w:bCs/>
          <w:sz w:val="28"/>
          <w:szCs w:val="28"/>
        </w:rPr>
        <w:t>potassium-</w:t>
      </w:r>
      <w:r w:rsidRPr="00DD7CCD">
        <w:rPr>
          <w:rFonts w:ascii="Times New Roman" w:hAnsi="Times New Roman" w:cs="Times New Roman"/>
          <w:b/>
          <w:bCs/>
          <w:sz w:val="28"/>
          <w:szCs w:val="28"/>
        </w:rPr>
        <w:t>doped BaFe</w:t>
      </w:r>
      <w:r w:rsidRPr="00DD7CCD">
        <w:rPr>
          <w:rFonts w:ascii="Times New Roman" w:hAnsi="Times New Roman" w:cs="Times New Roman"/>
          <w:b/>
          <w:bCs/>
          <w:sz w:val="28"/>
          <w:szCs w:val="28"/>
          <w:vertAlign w:val="subscript"/>
        </w:rPr>
        <w:t>2</w:t>
      </w:r>
      <w:r w:rsidRPr="00DD7CCD">
        <w:rPr>
          <w:rFonts w:ascii="Times New Roman" w:hAnsi="Times New Roman" w:cs="Times New Roman"/>
          <w:b/>
          <w:bCs/>
          <w:sz w:val="28"/>
          <w:szCs w:val="28"/>
        </w:rPr>
        <w:t>As</w:t>
      </w:r>
      <w:r w:rsidRPr="00DD7CCD">
        <w:rPr>
          <w:rFonts w:ascii="Times New Roman" w:hAnsi="Times New Roman" w:cs="Times New Roman"/>
          <w:b/>
          <w:bCs/>
          <w:sz w:val="28"/>
          <w:szCs w:val="28"/>
          <w:vertAlign w:val="subscript"/>
        </w:rPr>
        <w:t>2</w:t>
      </w:r>
    </w:p>
    <w:p w14:paraId="4C082888" w14:textId="77777777" w:rsidR="001F60A0" w:rsidRPr="002823B1" w:rsidRDefault="001F60A0" w:rsidP="00961577">
      <w:pPr>
        <w:rPr>
          <w:rFonts w:ascii="Times New Roman" w:hAnsi="Times New Roman" w:cs="Times New Roman"/>
          <w:szCs w:val="21"/>
        </w:rPr>
      </w:pPr>
    </w:p>
    <w:p w14:paraId="6916F23F" w14:textId="7E575BA3" w:rsidR="0056017A" w:rsidRPr="002823B1" w:rsidRDefault="0056017A" w:rsidP="0056017A">
      <w:pPr>
        <w:rPr>
          <w:rFonts w:ascii="Times New Roman" w:hAnsi="Times New Roman" w:cs="Times New Roman"/>
          <w:b/>
          <w:bCs/>
          <w:szCs w:val="21"/>
        </w:rPr>
      </w:pPr>
      <w:r w:rsidRPr="002823B1">
        <w:rPr>
          <w:rFonts w:ascii="Times New Roman" w:hAnsi="Times New Roman" w:cs="Times New Roman"/>
          <w:b/>
          <w:bCs/>
          <w:szCs w:val="21"/>
        </w:rPr>
        <w:t xml:space="preserve">The </w:t>
      </w:r>
      <w:r>
        <w:rPr>
          <w:rFonts w:ascii="Times New Roman" w:hAnsi="Times New Roman" w:cs="Times New Roman"/>
          <w:b/>
          <w:bCs/>
          <w:szCs w:val="21"/>
        </w:rPr>
        <w:t>fabrication of [010]-tilt (roof-type)</w:t>
      </w:r>
      <w:r w:rsidRPr="002823B1">
        <w:rPr>
          <w:rFonts w:ascii="Times New Roman" w:hAnsi="Times New Roman" w:cs="Times New Roman"/>
          <w:b/>
          <w:bCs/>
          <w:szCs w:val="21"/>
        </w:rPr>
        <w:t xml:space="preserve"> </w:t>
      </w:r>
      <w:r>
        <w:rPr>
          <w:rFonts w:ascii="Times New Roman" w:hAnsi="Times New Roman" w:cs="Times New Roman"/>
          <w:b/>
          <w:bCs/>
          <w:szCs w:val="21"/>
        </w:rPr>
        <w:t>AGB of</w:t>
      </w:r>
      <w:r w:rsidRPr="002823B1">
        <w:rPr>
          <w:rFonts w:ascii="Times New Roman" w:hAnsi="Times New Roman" w:cs="Times New Roman"/>
          <w:b/>
          <w:bCs/>
          <w:szCs w:val="21"/>
        </w:rPr>
        <w:t xml:space="preserve"> (Ba,K)Fe</w:t>
      </w:r>
      <w:r w:rsidRPr="002823B1">
        <w:rPr>
          <w:rFonts w:ascii="Times New Roman" w:hAnsi="Times New Roman" w:cs="Times New Roman"/>
          <w:b/>
          <w:bCs/>
          <w:szCs w:val="21"/>
          <w:vertAlign w:val="subscript"/>
        </w:rPr>
        <w:t>2</w:t>
      </w:r>
      <w:r w:rsidRPr="002823B1">
        <w:rPr>
          <w:rFonts w:ascii="Times New Roman" w:hAnsi="Times New Roman" w:cs="Times New Roman"/>
          <w:b/>
          <w:bCs/>
          <w:szCs w:val="21"/>
        </w:rPr>
        <w:t>As</w:t>
      </w:r>
      <w:r w:rsidRPr="002823B1">
        <w:rPr>
          <w:rFonts w:ascii="Times New Roman" w:hAnsi="Times New Roman" w:cs="Times New Roman"/>
          <w:b/>
          <w:bCs/>
          <w:szCs w:val="21"/>
          <w:vertAlign w:val="subscript"/>
        </w:rPr>
        <w:t>2</w:t>
      </w:r>
      <w:r w:rsidR="00384748" w:rsidRPr="00384748">
        <w:rPr>
          <w:rFonts w:ascii="Times New Roman" w:hAnsi="Times New Roman" w:cs="Times New Roman"/>
          <w:b/>
          <w:bCs/>
          <w:szCs w:val="21"/>
        </w:rPr>
        <w:t xml:space="preserve"> </w:t>
      </w:r>
      <w:r w:rsidR="00384748">
        <w:rPr>
          <w:rFonts w:ascii="Times New Roman" w:hAnsi="Times New Roman" w:cs="Times New Roman"/>
          <w:b/>
          <w:bCs/>
          <w:szCs w:val="21"/>
        </w:rPr>
        <w:t>and its transport property</w:t>
      </w:r>
    </w:p>
    <w:p w14:paraId="557AB565" w14:textId="03836698" w:rsidR="008729E5" w:rsidRDefault="0056017A" w:rsidP="0056017A">
      <w:pPr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 w:hint="eastAsia"/>
          <w:szCs w:val="21"/>
        </w:rPr>
        <w:t xml:space="preserve"> </w:t>
      </w:r>
      <w:r w:rsidR="00384748">
        <w:rPr>
          <w:rFonts w:ascii="Times New Roman" w:hAnsi="Times New Roman" w:cs="Times New Roman"/>
          <w:szCs w:val="21"/>
        </w:rPr>
        <w:t xml:space="preserve">To see the impact of the </w:t>
      </w:r>
      <w:r w:rsidR="00666CBD">
        <w:rPr>
          <w:rFonts w:ascii="Times New Roman" w:hAnsi="Times New Roman" w:cs="Times New Roman"/>
          <w:szCs w:val="21"/>
        </w:rPr>
        <w:t>weak</w:t>
      </w:r>
      <w:r w:rsidR="00E940F0">
        <w:rPr>
          <w:rFonts w:ascii="Times New Roman" w:hAnsi="Times New Roman" w:cs="Times New Roman"/>
          <w:szCs w:val="21"/>
        </w:rPr>
        <w:t>-</w:t>
      </w:r>
      <w:r w:rsidR="00666CBD">
        <w:rPr>
          <w:rFonts w:ascii="Times New Roman" w:hAnsi="Times New Roman" w:cs="Times New Roman"/>
          <w:szCs w:val="21"/>
        </w:rPr>
        <w:t xml:space="preserve">link </w:t>
      </w:r>
      <w:r w:rsidR="00E940F0">
        <w:rPr>
          <w:rFonts w:ascii="Times New Roman" w:hAnsi="Times New Roman" w:cs="Times New Roman"/>
          <w:szCs w:val="21"/>
        </w:rPr>
        <w:t>feature</w:t>
      </w:r>
      <w:r w:rsidR="00C847C7">
        <w:rPr>
          <w:rFonts w:ascii="Times New Roman" w:hAnsi="Times New Roman" w:cs="Times New Roman" w:hint="eastAsia"/>
          <w:szCs w:val="21"/>
        </w:rPr>
        <w:t>s</w:t>
      </w:r>
      <w:r w:rsidR="00E940F0">
        <w:rPr>
          <w:rFonts w:ascii="Times New Roman" w:hAnsi="Times New Roman" w:cs="Times New Roman"/>
          <w:szCs w:val="21"/>
        </w:rPr>
        <w:t xml:space="preserve"> </w:t>
      </w:r>
      <w:r w:rsidR="00C847C7">
        <w:rPr>
          <w:rFonts w:ascii="Times New Roman" w:hAnsi="Times New Roman" w:cs="Times New Roman" w:hint="eastAsia"/>
          <w:szCs w:val="21"/>
        </w:rPr>
        <w:t>on</w:t>
      </w:r>
      <w:r w:rsidR="00666CBD">
        <w:rPr>
          <w:rFonts w:ascii="Times New Roman" w:hAnsi="Times New Roman" w:cs="Times New Roman"/>
          <w:szCs w:val="21"/>
        </w:rPr>
        <w:t xml:space="preserve"> </w:t>
      </w:r>
      <w:r w:rsidR="00C847C7">
        <w:rPr>
          <w:rFonts w:ascii="Times New Roman" w:hAnsi="Times New Roman" w:cs="Times New Roman" w:hint="eastAsia"/>
          <w:szCs w:val="21"/>
        </w:rPr>
        <w:t>an</w:t>
      </w:r>
      <w:r w:rsidR="00666CBD">
        <w:rPr>
          <w:rFonts w:ascii="Times New Roman" w:hAnsi="Times New Roman" w:cs="Times New Roman"/>
          <w:szCs w:val="21"/>
        </w:rPr>
        <w:t xml:space="preserve">other </w:t>
      </w:r>
      <w:r w:rsidR="00882422">
        <w:rPr>
          <w:rFonts w:ascii="Times New Roman" w:hAnsi="Times New Roman" w:cs="Times New Roman"/>
          <w:szCs w:val="21"/>
        </w:rPr>
        <w:t>type of grain boundaries</w:t>
      </w:r>
      <w:r w:rsidR="00666CBD">
        <w:rPr>
          <w:rFonts w:ascii="Times New Roman" w:hAnsi="Times New Roman" w:cs="Times New Roman"/>
          <w:szCs w:val="21"/>
        </w:rPr>
        <w:t>, we also performed the film growth for the [010]-tilt (roof type) bi</w:t>
      </w:r>
      <w:r w:rsidR="001309AB">
        <w:rPr>
          <w:rFonts w:ascii="Times New Roman" w:hAnsi="Times New Roman" w:cs="Times New Roman"/>
          <w:szCs w:val="21"/>
        </w:rPr>
        <w:t>-</w:t>
      </w:r>
      <w:r w:rsidR="00666CBD">
        <w:rPr>
          <w:rFonts w:ascii="Times New Roman" w:hAnsi="Times New Roman" w:cs="Times New Roman"/>
          <w:szCs w:val="21"/>
        </w:rPr>
        <w:t xml:space="preserve">crystal MgO substrate having </w:t>
      </w:r>
      <w:r w:rsidR="00666CBD" w:rsidRPr="00B90017">
        <w:rPr>
          <w:rFonts w:ascii="Symbol" w:hAnsi="Symbol" w:cs="Times New Roman"/>
          <w:i/>
          <w:iCs/>
          <w:szCs w:val="21"/>
        </w:rPr>
        <w:t>q</w:t>
      </w:r>
      <w:r w:rsidR="00666CBD" w:rsidRPr="00B90017">
        <w:rPr>
          <w:rFonts w:ascii="Times New Roman" w:hAnsi="Times New Roman" w:cs="Times New Roman"/>
          <w:szCs w:val="21"/>
          <w:vertAlign w:val="subscript"/>
        </w:rPr>
        <w:t>GB</w:t>
      </w:r>
      <w:r w:rsidR="00666CBD">
        <w:rPr>
          <w:rFonts w:ascii="Times New Roman" w:hAnsi="Times New Roman" w:cs="Times New Roman"/>
          <w:szCs w:val="21"/>
        </w:rPr>
        <w:t xml:space="preserve"> = 8</w:t>
      </w:r>
      <w:r w:rsidR="00582A2C" w:rsidRPr="008F1488">
        <w:rPr>
          <w:rFonts w:ascii="Times New Roman" w:eastAsia="游明朝" w:hAnsi="Times New Roman" w:cs="Times New Roman"/>
        </w:rPr>
        <w:t>°</w:t>
      </w:r>
      <w:r w:rsidR="00666CBD">
        <w:rPr>
          <w:rFonts w:ascii="Times New Roman" w:hAnsi="Times New Roman" w:cs="Times New Roman"/>
          <w:szCs w:val="21"/>
        </w:rPr>
        <w:t>.</w:t>
      </w:r>
      <w:r w:rsidR="00E940F0" w:rsidRPr="00E940F0">
        <w:rPr>
          <w:rFonts w:ascii="Times New Roman" w:eastAsia="游明朝" w:hAnsi="Times New Roman" w:cs="Times New Roman"/>
          <w:szCs w:val="21"/>
        </w:rPr>
        <w:t xml:space="preserve"> </w:t>
      </w:r>
      <w:r w:rsidR="00486362">
        <w:rPr>
          <w:rFonts w:ascii="Times New Roman" w:hAnsi="Times New Roman" w:cs="Times New Roman"/>
          <w:szCs w:val="21"/>
        </w:rPr>
        <w:t>As shown in FIG. S</w:t>
      </w:r>
      <w:r w:rsidR="007161ED">
        <w:rPr>
          <w:rFonts w:ascii="Times New Roman" w:hAnsi="Times New Roman" w:cs="Times New Roman"/>
          <w:szCs w:val="21"/>
        </w:rPr>
        <w:t>1</w:t>
      </w:r>
      <w:r w:rsidR="00486362">
        <w:rPr>
          <w:rFonts w:ascii="Times New Roman" w:hAnsi="Times New Roman" w:cs="Times New Roman"/>
          <w:szCs w:val="21"/>
        </w:rPr>
        <w:t xml:space="preserve">(a), </w:t>
      </w:r>
      <w:r w:rsidR="001309AB">
        <w:rPr>
          <w:rFonts w:ascii="Times New Roman" w:hAnsi="Times New Roman" w:cs="Times New Roman"/>
          <w:szCs w:val="21"/>
        </w:rPr>
        <w:t>[</w:t>
      </w:r>
      <w:r w:rsidR="00486362">
        <w:rPr>
          <w:rFonts w:ascii="Times New Roman" w:hAnsi="Times New Roman" w:cs="Times New Roman"/>
          <w:szCs w:val="21"/>
        </w:rPr>
        <w:t>001</w:t>
      </w:r>
      <w:r w:rsidR="001309AB">
        <w:rPr>
          <w:rFonts w:ascii="Times New Roman" w:hAnsi="Times New Roman" w:cs="Times New Roman"/>
          <w:szCs w:val="21"/>
        </w:rPr>
        <w:t>]</w:t>
      </w:r>
      <w:r w:rsidR="00486362">
        <w:rPr>
          <w:rFonts w:ascii="Times New Roman" w:hAnsi="Times New Roman" w:cs="Times New Roman"/>
          <w:szCs w:val="21"/>
        </w:rPr>
        <w:t xml:space="preserve"> axis of each domain in the [010]-tilt bi</w:t>
      </w:r>
      <w:r w:rsidR="001309AB">
        <w:rPr>
          <w:rFonts w:ascii="Times New Roman" w:hAnsi="Times New Roman" w:cs="Times New Roman"/>
          <w:szCs w:val="21"/>
        </w:rPr>
        <w:t>-</w:t>
      </w:r>
      <w:r w:rsidR="00486362">
        <w:rPr>
          <w:rFonts w:ascii="Times New Roman" w:hAnsi="Times New Roman" w:cs="Times New Roman"/>
          <w:szCs w:val="21"/>
        </w:rPr>
        <w:t xml:space="preserve">crystal substrate is inclined by </w:t>
      </w:r>
      <w:r w:rsidR="00E940F0" w:rsidRPr="00D12358">
        <w:rPr>
          <w:rFonts w:ascii="Symbol" w:hAnsi="Symbol" w:cs="Times New Roman"/>
          <w:i/>
          <w:iCs/>
          <w:szCs w:val="21"/>
        </w:rPr>
        <w:t>q</w:t>
      </w:r>
      <w:r w:rsidR="00E940F0" w:rsidRPr="00D12358">
        <w:rPr>
          <w:rFonts w:ascii="Times New Roman" w:hAnsi="Times New Roman" w:cs="Times New Roman"/>
          <w:szCs w:val="21"/>
          <w:vertAlign w:val="subscript"/>
        </w:rPr>
        <w:t>GB</w:t>
      </w:r>
      <w:r w:rsidR="00486362">
        <w:rPr>
          <w:rFonts w:ascii="Times New Roman" w:hAnsi="Times New Roman" w:cs="Times New Roman"/>
          <w:szCs w:val="21"/>
        </w:rPr>
        <w:t xml:space="preserve">/2 against the normal vector of the surface. </w:t>
      </w:r>
      <w:r w:rsidR="00E940F0">
        <w:rPr>
          <w:rFonts w:ascii="Times New Roman" w:hAnsi="Times New Roman" w:cs="Times New Roman"/>
          <w:szCs w:val="21"/>
        </w:rPr>
        <w:t>Therefore</w:t>
      </w:r>
      <w:r w:rsidR="001309AB">
        <w:rPr>
          <w:rFonts w:ascii="Times New Roman" w:hAnsi="Times New Roman" w:cs="Times New Roman"/>
          <w:szCs w:val="21"/>
        </w:rPr>
        <w:t>,</w:t>
      </w:r>
      <w:r w:rsidR="00E940F0">
        <w:rPr>
          <w:rFonts w:ascii="Times New Roman" w:hAnsi="Times New Roman" w:cs="Times New Roman"/>
          <w:szCs w:val="21"/>
        </w:rPr>
        <w:t xml:space="preserve"> t</w:t>
      </w:r>
      <w:r w:rsidR="00486362">
        <w:rPr>
          <w:rFonts w:ascii="Times New Roman" w:hAnsi="Times New Roman" w:cs="Times New Roman"/>
          <w:szCs w:val="21"/>
        </w:rPr>
        <w:t xml:space="preserve">he substrate </w:t>
      </w:r>
      <w:r w:rsidR="00E940F0">
        <w:rPr>
          <w:rFonts w:ascii="Times New Roman" w:hAnsi="Times New Roman" w:cs="Times New Roman"/>
          <w:szCs w:val="21"/>
        </w:rPr>
        <w:t>has</w:t>
      </w:r>
      <w:r w:rsidR="00486362">
        <w:rPr>
          <w:rFonts w:ascii="Times New Roman" w:hAnsi="Times New Roman" w:cs="Times New Roman"/>
          <w:szCs w:val="21"/>
        </w:rPr>
        <w:t xml:space="preserve"> two 004 peaks </w:t>
      </w:r>
      <w:r w:rsidR="00090567">
        <w:rPr>
          <w:rFonts w:ascii="Times New Roman" w:hAnsi="Times New Roman" w:cs="Times New Roman"/>
          <w:szCs w:val="21"/>
        </w:rPr>
        <w:t xml:space="preserve">with </w:t>
      </w:r>
      <w:r w:rsidR="00F837A1">
        <w:rPr>
          <w:rFonts w:ascii="Times New Roman" w:hAnsi="Times New Roman" w:cs="Times New Roman"/>
          <w:szCs w:val="21"/>
        </w:rPr>
        <w:t xml:space="preserve">an </w:t>
      </w:r>
      <w:r w:rsidR="00090567">
        <w:rPr>
          <w:rFonts w:ascii="Times New Roman" w:hAnsi="Times New Roman" w:cs="Times New Roman"/>
          <w:szCs w:val="21"/>
        </w:rPr>
        <w:t>8</w:t>
      </w:r>
      <w:r w:rsidR="00582A2C" w:rsidRPr="008F1488">
        <w:rPr>
          <w:rFonts w:ascii="Times New Roman" w:eastAsia="游明朝" w:hAnsi="Times New Roman" w:cs="Times New Roman"/>
        </w:rPr>
        <w:t>°</w:t>
      </w:r>
      <w:r w:rsidR="00E940F0">
        <w:rPr>
          <w:rFonts w:ascii="Times New Roman" w:hAnsi="Times New Roman" w:cs="Times New Roman"/>
          <w:szCs w:val="21"/>
        </w:rPr>
        <w:t>-</w:t>
      </w:r>
      <w:r w:rsidR="00090567">
        <w:rPr>
          <w:rFonts w:ascii="Times New Roman" w:hAnsi="Times New Roman" w:cs="Times New Roman"/>
          <w:szCs w:val="21"/>
        </w:rPr>
        <w:t xml:space="preserve">difference </w:t>
      </w:r>
      <w:r w:rsidR="00F837A1">
        <w:rPr>
          <w:rFonts w:ascii="Times New Roman" w:hAnsi="Times New Roman" w:cs="Times New Roman"/>
          <w:szCs w:val="21"/>
        </w:rPr>
        <w:t xml:space="preserve">from </w:t>
      </w:r>
      <w:r w:rsidR="00090567">
        <w:rPr>
          <w:rFonts w:ascii="Times New Roman" w:hAnsi="Times New Roman" w:cs="Times New Roman"/>
          <w:szCs w:val="21"/>
        </w:rPr>
        <w:t>each other</w:t>
      </w:r>
      <w:r w:rsidR="00E940F0">
        <w:rPr>
          <w:rFonts w:ascii="Times New Roman" w:hAnsi="Times New Roman" w:cs="Times New Roman"/>
          <w:szCs w:val="21"/>
        </w:rPr>
        <w:t xml:space="preserve"> (FIG. S</w:t>
      </w:r>
      <w:r w:rsidR="007161ED">
        <w:rPr>
          <w:rFonts w:ascii="Times New Roman" w:hAnsi="Times New Roman" w:cs="Times New Roman"/>
          <w:szCs w:val="21"/>
        </w:rPr>
        <w:t>1</w:t>
      </w:r>
      <w:r w:rsidR="00E940F0">
        <w:rPr>
          <w:rFonts w:ascii="Times New Roman" w:hAnsi="Times New Roman" w:cs="Times New Roman"/>
          <w:szCs w:val="21"/>
        </w:rPr>
        <w:t>(b))</w:t>
      </w:r>
      <w:r w:rsidR="00090567">
        <w:rPr>
          <w:rFonts w:ascii="Times New Roman" w:hAnsi="Times New Roman" w:cs="Times New Roman"/>
          <w:szCs w:val="21"/>
        </w:rPr>
        <w:t>. On the other hand, the Ba122:K grown on this substrate shows 002 peaks with ~7</w:t>
      </w:r>
      <w:r w:rsidR="00582A2C" w:rsidRPr="008F1488">
        <w:rPr>
          <w:rFonts w:ascii="Times New Roman" w:eastAsia="游明朝" w:hAnsi="Times New Roman" w:cs="Times New Roman"/>
        </w:rPr>
        <w:t>°</w:t>
      </w:r>
      <w:r w:rsidR="00E940F0">
        <w:rPr>
          <w:rFonts w:ascii="Times New Roman" w:hAnsi="Times New Roman" w:cs="Times New Roman"/>
          <w:szCs w:val="21"/>
        </w:rPr>
        <w:t>-</w:t>
      </w:r>
      <w:r w:rsidR="00090567">
        <w:rPr>
          <w:rFonts w:ascii="Times New Roman" w:hAnsi="Times New Roman" w:cs="Times New Roman"/>
          <w:szCs w:val="21"/>
        </w:rPr>
        <w:t>difference (FIG. S</w:t>
      </w:r>
      <w:r w:rsidR="007161ED">
        <w:rPr>
          <w:rFonts w:ascii="Times New Roman" w:hAnsi="Times New Roman" w:cs="Times New Roman"/>
          <w:szCs w:val="21"/>
        </w:rPr>
        <w:t>1</w:t>
      </w:r>
      <w:r w:rsidR="00090567">
        <w:rPr>
          <w:rFonts w:ascii="Times New Roman" w:hAnsi="Times New Roman" w:cs="Times New Roman"/>
          <w:szCs w:val="21"/>
        </w:rPr>
        <w:t>(</w:t>
      </w:r>
      <w:r w:rsidR="008729E5">
        <w:rPr>
          <w:rFonts w:ascii="Times New Roman" w:hAnsi="Times New Roman" w:cs="Times New Roman"/>
          <w:szCs w:val="21"/>
        </w:rPr>
        <w:t>c</w:t>
      </w:r>
      <w:r w:rsidR="00090567">
        <w:rPr>
          <w:rFonts w:ascii="Times New Roman" w:hAnsi="Times New Roman" w:cs="Times New Roman"/>
          <w:szCs w:val="21"/>
        </w:rPr>
        <w:t xml:space="preserve">)), indicating that the film </w:t>
      </w:r>
      <w:r w:rsidR="00E940F0">
        <w:rPr>
          <w:rFonts w:ascii="Times New Roman" w:hAnsi="Times New Roman" w:cs="Times New Roman"/>
          <w:szCs w:val="21"/>
        </w:rPr>
        <w:t xml:space="preserve">was </w:t>
      </w:r>
      <w:r w:rsidR="00090567">
        <w:rPr>
          <w:rFonts w:ascii="Times New Roman" w:hAnsi="Times New Roman" w:cs="Times New Roman"/>
          <w:szCs w:val="21"/>
        </w:rPr>
        <w:t>grow</w:t>
      </w:r>
      <w:r w:rsidR="00E940F0">
        <w:rPr>
          <w:rFonts w:ascii="Times New Roman" w:hAnsi="Times New Roman" w:cs="Times New Roman"/>
          <w:szCs w:val="21"/>
        </w:rPr>
        <w:t>n</w:t>
      </w:r>
      <w:r w:rsidR="00090567">
        <w:rPr>
          <w:rFonts w:ascii="Times New Roman" w:hAnsi="Times New Roman" w:cs="Times New Roman"/>
          <w:szCs w:val="21"/>
        </w:rPr>
        <w:t xml:space="preserve"> so as to slightly reduce the grain boundary angles</w:t>
      </w:r>
      <w:r w:rsidR="008729E5">
        <w:rPr>
          <w:rFonts w:ascii="Times New Roman" w:hAnsi="Times New Roman" w:cs="Times New Roman"/>
          <w:szCs w:val="21"/>
        </w:rPr>
        <w:t xml:space="preserve"> as schematically sketched in FIG. S</w:t>
      </w:r>
      <w:r w:rsidR="007161ED">
        <w:rPr>
          <w:rFonts w:ascii="Times New Roman" w:hAnsi="Times New Roman" w:cs="Times New Roman"/>
          <w:szCs w:val="21"/>
        </w:rPr>
        <w:t>1</w:t>
      </w:r>
      <w:r w:rsidR="008729E5">
        <w:rPr>
          <w:rFonts w:ascii="Times New Roman" w:hAnsi="Times New Roman" w:cs="Times New Roman"/>
          <w:szCs w:val="21"/>
        </w:rPr>
        <w:t>(d)</w:t>
      </w:r>
      <w:r w:rsidR="00090567">
        <w:rPr>
          <w:rFonts w:ascii="Times New Roman" w:hAnsi="Times New Roman" w:cs="Times New Roman"/>
          <w:szCs w:val="21"/>
        </w:rPr>
        <w:t>.</w:t>
      </w:r>
      <w:r w:rsidR="008729E5">
        <w:rPr>
          <w:rFonts w:ascii="Times New Roman" w:hAnsi="Times New Roman" w:cs="Times New Roman"/>
          <w:szCs w:val="21"/>
        </w:rPr>
        <w:t xml:space="preserve"> Thus</w:t>
      </w:r>
      <w:r w:rsidR="001309AB">
        <w:rPr>
          <w:rFonts w:ascii="Times New Roman" w:hAnsi="Times New Roman" w:cs="Times New Roman"/>
          <w:szCs w:val="21"/>
        </w:rPr>
        <w:t>,</w:t>
      </w:r>
      <w:r w:rsidR="008729E5">
        <w:rPr>
          <w:rFonts w:ascii="Times New Roman" w:hAnsi="Times New Roman" w:cs="Times New Roman"/>
          <w:szCs w:val="21"/>
        </w:rPr>
        <w:t xml:space="preserve"> we conducted the out-of-plane </w:t>
      </w:r>
      <w:r w:rsidR="00481132">
        <w:rPr>
          <w:rFonts w:ascii="Times New Roman" w:hAnsi="Times New Roman" w:cs="Times New Roman"/>
          <w:szCs w:val="21"/>
        </w:rPr>
        <w:t>x-ray diffraction</w:t>
      </w:r>
      <w:r w:rsidR="008729E5">
        <w:rPr>
          <w:rFonts w:ascii="Times New Roman" w:hAnsi="Times New Roman" w:cs="Times New Roman"/>
          <w:szCs w:val="21"/>
        </w:rPr>
        <w:t xml:space="preserve"> scan with the offset angle of 3.5</w:t>
      </w:r>
      <w:r w:rsidR="001309AB" w:rsidRPr="008F1488">
        <w:rPr>
          <w:rFonts w:ascii="Times New Roman" w:eastAsia="游明朝" w:hAnsi="Times New Roman" w:cs="Times New Roman"/>
        </w:rPr>
        <w:t>°</w:t>
      </w:r>
      <w:r w:rsidR="008729E5">
        <w:rPr>
          <w:rFonts w:ascii="Times New Roman" w:hAnsi="Times New Roman" w:cs="Times New Roman"/>
          <w:szCs w:val="21"/>
        </w:rPr>
        <w:t xml:space="preserve"> and observed the 00</w:t>
      </w:r>
      <w:r w:rsidR="008729E5" w:rsidRPr="00B90017">
        <w:rPr>
          <w:rFonts w:ascii="Times New Roman" w:hAnsi="Times New Roman" w:cs="Times New Roman"/>
          <w:i/>
          <w:iCs/>
          <w:szCs w:val="21"/>
        </w:rPr>
        <w:t>l</w:t>
      </w:r>
      <w:r w:rsidR="008729E5">
        <w:rPr>
          <w:rFonts w:ascii="Times New Roman" w:hAnsi="Times New Roman" w:cs="Times New Roman"/>
          <w:szCs w:val="21"/>
        </w:rPr>
        <w:t>-related peaks as plotted in FIG. S</w:t>
      </w:r>
      <w:r w:rsidR="007161ED">
        <w:rPr>
          <w:rFonts w:ascii="Times New Roman" w:hAnsi="Times New Roman" w:cs="Times New Roman"/>
          <w:szCs w:val="21"/>
        </w:rPr>
        <w:t>1</w:t>
      </w:r>
      <w:r w:rsidR="008729E5">
        <w:rPr>
          <w:rFonts w:ascii="Times New Roman" w:hAnsi="Times New Roman" w:cs="Times New Roman"/>
          <w:szCs w:val="21"/>
        </w:rPr>
        <w:t>(e). Note that several impurity peaks were also observed.</w:t>
      </w:r>
    </w:p>
    <w:p w14:paraId="26633747" w14:textId="4EEC6CE1" w:rsidR="001F60A0" w:rsidRDefault="008729E5" w:rsidP="0056017A">
      <w:pPr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 xml:space="preserve"> After structural analysis, we </w:t>
      </w:r>
      <w:r w:rsidR="00C847C7">
        <w:rPr>
          <w:rFonts w:ascii="Times New Roman" w:hAnsi="Times New Roman" w:cs="Times New Roman" w:hint="eastAsia"/>
          <w:szCs w:val="21"/>
        </w:rPr>
        <w:t xml:space="preserve">fabricated </w:t>
      </w:r>
      <w:r>
        <w:rPr>
          <w:rFonts w:ascii="Times New Roman" w:hAnsi="Times New Roman" w:cs="Times New Roman"/>
          <w:szCs w:val="21"/>
        </w:rPr>
        <w:t xml:space="preserve">the </w:t>
      </w:r>
      <w:r w:rsidRPr="00C847C7">
        <w:rPr>
          <w:rFonts w:ascii="Times New Roman" w:hAnsi="Times New Roman" w:cs="Times New Roman"/>
          <w:i/>
          <w:iCs/>
          <w:szCs w:val="21"/>
        </w:rPr>
        <w:t>inter</w:t>
      </w:r>
      <w:r>
        <w:rPr>
          <w:rFonts w:ascii="Times New Roman" w:hAnsi="Times New Roman" w:cs="Times New Roman"/>
          <w:szCs w:val="21"/>
        </w:rPr>
        <w:t xml:space="preserve">- and </w:t>
      </w:r>
      <w:r w:rsidR="00481132">
        <w:rPr>
          <w:rFonts w:ascii="Times New Roman" w:hAnsi="Times New Roman" w:cs="Times New Roman"/>
          <w:szCs w:val="21"/>
        </w:rPr>
        <w:t xml:space="preserve">the </w:t>
      </w:r>
      <w:r w:rsidR="00F837A1" w:rsidRPr="00C847C7">
        <w:rPr>
          <w:rFonts w:ascii="Times New Roman" w:hAnsi="Times New Roman" w:cs="Times New Roman"/>
          <w:i/>
          <w:iCs/>
          <w:szCs w:val="21"/>
        </w:rPr>
        <w:t>intra</w:t>
      </w:r>
      <w:r w:rsidR="00F837A1">
        <w:rPr>
          <w:rFonts w:ascii="Times New Roman" w:hAnsi="Times New Roman" w:cs="Times New Roman"/>
          <w:szCs w:val="21"/>
        </w:rPr>
        <w:t>-GB</w:t>
      </w:r>
      <w:r>
        <w:rPr>
          <w:rFonts w:ascii="Times New Roman" w:hAnsi="Times New Roman" w:cs="Times New Roman"/>
          <w:szCs w:val="21"/>
        </w:rPr>
        <w:t xml:space="preserve"> bridges </w:t>
      </w:r>
      <w:r w:rsidR="00C847C7">
        <w:rPr>
          <w:rFonts w:ascii="Times New Roman" w:hAnsi="Times New Roman" w:cs="Times New Roman" w:hint="eastAsia"/>
          <w:szCs w:val="21"/>
        </w:rPr>
        <w:t xml:space="preserve">on the film </w:t>
      </w:r>
      <w:r w:rsidR="00F837A1">
        <w:rPr>
          <w:rFonts w:ascii="Times New Roman" w:hAnsi="Times New Roman" w:cs="Times New Roman"/>
          <w:szCs w:val="21"/>
        </w:rPr>
        <w:t>using</w:t>
      </w:r>
      <w:r>
        <w:rPr>
          <w:rFonts w:ascii="Times New Roman" w:hAnsi="Times New Roman" w:cs="Times New Roman"/>
          <w:szCs w:val="21"/>
        </w:rPr>
        <w:t xml:space="preserve"> the </w:t>
      </w:r>
      <w:proofErr w:type="gramStart"/>
      <w:r w:rsidR="00F837A1">
        <w:rPr>
          <w:rFonts w:ascii="Times New Roman" w:hAnsi="Times New Roman" w:cs="Times New Roman"/>
          <w:szCs w:val="21"/>
        </w:rPr>
        <w:t>aforementioned</w:t>
      </w:r>
      <w:r w:rsidR="00A36D7E">
        <w:rPr>
          <w:rFonts w:ascii="Times New Roman" w:hAnsi="Times New Roman" w:cs="Times New Roman"/>
          <w:szCs w:val="21"/>
        </w:rPr>
        <w:t xml:space="preserve"> </w:t>
      </w:r>
      <w:r w:rsidR="00E940F0">
        <w:rPr>
          <w:rFonts w:ascii="Times New Roman" w:hAnsi="Times New Roman" w:cs="Times New Roman"/>
          <w:szCs w:val="21"/>
        </w:rPr>
        <w:t>process</w:t>
      </w:r>
      <w:proofErr w:type="gramEnd"/>
      <w:r>
        <w:rPr>
          <w:rFonts w:ascii="Times New Roman" w:hAnsi="Times New Roman" w:cs="Times New Roman"/>
          <w:szCs w:val="21"/>
        </w:rPr>
        <w:t xml:space="preserve"> and examined the transport measurements. Both </w:t>
      </w:r>
      <w:r w:rsidRPr="00C847C7">
        <w:rPr>
          <w:rFonts w:ascii="Times New Roman" w:hAnsi="Times New Roman" w:cs="Times New Roman"/>
          <w:i/>
          <w:iCs/>
          <w:szCs w:val="21"/>
        </w:rPr>
        <w:t>inter</w:t>
      </w:r>
      <w:r>
        <w:rPr>
          <w:rFonts w:ascii="Times New Roman" w:hAnsi="Times New Roman" w:cs="Times New Roman"/>
          <w:szCs w:val="21"/>
        </w:rPr>
        <w:t xml:space="preserve">- and </w:t>
      </w:r>
      <w:r w:rsidRPr="00C847C7">
        <w:rPr>
          <w:rFonts w:ascii="Times New Roman" w:hAnsi="Times New Roman" w:cs="Times New Roman"/>
          <w:i/>
          <w:iCs/>
          <w:szCs w:val="21"/>
        </w:rPr>
        <w:t>intra</w:t>
      </w:r>
      <w:r w:rsidR="00F837A1">
        <w:rPr>
          <w:rFonts w:ascii="Times New Roman" w:hAnsi="Times New Roman" w:cs="Times New Roman"/>
          <w:szCs w:val="21"/>
        </w:rPr>
        <w:t>-</w:t>
      </w:r>
      <w:r>
        <w:rPr>
          <w:rFonts w:ascii="Times New Roman" w:hAnsi="Times New Roman" w:cs="Times New Roman"/>
          <w:szCs w:val="21"/>
        </w:rPr>
        <w:t xml:space="preserve">GB show zero </w:t>
      </w:r>
      <w:r w:rsidR="001309AB">
        <w:rPr>
          <w:rFonts w:ascii="Times New Roman" w:hAnsi="Times New Roman" w:cs="Times New Roman"/>
          <w:szCs w:val="21"/>
        </w:rPr>
        <w:t>resistivity</w:t>
      </w:r>
      <w:r>
        <w:rPr>
          <w:rFonts w:ascii="Times New Roman" w:hAnsi="Times New Roman" w:cs="Times New Roman"/>
          <w:szCs w:val="21"/>
        </w:rPr>
        <w:t xml:space="preserve"> at </w:t>
      </w:r>
      <w:r w:rsidR="00A36D7E">
        <w:rPr>
          <w:rFonts w:ascii="Times New Roman" w:hAnsi="Times New Roman" w:cs="Times New Roman"/>
          <w:szCs w:val="21"/>
        </w:rPr>
        <w:t>20 K under the self</w:t>
      </w:r>
      <w:r w:rsidR="00481132">
        <w:rPr>
          <w:rFonts w:ascii="Times New Roman" w:hAnsi="Times New Roman" w:cs="Times New Roman"/>
          <w:szCs w:val="21"/>
        </w:rPr>
        <w:t>-</w:t>
      </w:r>
      <w:r w:rsidR="00A36D7E">
        <w:rPr>
          <w:rFonts w:ascii="Times New Roman" w:hAnsi="Times New Roman" w:cs="Times New Roman"/>
          <w:szCs w:val="21"/>
        </w:rPr>
        <w:t>field</w:t>
      </w:r>
      <w:r w:rsidR="00C02FD4">
        <w:rPr>
          <w:rFonts w:ascii="Times New Roman" w:hAnsi="Times New Roman" w:cs="Times New Roman"/>
          <w:szCs w:val="21"/>
        </w:rPr>
        <w:t>,</w:t>
      </w:r>
      <w:r>
        <w:rPr>
          <w:rFonts w:ascii="Times New Roman" w:hAnsi="Times New Roman" w:cs="Times New Roman"/>
          <w:szCs w:val="21"/>
        </w:rPr>
        <w:t xml:space="preserve"> as shown in FIG. S</w:t>
      </w:r>
      <w:r w:rsidR="007161ED">
        <w:rPr>
          <w:rFonts w:ascii="Times New Roman" w:hAnsi="Times New Roman" w:cs="Times New Roman"/>
          <w:szCs w:val="21"/>
        </w:rPr>
        <w:t>1</w:t>
      </w:r>
      <w:r>
        <w:rPr>
          <w:rFonts w:ascii="Times New Roman" w:hAnsi="Times New Roman" w:cs="Times New Roman"/>
          <w:szCs w:val="21"/>
        </w:rPr>
        <w:t>(f, g)</w:t>
      </w:r>
      <w:r w:rsidR="00C847C7">
        <w:rPr>
          <w:rFonts w:ascii="Times New Roman" w:hAnsi="Times New Roman" w:cs="Times New Roman" w:hint="eastAsia"/>
          <w:szCs w:val="21"/>
        </w:rPr>
        <w:t>.</w:t>
      </w:r>
      <w:r>
        <w:rPr>
          <w:rFonts w:ascii="Times New Roman" w:hAnsi="Times New Roman" w:cs="Times New Roman"/>
          <w:szCs w:val="21"/>
        </w:rPr>
        <w:t xml:space="preserve"> </w:t>
      </w:r>
      <w:r w:rsidR="00C847C7">
        <w:rPr>
          <w:rFonts w:ascii="Times New Roman" w:hAnsi="Times New Roman" w:cs="Times New Roman" w:hint="eastAsia"/>
          <w:szCs w:val="21"/>
        </w:rPr>
        <w:t>However,</w:t>
      </w:r>
      <w:r>
        <w:rPr>
          <w:rFonts w:ascii="Times New Roman" w:hAnsi="Times New Roman" w:cs="Times New Roman"/>
          <w:szCs w:val="21"/>
        </w:rPr>
        <w:t xml:space="preserve"> the superconducting transition w</w:t>
      </w:r>
      <w:r w:rsidR="001309AB">
        <w:rPr>
          <w:rFonts w:ascii="Times New Roman" w:hAnsi="Times New Roman" w:cs="Times New Roman"/>
          <w:szCs w:val="21"/>
        </w:rPr>
        <w:t>as</w:t>
      </w:r>
      <w:r>
        <w:rPr>
          <w:rFonts w:ascii="Times New Roman" w:hAnsi="Times New Roman" w:cs="Times New Roman"/>
          <w:szCs w:val="21"/>
        </w:rPr>
        <w:t xml:space="preserve"> broaden</w:t>
      </w:r>
      <w:r w:rsidR="00F837A1">
        <w:rPr>
          <w:rFonts w:ascii="Times New Roman" w:hAnsi="Times New Roman" w:cs="Times New Roman"/>
          <w:szCs w:val="21"/>
        </w:rPr>
        <w:t>ed</w:t>
      </w:r>
      <w:r>
        <w:rPr>
          <w:rFonts w:ascii="Times New Roman" w:hAnsi="Times New Roman" w:cs="Times New Roman"/>
          <w:szCs w:val="21"/>
        </w:rPr>
        <w:t xml:space="preserve"> </w:t>
      </w:r>
      <w:r w:rsidR="00A36D7E">
        <w:rPr>
          <w:rFonts w:ascii="Times New Roman" w:hAnsi="Times New Roman" w:cs="Times New Roman"/>
          <w:szCs w:val="21"/>
        </w:rPr>
        <w:t xml:space="preserve">as compared to the [001]-tilt specimens (FIG. 2), which is </w:t>
      </w:r>
      <w:r w:rsidR="00F97355">
        <w:rPr>
          <w:rFonts w:ascii="Times New Roman" w:hAnsi="Times New Roman" w:cs="Times New Roman"/>
          <w:szCs w:val="21"/>
        </w:rPr>
        <w:t>presumably</w:t>
      </w:r>
      <w:r w:rsidR="00A36D7E">
        <w:rPr>
          <w:rFonts w:ascii="Times New Roman" w:hAnsi="Times New Roman" w:cs="Times New Roman"/>
          <w:szCs w:val="21"/>
        </w:rPr>
        <w:t xml:space="preserve"> </w:t>
      </w:r>
      <w:r>
        <w:rPr>
          <w:rFonts w:ascii="Times New Roman" w:hAnsi="Times New Roman" w:cs="Times New Roman"/>
          <w:szCs w:val="21"/>
        </w:rPr>
        <w:t xml:space="preserve">due to the </w:t>
      </w:r>
      <w:r w:rsidR="00C847C7">
        <w:rPr>
          <w:rFonts w:ascii="Times New Roman" w:hAnsi="Times New Roman" w:cs="Times New Roman" w:hint="eastAsia"/>
          <w:szCs w:val="21"/>
        </w:rPr>
        <w:t xml:space="preserve">presence of </w:t>
      </w:r>
      <w:r>
        <w:rPr>
          <w:rFonts w:ascii="Times New Roman" w:hAnsi="Times New Roman" w:cs="Times New Roman"/>
          <w:szCs w:val="21"/>
        </w:rPr>
        <w:t xml:space="preserve">impurity phases. The </w:t>
      </w:r>
      <w:r w:rsidRPr="00B90017">
        <w:rPr>
          <w:rFonts w:ascii="Times New Roman" w:hAnsi="Times New Roman" w:cs="Times New Roman"/>
          <w:i/>
          <w:iCs/>
          <w:szCs w:val="21"/>
        </w:rPr>
        <w:t>E</w:t>
      </w:r>
      <w:r w:rsidRPr="00B90017">
        <w:rPr>
          <w:rFonts w:ascii="Symbol" w:hAnsi="Symbol" w:cs="Times New Roman"/>
          <w:szCs w:val="21"/>
        </w:rPr>
        <w:t>-</w:t>
      </w:r>
      <w:r w:rsidRPr="00B90017">
        <w:rPr>
          <w:rFonts w:ascii="Times New Roman" w:hAnsi="Times New Roman" w:cs="Times New Roman"/>
          <w:i/>
          <w:iCs/>
          <w:szCs w:val="21"/>
        </w:rPr>
        <w:t>J</w:t>
      </w:r>
      <w:r>
        <w:rPr>
          <w:rFonts w:ascii="Times New Roman" w:hAnsi="Times New Roman" w:cs="Times New Roman"/>
          <w:szCs w:val="21"/>
        </w:rPr>
        <w:t xml:space="preserve"> characteristic of the inter-GB bridge shows rather low </w:t>
      </w:r>
      <w:r w:rsidRPr="00B90017">
        <w:rPr>
          <w:rFonts w:ascii="Times New Roman" w:hAnsi="Times New Roman" w:cs="Times New Roman"/>
          <w:i/>
          <w:iCs/>
          <w:szCs w:val="21"/>
        </w:rPr>
        <w:t>J</w:t>
      </w:r>
      <w:r w:rsidRPr="00B90017">
        <w:rPr>
          <w:rFonts w:ascii="Times New Roman" w:hAnsi="Times New Roman" w:cs="Times New Roman"/>
          <w:szCs w:val="21"/>
          <w:vertAlign w:val="subscript"/>
        </w:rPr>
        <w:t>c</w:t>
      </w:r>
      <w:r>
        <w:rPr>
          <w:rFonts w:ascii="Times New Roman" w:hAnsi="Times New Roman" w:cs="Times New Roman"/>
          <w:szCs w:val="21"/>
        </w:rPr>
        <w:t>s as compared to the [001]-tilt AGBs.</w:t>
      </w:r>
    </w:p>
    <w:p w14:paraId="255F61EF" w14:textId="77777777" w:rsidR="00812A63" w:rsidRDefault="00812A63" w:rsidP="0056017A">
      <w:pPr>
        <w:rPr>
          <w:rFonts w:ascii="Times New Roman" w:hAnsi="Times New Roman" w:cs="Times New Roman"/>
          <w:szCs w:val="21"/>
        </w:rPr>
      </w:pPr>
    </w:p>
    <w:p w14:paraId="7B457E38" w14:textId="5DBD7D7E" w:rsidR="00812A63" w:rsidRDefault="00A40EC9" w:rsidP="00B9001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sz w:val="18"/>
          <w:szCs w:val="18"/>
        </w:rPr>
        <w:lastRenderedPageBreak/>
        <w:drawing>
          <wp:inline distT="0" distB="0" distL="0" distR="0" wp14:anchorId="300161B0" wp14:editId="4374763C">
            <wp:extent cx="5400040" cy="6797040"/>
            <wp:effectExtent l="0" t="0" r="0" b="0"/>
            <wp:docPr id="214846686" name="図 1" descr="光の線&#10;&#10;中程度の精度で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846686" name="図 1" descr="光の線&#10;&#10;中程度の精度で自動的に生成された説明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6797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E95F8E" w14:textId="599C323D" w:rsidR="00384748" w:rsidRPr="00B90017" w:rsidRDefault="00812A63" w:rsidP="0056017A">
      <w:pPr>
        <w:rPr>
          <w:rFonts w:ascii="Times New Roman" w:hAnsi="Times New Roman" w:cs="Times New Roman"/>
          <w:szCs w:val="21"/>
        </w:rPr>
      </w:pPr>
      <w:r w:rsidRPr="00B90017">
        <w:rPr>
          <w:rFonts w:ascii="Times New Roman" w:hAnsi="Times New Roman" w:cs="Times New Roman"/>
          <w:szCs w:val="21"/>
        </w:rPr>
        <w:t>FIG. S</w:t>
      </w:r>
      <w:r w:rsidR="007161ED">
        <w:rPr>
          <w:rFonts w:ascii="Times New Roman" w:hAnsi="Times New Roman" w:cs="Times New Roman"/>
          <w:szCs w:val="21"/>
        </w:rPr>
        <w:t>1</w:t>
      </w:r>
      <w:r w:rsidRPr="00B90017">
        <w:rPr>
          <w:rFonts w:ascii="Times New Roman" w:hAnsi="Times New Roman" w:cs="Times New Roman"/>
          <w:szCs w:val="21"/>
        </w:rPr>
        <w:t xml:space="preserve"> </w:t>
      </w:r>
      <w:r w:rsidR="00A36D7E">
        <w:rPr>
          <w:rFonts w:ascii="Times New Roman" w:hAnsi="Times New Roman" w:cs="Times New Roman"/>
          <w:szCs w:val="21"/>
        </w:rPr>
        <w:t>The s</w:t>
      </w:r>
      <w:r w:rsidR="00D929E5" w:rsidRPr="00B90017">
        <w:rPr>
          <w:rFonts w:ascii="Times New Roman" w:hAnsi="Times New Roman" w:cs="Times New Roman"/>
          <w:szCs w:val="21"/>
        </w:rPr>
        <w:t xml:space="preserve">tructural analysis and the evaluation of transport properties for </w:t>
      </w:r>
      <w:r w:rsidR="00384748" w:rsidRPr="00D12358">
        <w:rPr>
          <w:rFonts w:ascii="Times New Roman" w:hAnsi="Times New Roman" w:cs="Times New Roman"/>
          <w:szCs w:val="21"/>
        </w:rPr>
        <w:t>the Ba122:K/Ba122 film grown on [01</w:t>
      </w:r>
      <w:r w:rsidR="00384748">
        <w:rPr>
          <w:rFonts w:ascii="Times New Roman" w:hAnsi="Times New Roman" w:cs="Times New Roman"/>
          <w:szCs w:val="21"/>
        </w:rPr>
        <w:t>0</w:t>
      </w:r>
      <w:r w:rsidR="00384748" w:rsidRPr="00D12358">
        <w:rPr>
          <w:rFonts w:ascii="Times New Roman" w:hAnsi="Times New Roman" w:cs="Times New Roman"/>
          <w:szCs w:val="21"/>
        </w:rPr>
        <w:t xml:space="preserve">]-tilt </w:t>
      </w:r>
      <w:r w:rsidR="00384748">
        <w:rPr>
          <w:rFonts w:ascii="Times New Roman" w:hAnsi="Times New Roman" w:cs="Times New Roman"/>
          <w:szCs w:val="21"/>
        </w:rPr>
        <w:t xml:space="preserve">(roof type) </w:t>
      </w:r>
      <w:r w:rsidR="00384748" w:rsidRPr="00D12358">
        <w:rPr>
          <w:rFonts w:ascii="Times New Roman" w:hAnsi="Times New Roman" w:cs="Times New Roman"/>
          <w:szCs w:val="21"/>
        </w:rPr>
        <w:t xml:space="preserve">MgO bi-crystal substrate having </w:t>
      </w:r>
      <w:r w:rsidR="00384748" w:rsidRPr="00B90017">
        <w:rPr>
          <w:rFonts w:ascii="Times New Roman" w:hAnsi="Times New Roman" w:cs="Times New Roman"/>
          <w:i/>
          <w:iCs/>
          <w:szCs w:val="21"/>
        </w:rPr>
        <w:t>θ</w:t>
      </w:r>
      <w:r w:rsidR="00384748" w:rsidRPr="00B90017">
        <w:rPr>
          <w:rFonts w:ascii="Times New Roman" w:hAnsi="Times New Roman" w:cs="Times New Roman"/>
          <w:szCs w:val="21"/>
          <w:vertAlign w:val="subscript"/>
        </w:rPr>
        <w:t>GB</w:t>
      </w:r>
      <w:r w:rsidR="00384748" w:rsidRPr="00D12358">
        <w:rPr>
          <w:rFonts w:ascii="Times New Roman" w:hAnsi="Times New Roman" w:cs="Times New Roman"/>
          <w:szCs w:val="21"/>
        </w:rPr>
        <w:t xml:space="preserve"> = </w:t>
      </w:r>
      <w:r w:rsidR="00384748">
        <w:rPr>
          <w:rFonts w:ascii="Times New Roman" w:hAnsi="Times New Roman" w:cs="Times New Roman"/>
          <w:szCs w:val="21"/>
        </w:rPr>
        <w:t>8</w:t>
      </w:r>
      <w:r w:rsidR="00384748" w:rsidRPr="00D12358">
        <w:rPr>
          <w:rFonts w:ascii="Times New Roman" w:hAnsi="Times New Roman" w:cs="Times New Roman"/>
          <w:szCs w:val="21"/>
        </w:rPr>
        <w:t>°.</w:t>
      </w:r>
      <w:r w:rsidR="00384748">
        <w:rPr>
          <w:rFonts w:ascii="Times New Roman" w:hAnsi="Times New Roman" w:cs="Times New Roman"/>
          <w:szCs w:val="21"/>
        </w:rPr>
        <w:t xml:space="preserve"> </w:t>
      </w:r>
    </w:p>
    <w:p w14:paraId="5F6D4A1F" w14:textId="2EBA87C6" w:rsidR="00666CBD" w:rsidRPr="00DA13A5" w:rsidRDefault="00486362" w:rsidP="00666CB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Cs w:val="21"/>
        </w:rPr>
        <w:t>(a) The schematic image of [010]-tilt (roof type) bi</w:t>
      </w:r>
      <w:r w:rsidR="001309AB">
        <w:rPr>
          <w:rFonts w:ascii="Times New Roman" w:hAnsi="Times New Roman" w:cs="Times New Roman"/>
          <w:szCs w:val="21"/>
        </w:rPr>
        <w:t>-</w:t>
      </w:r>
      <w:r>
        <w:rPr>
          <w:rFonts w:ascii="Times New Roman" w:hAnsi="Times New Roman" w:cs="Times New Roman"/>
          <w:szCs w:val="21"/>
        </w:rPr>
        <w:t xml:space="preserve">crystal substrate. </w:t>
      </w:r>
      <w:r w:rsidR="00D929E5" w:rsidRPr="00B90017">
        <w:rPr>
          <w:rFonts w:ascii="Times New Roman" w:hAnsi="Times New Roman" w:cs="Times New Roman"/>
          <w:szCs w:val="21"/>
        </w:rPr>
        <w:t>(</w:t>
      </w:r>
      <w:r>
        <w:rPr>
          <w:rFonts w:ascii="Times New Roman" w:hAnsi="Times New Roman" w:cs="Times New Roman"/>
          <w:szCs w:val="21"/>
        </w:rPr>
        <w:t>b</w:t>
      </w:r>
      <w:r w:rsidR="00D929E5" w:rsidRPr="00B90017">
        <w:rPr>
          <w:rFonts w:ascii="Times New Roman" w:hAnsi="Times New Roman" w:cs="Times New Roman"/>
          <w:szCs w:val="21"/>
        </w:rPr>
        <w:t xml:space="preserve">) </w:t>
      </w:r>
      <w:r w:rsidR="00882422">
        <w:rPr>
          <w:rFonts w:ascii="Times New Roman" w:hAnsi="Times New Roman" w:cs="Times New Roman"/>
          <w:szCs w:val="21"/>
        </w:rPr>
        <w:t xml:space="preserve">The </w:t>
      </w:r>
      <w:r w:rsidR="00D929E5" w:rsidRPr="00B90017">
        <w:rPr>
          <w:rFonts w:ascii="Times New Roman" w:hAnsi="Times New Roman" w:cs="Times New Roman"/>
          <w:szCs w:val="21"/>
        </w:rPr>
        <w:t xml:space="preserve">out-of-plane </w:t>
      </w:r>
      <w:r w:rsidR="006F0952" w:rsidRPr="00B53758">
        <w:rPr>
          <w:rFonts w:ascii="Times New Roman" w:hAnsi="Times New Roman" w:cs="Times New Roman"/>
          <w:szCs w:val="21"/>
        </w:rPr>
        <w:t>004 peak of MgO</w:t>
      </w:r>
      <w:r w:rsidR="006F0952" w:rsidRPr="006F0952">
        <w:rPr>
          <w:rFonts w:ascii="Times New Roman" w:hAnsi="Times New Roman" w:cs="Times New Roman"/>
          <w:szCs w:val="21"/>
        </w:rPr>
        <w:t xml:space="preserve"> </w:t>
      </w:r>
      <w:r w:rsidR="00D929E5" w:rsidRPr="00B90017">
        <w:rPr>
          <w:rFonts w:ascii="Times New Roman" w:hAnsi="Times New Roman" w:cs="Times New Roman"/>
          <w:szCs w:val="21"/>
        </w:rPr>
        <w:t>and (</w:t>
      </w:r>
      <w:r>
        <w:rPr>
          <w:rFonts w:ascii="Times New Roman" w:hAnsi="Times New Roman" w:cs="Times New Roman"/>
          <w:szCs w:val="21"/>
        </w:rPr>
        <w:t>c</w:t>
      </w:r>
      <w:r w:rsidR="00D929E5" w:rsidRPr="00B90017">
        <w:rPr>
          <w:rFonts w:ascii="Times New Roman" w:hAnsi="Times New Roman" w:cs="Times New Roman"/>
          <w:szCs w:val="21"/>
        </w:rPr>
        <w:t xml:space="preserve">) </w:t>
      </w:r>
      <w:r w:rsidR="00882422">
        <w:rPr>
          <w:rFonts w:ascii="Times New Roman" w:hAnsi="Times New Roman" w:cs="Times New Roman"/>
          <w:szCs w:val="21"/>
        </w:rPr>
        <w:t xml:space="preserve">the </w:t>
      </w:r>
      <w:r w:rsidR="00D929E5" w:rsidRPr="00B90017">
        <w:rPr>
          <w:rFonts w:ascii="Times New Roman" w:hAnsi="Times New Roman" w:cs="Times New Roman"/>
          <w:szCs w:val="21"/>
        </w:rPr>
        <w:t xml:space="preserve">out-of-plane </w:t>
      </w:r>
      <w:r w:rsidR="006F0952" w:rsidRPr="00B53758">
        <w:rPr>
          <w:rFonts w:ascii="Times New Roman" w:hAnsi="Times New Roman" w:cs="Times New Roman"/>
          <w:szCs w:val="21"/>
        </w:rPr>
        <w:t>002 peak of Ba122</w:t>
      </w:r>
      <w:r w:rsidR="006F0952">
        <w:rPr>
          <w:rFonts w:ascii="Times New Roman" w:hAnsi="Times New Roman" w:cs="Times New Roman"/>
          <w:szCs w:val="21"/>
        </w:rPr>
        <w:t>:K</w:t>
      </w:r>
      <w:r w:rsidR="00D929E5" w:rsidRPr="00B90017">
        <w:rPr>
          <w:rFonts w:ascii="Times New Roman" w:hAnsi="Times New Roman" w:cs="Times New Roman"/>
          <w:szCs w:val="21"/>
        </w:rPr>
        <w:t xml:space="preserve">. </w:t>
      </w:r>
      <w:r w:rsidR="00384748">
        <w:rPr>
          <w:rFonts w:ascii="Times New Roman" w:hAnsi="Times New Roman" w:cs="Times New Roman"/>
          <w:szCs w:val="21"/>
        </w:rPr>
        <w:t>(</w:t>
      </w:r>
      <w:r>
        <w:rPr>
          <w:rFonts w:ascii="Times New Roman" w:hAnsi="Times New Roman" w:cs="Times New Roman"/>
          <w:szCs w:val="21"/>
        </w:rPr>
        <w:t>d</w:t>
      </w:r>
      <w:r w:rsidR="00384748">
        <w:rPr>
          <w:rFonts w:ascii="Times New Roman" w:hAnsi="Times New Roman" w:cs="Times New Roman"/>
          <w:szCs w:val="21"/>
        </w:rPr>
        <w:t xml:space="preserve">) </w:t>
      </w:r>
      <w:r w:rsidR="006F0952">
        <w:rPr>
          <w:rFonts w:ascii="Times New Roman" w:hAnsi="Times New Roman" w:cs="Times New Roman"/>
          <w:szCs w:val="21"/>
        </w:rPr>
        <w:t xml:space="preserve">The schematic image of the </w:t>
      </w:r>
      <w:r w:rsidR="006F0952" w:rsidRPr="00B90017">
        <w:rPr>
          <w:rFonts w:ascii="Symbol" w:hAnsi="Symbol" w:cs="Times New Roman"/>
          <w:i/>
          <w:iCs/>
          <w:szCs w:val="21"/>
        </w:rPr>
        <w:t>q</w:t>
      </w:r>
      <w:r w:rsidR="006F0952" w:rsidRPr="00B90017">
        <w:rPr>
          <w:rFonts w:ascii="Times New Roman" w:hAnsi="Times New Roman" w:cs="Times New Roman"/>
          <w:szCs w:val="21"/>
          <w:vertAlign w:val="subscript"/>
        </w:rPr>
        <w:t>GB</w:t>
      </w:r>
      <w:r w:rsidR="006F0952">
        <w:rPr>
          <w:rFonts w:ascii="Times New Roman" w:hAnsi="Times New Roman" w:cs="Times New Roman"/>
          <w:szCs w:val="21"/>
        </w:rPr>
        <w:t xml:space="preserve"> configuration of the Ba122:K film. (e) </w:t>
      </w:r>
      <w:r w:rsidR="00384748" w:rsidRPr="00B90017">
        <w:rPr>
          <w:rFonts w:ascii="Times New Roman" w:hAnsi="Times New Roman" w:cs="Times New Roman"/>
          <w:szCs w:val="21"/>
        </w:rPr>
        <w:t>The out-of-plane x-ray diffraction spectrum</w:t>
      </w:r>
      <w:r w:rsidR="00C847C7">
        <w:rPr>
          <w:rFonts w:ascii="Times New Roman" w:hAnsi="Times New Roman" w:cs="Times New Roman" w:hint="eastAsia"/>
          <w:szCs w:val="21"/>
        </w:rPr>
        <w:t xml:space="preserve"> </w:t>
      </w:r>
      <w:r w:rsidR="00C847C7" w:rsidRPr="00C847C7">
        <w:rPr>
          <w:rFonts w:ascii="Times New Roman" w:hAnsi="Times New Roman" w:cs="Times New Roman" w:hint="eastAsia"/>
          <w:szCs w:val="21"/>
        </w:rPr>
        <w:t>with an offset angle of 3.5</w:t>
      </w:r>
      <w:r w:rsidR="00C847C7" w:rsidRPr="00C847C7">
        <w:rPr>
          <w:rFonts w:ascii="Times New Roman" w:hAnsi="Times New Roman" w:cs="Times New Roman"/>
          <w:szCs w:val="21"/>
        </w:rPr>
        <w:t>°</w:t>
      </w:r>
      <w:r w:rsidR="00666CBD">
        <w:rPr>
          <w:rFonts w:ascii="Times New Roman" w:hAnsi="Times New Roman" w:cs="Times New Roman"/>
          <w:szCs w:val="21"/>
        </w:rPr>
        <w:t xml:space="preserve">. </w:t>
      </w:r>
      <w:r w:rsidR="00666CBD">
        <w:rPr>
          <w:rFonts w:ascii="Times New Roman" w:hAnsi="Times New Roman" w:cs="Times New Roman"/>
        </w:rPr>
        <w:t>The temperature dependence of the resistivity for (</w:t>
      </w:r>
      <w:r w:rsidR="006F0952">
        <w:rPr>
          <w:rFonts w:ascii="Times New Roman" w:hAnsi="Times New Roman" w:cs="Times New Roman"/>
        </w:rPr>
        <w:t>f</w:t>
      </w:r>
      <w:r w:rsidR="00666CBD">
        <w:rPr>
          <w:rFonts w:ascii="Times New Roman" w:hAnsi="Times New Roman" w:cs="Times New Roman"/>
        </w:rPr>
        <w:t>) the inter-GB bridge and (</w:t>
      </w:r>
      <w:r w:rsidR="006F0952">
        <w:rPr>
          <w:rFonts w:ascii="Times New Roman" w:hAnsi="Times New Roman" w:cs="Times New Roman"/>
        </w:rPr>
        <w:t>g</w:t>
      </w:r>
      <w:r w:rsidR="00666CBD">
        <w:rPr>
          <w:rFonts w:ascii="Times New Roman" w:hAnsi="Times New Roman" w:cs="Times New Roman"/>
        </w:rPr>
        <w:t xml:space="preserve">) the intra-GB bridge </w:t>
      </w:r>
      <w:r w:rsidR="00666CBD">
        <w:rPr>
          <w:rFonts w:ascii="Times New Roman" w:hAnsi="Times New Roman" w:cs="Times New Roman"/>
        </w:rPr>
        <w:lastRenderedPageBreak/>
        <w:t xml:space="preserve">measured in the range of 0 </w:t>
      </w:r>
      <w:r w:rsidR="00666CBD">
        <w:rPr>
          <w:rFonts w:ascii="Times New Roman" w:hAnsi="Times New Roman" w:cs="Times New Roman" w:hint="eastAsia"/>
        </w:rPr>
        <w:t>t</w:t>
      </w:r>
      <w:r w:rsidR="00666CBD">
        <w:rPr>
          <w:rFonts w:ascii="Times New Roman" w:hAnsi="Times New Roman" w:cs="Times New Roman"/>
        </w:rPr>
        <w:t xml:space="preserve">o 9 T with an increment of 1 T. The applied field was parallel to the </w:t>
      </w:r>
      <w:r w:rsidR="00666CBD" w:rsidRPr="005F238D">
        <w:rPr>
          <w:rFonts w:ascii="Times New Roman" w:hAnsi="Times New Roman" w:cs="Times New Roman"/>
          <w:i/>
          <w:iCs/>
        </w:rPr>
        <w:t>c</w:t>
      </w:r>
      <w:r w:rsidR="00666CBD">
        <w:rPr>
          <w:rFonts w:ascii="Times New Roman" w:hAnsi="Times New Roman" w:cs="Times New Roman"/>
        </w:rPr>
        <w:t>-axis. (</w:t>
      </w:r>
      <w:r w:rsidR="006F0952">
        <w:rPr>
          <w:rFonts w:ascii="Times New Roman" w:hAnsi="Times New Roman" w:cs="Times New Roman"/>
        </w:rPr>
        <w:t>h</w:t>
      </w:r>
      <w:r w:rsidR="00666CBD">
        <w:rPr>
          <w:rFonts w:ascii="Times New Roman" w:hAnsi="Times New Roman" w:cs="Times New Roman"/>
        </w:rPr>
        <w:t xml:space="preserve">) The electric field </w:t>
      </w:r>
      <w:r w:rsidR="00666CBD" w:rsidRPr="00B90017">
        <w:rPr>
          <w:rFonts w:ascii="Times New Roman" w:hAnsi="Times New Roman" w:cs="Times New Roman"/>
          <w:i/>
          <w:iCs/>
        </w:rPr>
        <w:t>E</w:t>
      </w:r>
      <w:r w:rsidR="006F0952" w:rsidRPr="00B90017">
        <w:rPr>
          <w:rFonts w:ascii="Times New Roman" w:hAnsi="Times New Roman" w:cs="Times New Roman"/>
          <w:i/>
          <w:iCs/>
        </w:rPr>
        <w:t xml:space="preserve"> </w:t>
      </w:r>
      <w:r w:rsidR="006F0952" w:rsidRPr="00B90017">
        <w:rPr>
          <w:rFonts w:ascii="Symbol" w:hAnsi="Symbol" w:cs="Times New Roman"/>
        </w:rPr>
        <w:t>-</w:t>
      </w:r>
      <w:r w:rsidR="006F0952">
        <w:rPr>
          <w:rFonts w:ascii="Times New Roman" w:hAnsi="Times New Roman" w:cs="Times New Roman"/>
        </w:rPr>
        <w:t xml:space="preserve"> </w:t>
      </w:r>
      <w:r w:rsidR="00666CBD">
        <w:rPr>
          <w:rFonts w:ascii="Times New Roman" w:hAnsi="Times New Roman" w:cs="Times New Roman"/>
        </w:rPr>
        <w:t xml:space="preserve">the current density </w:t>
      </w:r>
      <w:r w:rsidR="00666CBD" w:rsidRPr="00B90017">
        <w:rPr>
          <w:rFonts w:ascii="Times New Roman" w:hAnsi="Times New Roman" w:cs="Times New Roman"/>
          <w:i/>
          <w:iCs/>
        </w:rPr>
        <w:t>J</w:t>
      </w:r>
      <w:r w:rsidR="00666CBD">
        <w:rPr>
          <w:rFonts w:ascii="Times New Roman" w:hAnsi="Times New Roman" w:cs="Times New Roman"/>
        </w:rPr>
        <w:t xml:space="preserve"> characteristic for the inter-GB bridge taken at 4 K under the self</w:t>
      </w:r>
      <w:r w:rsidR="00B2066F">
        <w:rPr>
          <w:rFonts w:ascii="Times New Roman" w:hAnsi="Times New Roman" w:cs="Times New Roman"/>
        </w:rPr>
        <w:t>-</w:t>
      </w:r>
      <w:r w:rsidR="00666CBD">
        <w:rPr>
          <w:rFonts w:ascii="Times New Roman" w:hAnsi="Times New Roman" w:cs="Times New Roman"/>
        </w:rPr>
        <w:t xml:space="preserve">field. The estimated </w:t>
      </w:r>
      <w:r w:rsidR="00666CBD" w:rsidRPr="00DA13A5">
        <w:rPr>
          <w:rFonts w:ascii="Times New Roman" w:hAnsi="Times New Roman" w:cs="Times New Roman"/>
        </w:rPr>
        <w:t xml:space="preserve">critical current density </w:t>
      </w:r>
      <w:r w:rsidR="001309AB" w:rsidRPr="00DA13A5">
        <w:rPr>
          <w:rFonts w:ascii="Times New Roman" w:hAnsi="Times New Roman" w:cs="Times New Roman"/>
        </w:rPr>
        <w:t>was</w:t>
      </w:r>
      <w:r w:rsidR="00666CBD" w:rsidRPr="00DA13A5">
        <w:rPr>
          <w:rFonts w:ascii="Times New Roman" w:hAnsi="Times New Roman" w:cs="Times New Roman"/>
        </w:rPr>
        <w:t xml:space="preserve"> less than 1 kA/cm</w:t>
      </w:r>
      <w:r w:rsidR="00666CBD" w:rsidRPr="00DA13A5">
        <w:rPr>
          <w:rFonts w:ascii="Times New Roman" w:hAnsi="Times New Roman" w:cs="Times New Roman"/>
          <w:vertAlign w:val="superscript"/>
        </w:rPr>
        <w:t>2</w:t>
      </w:r>
      <w:r w:rsidR="00666CBD" w:rsidRPr="00DA13A5">
        <w:rPr>
          <w:rFonts w:ascii="Times New Roman" w:hAnsi="Times New Roman" w:cs="Times New Roman"/>
        </w:rPr>
        <w:t>.</w:t>
      </w:r>
    </w:p>
    <w:p w14:paraId="1695924B" w14:textId="77777777" w:rsidR="00555133" w:rsidRPr="00DA13A5" w:rsidRDefault="00555133" w:rsidP="00555133">
      <w:pPr>
        <w:rPr>
          <w:rFonts w:ascii="Times New Roman" w:hAnsi="Times New Roman" w:cs="Times New Roman"/>
          <w:szCs w:val="21"/>
        </w:rPr>
      </w:pPr>
    </w:p>
    <w:p w14:paraId="182FCBD0" w14:textId="511AA0EB" w:rsidR="00555133" w:rsidRPr="00DA13A5" w:rsidRDefault="00555133" w:rsidP="00555133">
      <w:pPr>
        <w:rPr>
          <w:rFonts w:ascii="Times New Roman" w:hAnsi="Times New Roman" w:cs="Times New Roman"/>
          <w:szCs w:val="21"/>
        </w:rPr>
      </w:pPr>
      <w:bookmarkStart w:id="0" w:name="_Hlk166007097"/>
      <w:r w:rsidRPr="00DA13A5">
        <w:rPr>
          <w:rFonts w:ascii="Times New Roman" w:hAnsi="Times New Roman" w:cs="Times New Roman" w:hint="eastAsia"/>
          <w:b/>
          <w:bCs/>
          <w:szCs w:val="21"/>
        </w:rPr>
        <w:t xml:space="preserve">The </w:t>
      </w:r>
      <w:r w:rsidRPr="00DA13A5">
        <w:rPr>
          <w:rFonts w:ascii="Times New Roman" w:hAnsi="Times New Roman" w:cs="Times New Roman" w:hint="eastAsia"/>
          <w:b/>
          <w:bCs/>
          <w:i/>
          <w:iCs/>
          <w:szCs w:val="21"/>
        </w:rPr>
        <w:t>E</w:t>
      </w:r>
      <w:r w:rsidRPr="00DA13A5">
        <w:rPr>
          <w:rFonts w:ascii="Times New Roman" w:hAnsi="Times New Roman" w:cs="Times New Roman"/>
          <w:b/>
          <w:bCs/>
          <w:i/>
          <w:iCs/>
          <w:szCs w:val="21"/>
        </w:rPr>
        <w:t>–</w:t>
      </w:r>
      <w:r w:rsidRPr="00DA13A5">
        <w:rPr>
          <w:rFonts w:ascii="Times New Roman" w:hAnsi="Times New Roman" w:cs="Times New Roman" w:hint="eastAsia"/>
          <w:b/>
          <w:bCs/>
          <w:i/>
          <w:iCs/>
          <w:szCs w:val="21"/>
        </w:rPr>
        <w:t>J</w:t>
      </w:r>
      <w:r w:rsidRPr="00DA13A5">
        <w:rPr>
          <w:rFonts w:ascii="Times New Roman" w:hAnsi="Times New Roman" w:cs="Times New Roman" w:hint="eastAsia"/>
          <w:b/>
          <w:bCs/>
          <w:szCs w:val="21"/>
        </w:rPr>
        <w:t xml:space="preserve"> characteristics </w:t>
      </w:r>
      <w:r w:rsidR="008A7871" w:rsidRPr="00DA13A5">
        <w:rPr>
          <w:rFonts w:ascii="Times New Roman" w:hAnsi="Times New Roman" w:cs="Times New Roman" w:hint="eastAsia"/>
          <w:b/>
          <w:bCs/>
          <w:szCs w:val="21"/>
        </w:rPr>
        <w:t>for</w:t>
      </w:r>
      <w:r w:rsidRPr="00DA13A5">
        <w:rPr>
          <w:rFonts w:ascii="Times New Roman" w:hAnsi="Times New Roman" w:cs="Times New Roman" w:hint="eastAsia"/>
          <w:b/>
          <w:bCs/>
          <w:szCs w:val="21"/>
        </w:rPr>
        <w:t xml:space="preserve"> the </w:t>
      </w:r>
      <w:r w:rsidR="008A7871" w:rsidRPr="00DA13A5">
        <w:rPr>
          <w:rFonts w:ascii="Times New Roman" w:hAnsi="Times New Roman" w:cs="Times New Roman" w:hint="eastAsia"/>
          <w:b/>
          <w:bCs/>
          <w:szCs w:val="21"/>
        </w:rPr>
        <w:t>other</w:t>
      </w:r>
      <w:r w:rsidRPr="00DA13A5">
        <w:rPr>
          <w:rFonts w:ascii="Times New Roman" w:hAnsi="Times New Roman" w:cs="Times New Roman" w:hint="eastAsia"/>
          <w:b/>
          <w:bCs/>
          <w:szCs w:val="21"/>
        </w:rPr>
        <w:t xml:space="preserve"> bridges</w:t>
      </w:r>
    </w:p>
    <w:bookmarkEnd w:id="0"/>
    <w:p w14:paraId="498A3C5F" w14:textId="4FCE3CC6" w:rsidR="008A7871" w:rsidRDefault="00555133" w:rsidP="00555133">
      <w:pPr>
        <w:ind w:firstLineChars="50" w:firstLine="105"/>
        <w:rPr>
          <w:rFonts w:ascii="Times New Roman" w:hAnsi="Times New Roman" w:cs="Times New Roman"/>
          <w:szCs w:val="21"/>
        </w:rPr>
      </w:pPr>
      <w:r w:rsidRPr="00DA13A5">
        <w:rPr>
          <w:rFonts w:ascii="Times New Roman" w:hAnsi="Times New Roman" w:cs="Times New Roman" w:hint="eastAsia"/>
          <w:szCs w:val="21"/>
        </w:rPr>
        <w:t xml:space="preserve">We prepared the several bridges on each film and tried to </w:t>
      </w:r>
      <w:r w:rsidRPr="00DA13A5">
        <w:rPr>
          <w:rFonts w:ascii="Times New Roman" w:hAnsi="Times New Roman" w:cs="Times New Roman"/>
          <w:szCs w:val="21"/>
        </w:rPr>
        <w:t>perform</w:t>
      </w:r>
      <w:r w:rsidRPr="00DA13A5">
        <w:rPr>
          <w:rFonts w:ascii="Times New Roman" w:hAnsi="Times New Roman" w:cs="Times New Roman" w:hint="eastAsia"/>
          <w:szCs w:val="21"/>
        </w:rPr>
        <w:t xml:space="preserve"> </w:t>
      </w:r>
      <w:r w:rsidRPr="00DA13A5">
        <w:rPr>
          <w:rFonts w:ascii="Times New Roman" w:hAnsi="Times New Roman" w:cs="Times New Roman"/>
          <w:szCs w:val="21"/>
        </w:rPr>
        <w:t xml:space="preserve">the experiments </w:t>
      </w:r>
      <w:r w:rsidRPr="00DA13A5">
        <w:rPr>
          <w:rFonts w:ascii="Times New Roman" w:hAnsi="Times New Roman" w:cs="Times New Roman" w:hint="eastAsia"/>
          <w:szCs w:val="21"/>
        </w:rPr>
        <w:t>for</w:t>
      </w:r>
      <w:r w:rsidRPr="00DA13A5">
        <w:rPr>
          <w:rFonts w:ascii="Times New Roman" w:hAnsi="Times New Roman" w:cs="Times New Roman"/>
          <w:szCs w:val="21"/>
        </w:rPr>
        <w:t xml:space="preserve"> these bridges.</w:t>
      </w:r>
      <w:r w:rsidRPr="00DA13A5">
        <w:rPr>
          <w:rFonts w:ascii="Times New Roman" w:hAnsi="Times New Roman" w:cs="Times New Roman" w:hint="eastAsia"/>
          <w:szCs w:val="21"/>
        </w:rPr>
        <w:t xml:space="preserve"> However, most of bridges were broken at the early stage of the </w:t>
      </w:r>
      <w:r w:rsidRPr="00DA13A5">
        <w:rPr>
          <w:rFonts w:ascii="Times New Roman" w:hAnsi="Times New Roman" w:cs="Times New Roman" w:hint="eastAsia"/>
          <w:i/>
          <w:iCs/>
          <w:szCs w:val="21"/>
        </w:rPr>
        <w:t>E</w:t>
      </w:r>
      <w:r w:rsidRPr="00DA13A5">
        <w:rPr>
          <w:rFonts w:ascii="Times New Roman" w:hAnsi="Times New Roman" w:cs="Times New Roman" w:hint="eastAsia"/>
          <w:szCs w:val="21"/>
        </w:rPr>
        <w:t xml:space="preserve"> </w:t>
      </w:r>
      <w:r w:rsidRPr="00DA13A5">
        <w:rPr>
          <w:rFonts w:ascii="Times New Roman" w:hAnsi="Times New Roman" w:cs="Times New Roman"/>
          <w:szCs w:val="21"/>
        </w:rPr>
        <w:t>–</w:t>
      </w:r>
      <w:r w:rsidRPr="00DA13A5">
        <w:rPr>
          <w:rFonts w:ascii="Times New Roman" w:hAnsi="Times New Roman" w:cs="Times New Roman" w:hint="eastAsia"/>
          <w:szCs w:val="21"/>
        </w:rPr>
        <w:t xml:space="preserve"> </w:t>
      </w:r>
      <w:r w:rsidRPr="00DA13A5">
        <w:rPr>
          <w:rFonts w:ascii="Times New Roman" w:hAnsi="Times New Roman" w:cs="Times New Roman" w:hint="eastAsia"/>
          <w:i/>
          <w:iCs/>
          <w:szCs w:val="21"/>
        </w:rPr>
        <w:t>J</w:t>
      </w:r>
      <w:r w:rsidRPr="00DA13A5">
        <w:rPr>
          <w:rFonts w:ascii="Times New Roman" w:hAnsi="Times New Roman" w:cs="Times New Roman" w:hint="eastAsia"/>
          <w:szCs w:val="21"/>
        </w:rPr>
        <w:t xml:space="preserve"> measurements. The frequent </w:t>
      </w:r>
      <w:r w:rsidRPr="00555133">
        <w:rPr>
          <w:rFonts w:ascii="Times New Roman" w:hAnsi="Times New Roman" w:cs="Times New Roman"/>
          <w:szCs w:val="21"/>
        </w:rPr>
        <w:t>occurrence</w:t>
      </w:r>
      <w:r w:rsidRPr="00555133">
        <w:rPr>
          <w:rFonts w:ascii="Times New Roman" w:hAnsi="Times New Roman" w:cs="Times New Roman" w:hint="eastAsia"/>
          <w:szCs w:val="21"/>
        </w:rPr>
        <w:t xml:space="preserve"> of the breakdown accident </w:t>
      </w:r>
      <w:r>
        <w:rPr>
          <w:rFonts w:ascii="Times New Roman" w:hAnsi="Times New Roman" w:cs="Times New Roman" w:hint="eastAsia"/>
          <w:szCs w:val="21"/>
        </w:rPr>
        <w:t>may be</w:t>
      </w:r>
      <w:r w:rsidRPr="00555133">
        <w:rPr>
          <w:rFonts w:ascii="Times New Roman" w:hAnsi="Times New Roman" w:cs="Times New Roman" w:hint="eastAsia"/>
          <w:szCs w:val="21"/>
        </w:rPr>
        <w:t xml:space="preserve"> mainly due to the application of large current during the measurements. Considering the high </w:t>
      </w:r>
      <w:r w:rsidRPr="00555133">
        <w:rPr>
          <w:rFonts w:ascii="Times New Roman" w:hAnsi="Times New Roman" w:cs="Times New Roman" w:hint="eastAsia"/>
          <w:i/>
          <w:iCs/>
          <w:szCs w:val="21"/>
        </w:rPr>
        <w:t>J</w:t>
      </w:r>
      <w:r w:rsidRPr="00555133">
        <w:rPr>
          <w:rFonts w:ascii="Times New Roman" w:hAnsi="Times New Roman" w:cs="Times New Roman" w:hint="eastAsia"/>
          <w:szCs w:val="21"/>
          <w:vertAlign w:val="subscript"/>
        </w:rPr>
        <w:t>c</w:t>
      </w:r>
      <w:r w:rsidRPr="00555133">
        <w:rPr>
          <w:rFonts w:ascii="Times New Roman" w:hAnsi="Times New Roman" w:cs="Times New Roman" w:hint="eastAsia"/>
          <w:szCs w:val="21"/>
        </w:rPr>
        <w:t xml:space="preserve"> performance of Ba122:K, the bridge with small width is suitable to keep the </w:t>
      </w:r>
      <w:r w:rsidRPr="00555133">
        <w:rPr>
          <w:rFonts w:ascii="Times New Roman" w:hAnsi="Times New Roman" w:cs="Times New Roman"/>
          <w:szCs w:val="21"/>
        </w:rPr>
        <w:t>actual</w:t>
      </w:r>
      <w:r w:rsidRPr="00555133">
        <w:rPr>
          <w:rFonts w:ascii="Times New Roman" w:hAnsi="Times New Roman" w:cs="Times New Roman" w:hint="eastAsia"/>
          <w:szCs w:val="21"/>
        </w:rPr>
        <w:t xml:space="preserve"> critical current lower. However, the feasible condition of the bridge fabrication using the laser cutting system only allowed the width to be wider than ~80 </w:t>
      </w:r>
      <w:r w:rsidR="008A7871">
        <w:rPr>
          <w:rFonts w:ascii="Symbol" w:hAnsi="Symbol" w:cs="Times New Roman" w:hint="eastAsia"/>
          <w:szCs w:val="21"/>
        </w:rPr>
        <w:t>m</w:t>
      </w:r>
      <w:r w:rsidRPr="00555133">
        <w:rPr>
          <w:rFonts w:ascii="Times New Roman" w:hAnsi="Times New Roman" w:cs="Times New Roman" w:hint="eastAsia"/>
          <w:szCs w:val="21"/>
        </w:rPr>
        <w:t xml:space="preserve">m. Thus, the </w:t>
      </w:r>
      <w:r>
        <w:rPr>
          <w:rFonts w:ascii="Times New Roman" w:hAnsi="Times New Roman" w:cs="Times New Roman" w:hint="eastAsia"/>
          <w:szCs w:val="21"/>
        </w:rPr>
        <w:t>large current application to the bridges was required to evaluate the critical value, leading to the increase of the accidental breakdown of the bridges during</w:t>
      </w:r>
      <w:r w:rsidRPr="00555133">
        <w:rPr>
          <w:rFonts w:ascii="Times New Roman" w:hAnsi="Times New Roman" w:cs="Times New Roman" w:hint="eastAsia"/>
          <w:szCs w:val="21"/>
        </w:rPr>
        <w:t xml:space="preserve"> the </w:t>
      </w:r>
      <w:r w:rsidRPr="00555133">
        <w:rPr>
          <w:rFonts w:ascii="Times New Roman" w:hAnsi="Times New Roman" w:cs="Times New Roman" w:hint="eastAsia"/>
          <w:i/>
          <w:iCs/>
          <w:szCs w:val="21"/>
        </w:rPr>
        <w:t>V</w:t>
      </w:r>
      <w:r w:rsidRPr="00555133">
        <w:rPr>
          <w:rFonts w:ascii="Times New Roman" w:hAnsi="Times New Roman" w:cs="Times New Roman" w:hint="eastAsia"/>
          <w:szCs w:val="21"/>
        </w:rPr>
        <w:t xml:space="preserve"> </w:t>
      </w:r>
      <w:r w:rsidRPr="00555133">
        <w:rPr>
          <w:rFonts w:ascii="Times New Roman" w:hAnsi="Times New Roman" w:cs="Times New Roman"/>
          <w:szCs w:val="21"/>
        </w:rPr>
        <w:t>–</w:t>
      </w:r>
      <w:r w:rsidRPr="00555133">
        <w:rPr>
          <w:rFonts w:ascii="Times New Roman" w:hAnsi="Times New Roman" w:cs="Times New Roman" w:hint="eastAsia"/>
          <w:szCs w:val="21"/>
        </w:rPr>
        <w:t xml:space="preserve"> </w:t>
      </w:r>
      <w:r w:rsidRPr="00555133">
        <w:rPr>
          <w:rFonts w:ascii="Times New Roman" w:hAnsi="Times New Roman" w:cs="Times New Roman" w:hint="eastAsia"/>
          <w:i/>
          <w:iCs/>
          <w:szCs w:val="21"/>
        </w:rPr>
        <w:t>I</w:t>
      </w:r>
      <w:r w:rsidRPr="00555133">
        <w:rPr>
          <w:rFonts w:ascii="Times New Roman" w:hAnsi="Times New Roman" w:cs="Times New Roman" w:hint="eastAsia"/>
          <w:szCs w:val="21"/>
        </w:rPr>
        <w:t xml:space="preserve"> measurements. </w:t>
      </w:r>
    </w:p>
    <w:p w14:paraId="4CECE179" w14:textId="7E1C619F" w:rsidR="00555133" w:rsidRPr="00555133" w:rsidRDefault="00555133" w:rsidP="004D735F">
      <w:pPr>
        <w:ind w:firstLineChars="50" w:firstLine="105"/>
        <w:rPr>
          <w:rFonts w:ascii="Times New Roman" w:hAnsi="Times New Roman" w:cs="Times New Roman"/>
          <w:szCs w:val="21"/>
        </w:rPr>
      </w:pPr>
      <w:r w:rsidRPr="00555133">
        <w:rPr>
          <w:rFonts w:ascii="Times New Roman" w:hAnsi="Times New Roman" w:cs="Times New Roman" w:hint="eastAsia"/>
          <w:szCs w:val="21"/>
        </w:rPr>
        <w:t xml:space="preserve">For the </w:t>
      </w:r>
      <w:r w:rsidRPr="00555133">
        <w:rPr>
          <w:rFonts w:ascii="Symbol" w:hAnsi="Symbol" w:cs="Times New Roman"/>
          <w:i/>
          <w:iCs/>
          <w:szCs w:val="21"/>
        </w:rPr>
        <w:t>q</w:t>
      </w:r>
      <w:r w:rsidRPr="00555133">
        <w:rPr>
          <w:rFonts w:ascii="Times New Roman" w:hAnsi="Times New Roman" w:cs="Times New Roman" w:hint="eastAsia"/>
          <w:szCs w:val="21"/>
          <w:vertAlign w:val="subscript"/>
        </w:rPr>
        <w:t>GB</w:t>
      </w:r>
      <w:r w:rsidRPr="00555133">
        <w:rPr>
          <w:rFonts w:ascii="Times New Roman" w:hAnsi="Times New Roman" w:cs="Times New Roman" w:hint="eastAsia"/>
          <w:szCs w:val="21"/>
        </w:rPr>
        <w:t xml:space="preserve"> = 6</w:t>
      </w:r>
      <w:r w:rsidRPr="00555133">
        <w:rPr>
          <w:rFonts w:ascii="Times New Roman" w:hAnsi="Times New Roman" w:cs="Times New Roman"/>
          <w:szCs w:val="21"/>
        </w:rPr>
        <w:t>°</w:t>
      </w:r>
      <w:r w:rsidRPr="00555133">
        <w:rPr>
          <w:rFonts w:ascii="Times New Roman" w:hAnsi="Times New Roman" w:cs="Times New Roman" w:hint="eastAsia"/>
          <w:szCs w:val="21"/>
        </w:rPr>
        <w:t xml:space="preserve"> specimen, we were able to perform the </w:t>
      </w:r>
      <w:r w:rsidRPr="00555133">
        <w:rPr>
          <w:rFonts w:ascii="Times New Roman" w:hAnsi="Times New Roman" w:cs="Times New Roman" w:hint="eastAsia"/>
          <w:i/>
          <w:iCs/>
          <w:szCs w:val="21"/>
        </w:rPr>
        <w:t>E</w:t>
      </w:r>
      <w:r w:rsidRPr="00555133">
        <w:rPr>
          <w:rFonts w:ascii="Times New Roman" w:hAnsi="Times New Roman" w:cs="Times New Roman" w:hint="eastAsia"/>
          <w:szCs w:val="21"/>
        </w:rPr>
        <w:t>-</w:t>
      </w:r>
      <w:r w:rsidRPr="00555133">
        <w:rPr>
          <w:rFonts w:ascii="Times New Roman" w:hAnsi="Times New Roman" w:cs="Times New Roman" w:hint="eastAsia"/>
          <w:i/>
          <w:iCs/>
          <w:szCs w:val="21"/>
        </w:rPr>
        <w:t>J</w:t>
      </w:r>
      <w:r w:rsidRPr="00555133">
        <w:rPr>
          <w:rFonts w:ascii="Times New Roman" w:hAnsi="Times New Roman" w:cs="Times New Roman" w:hint="eastAsia"/>
          <w:szCs w:val="21"/>
        </w:rPr>
        <w:t xml:space="preserve"> characteristics for another bridge</w:t>
      </w:r>
      <w:r w:rsidR="00094247">
        <w:rPr>
          <w:rFonts w:ascii="Times New Roman" w:hAnsi="Times New Roman" w:cs="Times New Roman" w:hint="eastAsia"/>
          <w:szCs w:val="21"/>
        </w:rPr>
        <w:t xml:space="preserve"> </w:t>
      </w:r>
      <w:r w:rsidRPr="00555133">
        <w:rPr>
          <w:rFonts w:ascii="Times New Roman" w:hAnsi="Times New Roman" w:cs="Times New Roman" w:hint="eastAsia"/>
          <w:szCs w:val="21"/>
        </w:rPr>
        <w:t>(</w:t>
      </w:r>
      <w:r w:rsidRPr="00555133">
        <w:rPr>
          <w:rFonts w:ascii="Times New Roman" w:hAnsi="Times New Roman" w:cs="Times New Roman" w:hint="eastAsia"/>
          <w:i/>
          <w:iCs/>
          <w:szCs w:val="21"/>
        </w:rPr>
        <w:t>inter</w:t>
      </w:r>
      <w:r w:rsidRPr="00555133">
        <w:rPr>
          <w:rFonts w:ascii="Times New Roman" w:hAnsi="Times New Roman" w:cs="Times New Roman" w:hint="eastAsia"/>
          <w:szCs w:val="21"/>
        </w:rPr>
        <w:t xml:space="preserve">-GB#2), as shown in FIG. </w:t>
      </w:r>
      <w:r w:rsidR="008A7871">
        <w:rPr>
          <w:rFonts w:ascii="Times New Roman" w:hAnsi="Times New Roman" w:cs="Times New Roman" w:hint="eastAsia"/>
          <w:szCs w:val="21"/>
        </w:rPr>
        <w:t>S</w:t>
      </w:r>
      <w:r w:rsidR="00094247">
        <w:rPr>
          <w:rFonts w:ascii="Times New Roman" w:hAnsi="Times New Roman" w:cs="Times New Roman" w:hint="eastAsia"/>
          <w:szCs w:val="21"/>
        </w:rPr>
        <w:t>2</w:t>
      </w:r>
      <w:r w:rsidRPr="00555133">
        <w:rPr>
          <w:rFonts w:ascii="Times New Roman" w:hAnsi="Times New Roman" w:cs="Times New Roman" w:hint="eastAsia"/>
          <w:szCs w:val="21"/>
        </w:rPr>
        <w:t>. The self</w:t>
      </w:r>
      <w:r w:rsidR="008A7871">
        <w:rPr>
          <w:rFonts w:ascii="Times New Roman" w:hAnsi="Times New Roman" w:cs="Times New Roman" w:hint="eastAsia"/>
          <w:szCs w:val="21"/>
        </w:rPr>
        <w:t>-</w:t>
      </w:r>
      <w:r w:rsidRPr="00555133">
        <w:rPr>
          <w:rFonts w:ascii="Times New Roman" w:hAnsi="Times New Roman" w:cs="Times New Roman" w:hint="eastAsia"/>
          <w:szCs w:val="21"/>
        </w:rPr>
        <w:t xml:space="preserve">field </w:t>
      </w:r>
      <w:r w:rsidRPr="00555133">
        <w:rPr>
          <w:rFonts w:ascii="Times New Roman" w:hAnsi="Times New Roman" w:cs="Times New Roman" w:hint="eastAsia"/>
          <w:i/>
          <w:iCs/>
          <w:szCs w:val="21"/>
        </w:rPr>
        <w:t>J</w:t>
      </w:r>
      <w:r w:rsidRPr="00555133">
        <w:rPr>
          <w:rFonts w:ascii="Times New Roman" w:hAnsi="Times New Roman" w:cs="Times New Roman" w:hint="eastAsia"/>
          <w:szCs w:val="21"/>
          <w:vertAlign w:val="subscript"/>
        </w:rPr>
        <w:t>c</w:t>
      </w:r>
      <w:r w:rsidRPr="00555133">
        <w:rPr>
          <w:rFonts w:ascii="Times New Roman" w:hAnsi="Times New Roman" w:cs="Times New Roman" w:hint="eastAsia"/>
          <w:szCs w:val="21"/>
        </w:rPr>
        <w:t xml:space="preserve"> at 12 K was 1.93 MA/cm</w:t>
      </w:r>
      <w:r w:rsidRPr="00555133">
        <w:rPr>
          <w:rFonts w:ascii="Times New Roman" w:hAnsi="Times New Roman" w:cs="Times New Roman" w:hint="eastAsia"/>
          <w:szCs w:val="21"/>
          <w:vertAlign w:val="superscript"/>
        </w:rPr>
        <w:t>2</w:t>
      </w:r>
      <w:r w:rsidRPr="00555133">
        <w:rPr>
          <w:rFonts w:ascii="Times New Roman" w:hAnsi="Times New Roman" w:cs="Times New Roman" w:hint="eastAsia"/>
          <w:szCs w:val="21"/>
        </w:rPr>
        <w:t xml:space="preserve">, which is comparable to that of the bridge on </w:t>
      </w:r>
      <w:r w:rsidRPr="00555133">
        <w:rPr>
          <w:rFonts w:ascii="Symbol" w:hAnsi="Symbol" w:cs="Times New Roman"/>
          <w:i/>
          <w:iCs/>
          <w:szCs w:val="21"/>
        </w:rPr>
        <w:t>q</w:t>
      </w:r>
      <w:r w:rsidRPr="00555133">
        <w:rPr>
          <w:rFonts w:ascii="Times New Roman" w:hAnsi="Times New Roman" w:cs="Times New Roman" w:hint="eastAsia"/>
          <w:szCs w:val="21"/>
          <w:vertAlign w:val="subscript"/>
        </w:rPr>
        <w:t>GB</w:t>
      </w:r>
      <w:r w:rsidRPr="00555133">
        <w:rPr>
          <w:rFonts w:ascii="Times New Roman" w:hAnsi="Times New Roman" w:cs="Times New Roman" w:hint="eastAsia"/>
          <w:szCs w:val="21"/>
        </w:rPr>
        <w:t xml:space="preserve"> = 6</w:t>
      </w:r>
      <w:r w:rsidRPr="00555133">
        <w:rPr>
          <w:rFonts w:ascii="Times New Roman" w:hAnsi="Times New Roman" w:cs="Times New Roman"/>
          <w:szCs w:val="21"/>
        </w:rPr>
        <w:t>°</w:t>
      </w:r>
      <w:r w:rsidRPr="00555133">
        <w:rPr>
          <w:rFonts w:ascii="Times New Roman" w:hAnsi="Times New Roman" w:cs="Times New Roman" w:hint="eastAsia"/>
          <w:szCs w:val="21"/>
        </w:rPr>
        <w:t xml:space="preserve"> film shown in </w:t>
      </w:r>
      <w:r w:rsidR="008A7871">
        <w:rPr>
          <w:rFonts w:ascii="Times New Roman" w:hAnsi="Times New Roman" w:cs="Times New Roman" w:hint="eastAsia"/>
          <w:szCs w:val="21"/>
        </w:rPr>
        <w:t>FIG. 3</w:t>
      </w:r>
      <w:r w:rsidRPr="00555133">
        <w:rPr>
          <w:rFonts w:ascii="Times New Roman" w:hAnsi="Times New Roman" w:cs="Times New Roman" w:hint="eastAsia"/>
          <w:szCs w:val="21"/>
        </w:rPr>
        <w:t xml:space="preserve"> (</w:t>
      </w:r>
      <w:r w:rsidRPr="00555133">
        <w:rPr>
          <w:rFonts w:ascii="Times New Roman" w:hAnsi="Times New Roman" w:cs="Times New Roman" w:hint="eastAsia"/>
          <w:i/>
          <w:iCs/>
          <w:szCs w:val="21"/>
        </w:rPr>
        <w:t>inter</w:t>
      </w:r>
      <w:r w:rsidRPr="00555133">
        <w:rPr>
          <w:rFonts w:ascii="Times New Roman" w:hAnsi="Times New Roman" w:cs="Times New Roman" w:hint="eastAsia"/>
          <w:szCs w:val="21"/>
        </w:rPr>
        <w:t xml:space="preserve">-GB#1). The temperature dependence of </w:t>
      </w:r>
      <w:r w:rsidRPr="00555133">
        <w:rPr>
          <w:rFonts w:ascii="Times New Roman" w:hAnsi="Times New Roman" w:cs="Times New Roman" w:hint="eastAsia"/>
          <w:i/>
          <w:iCs/>
          <w:szCs w:val="21"/>
        </w:rPr>
        <w:t>J</w:t>
      </w:r>
      <w:r w:rsidRPr="00555133">
        <w:rPr>
          <w:rFonts w:ascii="Times New Roman" w:hAnsi="Times New Roman" w:cs="Times New Roman" w:hint="eastAsia"/>
          <w:szCs w:val="21"/>
          <w:vertAlign w:val="subscript"/>
        </w:rPr>
        <w:t>c</w:t>
      </w:r>
      <w:r w:rsidRPr="00555133">
        <w:rPr>
          <w:rFonts w:ascii="Times New Roman" w:hAnsi="Times New Roman" w:cs="Times New Roman" w:hint="eastAsia"/>
          <w:szCs w:val="21"/>
        </w:rPr>
        <w:t xml:space="preserve"> (shown in FIG. </w:t>
      </w:r>
      <w:r w:rsidR="008A7871">
        <w:rPr>
          <w:rFonts w:ascii="Times New Roman" w:hAnsi="Times New Roman" w:cs="Times New Roman" w:hint="eastAsia"/>
          <w:szCs w:val="21"/>
        </w:rPr>
        <w:t>S</w:t>
      </w:r>
      <w:r w:rsidR="00094247">
        <w:rPr>
          <w:rFonts w:ascii="Times New Roman" w:hAnsi="Times New Roman" w:cs="Times New Roman" w:hint="eastAsia"/>
          <w:szCs w:val="21"/>
        </w:rPr>
        <w:t>2</w:t>
      </w:r>
      <w:r w:rsidRPr="00555133">
        <w:rPr>
          <w:rFonts w:ascii="Times New Roman" w:hAnsi="Times New Roman" w:cs="Times New Roman" w:hint="eastAsia"/>
          <w:szCs w:val="21"/>
        </w:rPr>
        <w:t>(</w:t>
      </w:r>
      <w:r w:rsidR="00094247">
        <w:rPr>
          <w:rFonts w:ascii="Times New Roman" w:hAnsi="Times New Roman" w:cs="Times New Roman" w:hint="eastAsia"/>
          <w:szCs w:val="21"/>
        </w:rPr>
        <w:t>b</w:t>
      </w:r>
      <w:r w:rsidRPr="00555133">
        <w:rPr>
          <w:rFonts w:ascii="Times New Roman" w:hAnsi="Times New Roman" w:cs="Times New Roman" w:hint="eastAsia"/>
          <w:szCs w:val="21"/>
        </w:rPr>
        <w:t xml:space="preserve">)) also shows similar behavior as the </w:t>
      </w:r>
      <w:r w:rsidRPr="00555133">
        <w:rPr>
          <w:rFonts w:ascii="Times New Roman" w:hAnsi="Times New Roman" w:cs="Times New Roman" w:hint="eastAsia"/>
          <w:i/>
          <w:iCs/>
          <w:szCs w:val="21"/>
        </w:rPr>
        <w:t>inter</w:t>
      </w:r>
      <w:r w:rsidRPr="00555133">
        <w:rPr>
          <w:rFonts w:ascii="Times New Roman" w:hAnsi="Times New Roman" w:cs="Times New Roman" w:hint="eastAsia"/>
          <w:szCs w:val="21"/>
        </w:rPr>
        <w:t>-GB#1.</w:t>
      </w:r>
      <w:r w:rsidR="008A7871">
        <w:rPr>
          <w:rFonts w:ascii="Times New Roman" w:hAnsi="Times New Roman" w:cs="Times New Roman" w:hint="eastAsia"/>
          <w:szCs w:val="21"/>
        </w:rPr>
        <w:t xml:space="preserve"> T</w:t>
      </w:r>
      <w:r w:rsidRPr="00555133">
        <w:rPr>
          <w:rFonts w:ascii="Times New Roman" w:hAnsi="Times New Roman" w:cs="Times New Roman" w:hint="eastAsia"/>
          <w:szCs w:val="21"/>
        </w:rPr>
        <w:t xml:space="preserve">he data </w:t>
      </w:r>
      <w:r w:rsidR="00094247">
        <w:rPr>
          <w:rFonts w:ascii="Times New Roman" w:hAnsi="Times New Roman" w:cs="Times New Roman" w:hint="eastAsia"/>
          <w:szCs w:val="21"/>
        </w:rPr>
        <w:t xml:space="preserve">for </w:t>
      </w:r>
      <w:r w:rsidR="00094247" w:rsidRPr="00094247">
        <w:rPr>
          <w:rFonts w:ascii="Times New Roman" w:hAnsi="Times New Roman" w:cs="Times New Roman" w:hint="eastAsia"/>
          <w:i/>
          <w:iCs/>
          <w:szCs w:val="21"/>
        </w:rPr>
        <w:t>inter</w:t>
      </w:r>
      <w:r w:rsidR="00094247">
        <w:rPr>
          <w:rFonts w:ascii="Times New Roman" w:hAnsi="Times New Roman" w:cs="Times New Roman" w:hint="eastAsia"/>
          <w:szCs w:val="21"/>
        </w:rPr>
        <w:t xml:space="preserve">-GB#2 </w:t>
      </w:r>
      <w:r w:rsidR="00A11BBB" w:rsidRPr="00A11BBB">
        <w:rPr>
          <w:rFonts w:ascii="Times New Roman" w:hAnsi="Times New Roman" w:cs="Times New Roman" w:hint="eastAsia"/>
          <w:szCs w:val="21"/>
        </w:rPr>
        <w:t xml:space="preserve">taken at self-field </w:t>
      </w:r>
      <w:r w:rsidR="00094247">
        <w:rPr>
          <w:rFonts w:ascii="Times New Roman" w:hAnsi="Times New Roman" w:cs="Times New Roman" w:hint="eastAsia"/>
          <w:szCs w:val="21"/>
        </w:rPr>
        <w:t>are plotted</w:t>
      </w:r>
      <w:r w:rsidRPr="00555133">
        <w:rPr>
          <w:rFonts w:ascii="Times New Roman" w:hAnsi="Times New Roman" w:cs="Times New Roman" w:hint="eastAsia"/>
          <w:szCs w:val="21"/>
        </w:rPr>
        <w:t xml:space="preserve"> </w:t>
      </w:r>
      <w:r w:rsidR="00094247">
        <w:rPr>
          <w:rFonts w:ascii="Times New Roman" w:hAnsi="Times New Roman" w:cs="Times New Roman" w:hint="eastAsia"/>
          <w:szCs w:val="21"/>
        </w:rPr>
        <w:t>in</w:t>
      </w:r>
      <w:r w:rsidRPr="00555133">
        <w:rPr>
          <w:rFonts w:ascii="Times New Roman" w:hAnsi="Times New Roman" w:cs="Times New Roman" w:hint="eastAsia"/>
          <w:szCs w:val="21"/>
        </w:rPr>
        <w:t xml:space="preserve"> FIG. 4(</w:t>
      </w:r>
      <w:r w:rsidR="00EE1926">
        <w:rPr>
          <w:rFonts w:ascii="Times New Roman" w:hAnsi="Times New Roman" w:cs="Times New Roman" w:hint="eastAsia"/>
          <w:szCs w:val="21"/>
        </w:rPr>
        <w:t xml:space="preserve">a, </w:t>
      </w:r>
      <w:r w:rsidRPr="00555133">
        <w:rPr>
          <w:rFonts w:ascii="Times New Roman" w:hAnsi="Times New Roman" w:cs="Times New Roman" w:hint="eastAsia"/>
          <w:szCs w:val="21"/>
        </w:rPr>
        <w:t>b).</w:t>
      </w:r>
    </w:p>
    <w:p w14:paraId="3692D040" w14:textId="6091CC44" w:rsidR="00555133" w:rsidRPr="00555133" w:rsidRDefault="00EA1C27" w:rsidP="00555133">
      <w:pPr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noProof/>
          <w:szCs w:val="21"/>
        </w:rPr>
        <w:drawing>
          <wp:inline distT="0" distB="0" distL="0" distR="0" wp14:anchorId="319C8FD2" wp14:editId="1CA3ED50">
            <wp:extent cx="5400040" cy="1884045"/>
            <wp:effectExtent l="0" t="0" r="0" b="0"/>
            <wp:docPr id="325920844" name="図 3" descr="時計 が含まれている画像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5920844" name="図 3" descr="時計 が含まれている画像&#10;&#10;自動的に生成された説明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884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2F3394" w14:textId="38284639" w:rsidR="00812A63" w:rsidRDefault="00555133" w:rsidP="0056017A">
      <w:pPr>
        <w:rPr>
          <w:rFonts w:ascii="Times New Roman" w:hAnsi="Times New Roman" w:cs="Times New Roman"/>
          <w:szCs w:val="21"/>
        </w:rPr>
      </w:pPr>
      <w:r w:rsidRPr="00555133">
        <w:rPr>
          <w:rFonts w:ascii="Times New Roman" w:hAnsi="Times New Roman" w:cs="Times New Roman" w:hint="eastAsia"/>
          <w:szCs w:val="21"/>
        </w:rPr>
        <w:t xml:space="preserve">FIG. </w:t>
      </w:r>
      <w:r w:rsidR="008A7871">
        <w:rPr>
          <w:rFonts w:ascii="Times New Roman" w:hAnsi="Times New Roman" w:cs="Times New Roman" w:hint="eastAsia"/>
          <w:szCs w:val="21"/>
        </w:rPr>
        <w:t>S2</w:t>
      </w:r>
      <w:r w:rsidRPr="00555133">
        <w:rPr>
          <w:rFonts w:ascii="Times New Roman" w:hAnsi="Times New Roman" w:cs="Times New Roman" w:hint="eastAsia"/>
          <w:szCs w:val="21"/>
        </w:rPr>
        <w:t xml:space="preserve"> </w:t>
      </w:r>
      <w:r w:rsidRPr="00555133">
        <w:rPr>
          <w:rFonts w:ascii="Times New Roman" w:hAnsi="Times New Roman" w:cs="Times New Roman"/>
          <w:szCs w:val="21"/>
        </w:rPr>
        <w:t xml:space="preserve">(a) The </w:t>
      </w:r>
      <w:r w:rsidRPr="00555133">
        <w:rPr>
          <w:rFonts w:ascii="Times New Roman" w:hAnsi="Times New Roman" w:cs="Times New Roman" w:hint="eastAsia"/>
          <w:szCs w:val="21"/>
        </w:rPr>
        <w:t xml:space="preserve">electric field </w:t>
      </w:r>
      <w:r w:rsidRPr="00555133">
        <w:rPr>
          <w:rFonts w:ascii="Times New Roman" w:hAnsi="Times New Roman" w:cs="Times New Roman"/>
          <w:i/>
          <w:szCs w:val="21"/>
        </w:rPr>
        <w:t>E</w:t>
      </w:r>
      <w:r w:rsidRPr="00555133">
        <w:rPr>
          <w:rFonts w:ascii="Times New Roman" w:hAnsi="Times New Roman" w:cs="Times New Roman" w:hint="eastAsia"/>
          <w:i/>
          <w:szCs w:val="21"/>
        </w:rPr>
        <w:t xml:space="preserve"> </w:t>
      </w:r>
      <w:r w:rsidRPr="00555133">
        <w:rPr>
          <w:rFonts w:ascii="Times New Roman" w:hAnsi="Times New Roman" w:cs="Times New Roman"/>
          <w:szCs w:val="21"/>
        </w:rPr>
        <w:t>–</w:t>
      </w:r>
      <w:r w:rsidRPr="00555133">
        <w:rPr>
          <w:rFonts w:ascii="Times New Roman" w:hAnsi="Times New Roman" w:cs="Times New Roman" w:hint="eastAsia"/>
          <w:szCs w:val="21"/>
        </w:rPr>
        <w:t xml:space="preserve"> current density </w:t>
      </w:r>
      <w:r w:rsidRPr="00555133">
        <w:rPr>
          <w:rFonts w:ascii="Times New Roman" w:hAnsi="Times New Roman" w:cs="Times New Roman"/>
          <w:i/>
          <w:iCs/>
          <w:szCs w:val="21"/>
        </w:rPr>
        <w:t>J</w:t>
      </w:r>
      <w:r w:rsidRPr="00555133">
        <w:rPr>
          <w:rFonts w:ascii="Times New Roman" w:hAnsi="Times New Roman" w:cs="Times New Roman"/>
          <w:szCs w:val="21"/>
        </w:rPr>
        <w:t xml:space="preserve"> curves of </w:t>
      </w:r>
      <w:r w:rsidRPr="00555133">
        <w:rPr>
          <w:rFonts w:ascii="Times New Roman" w:hAnsi="Times New Roman" w:cs="Times New Roman" w:hint="eastAsia"/>
          <w:szCs w:val="21"/>
        </w:rPr>
        <w:t xml:space="preserve">another </w:t>
      </w:r>
      <w:r w:rsidRPr="00555133">
        <w:rPr>
          <w:rFonts w:ascii="Times New Roman" w:hAnsi="Times New Roman" w:cs="Times New Roman"/>
          <w:i/>
          <w:iCs/>
          <w:szCs w:val="21"/>
        </w:rPr>
        <w:t>inter</w:t>
      </w:r>
      <w:r w:rsidRPr="00555133">
        <w:rPr>
          <w:rFonts w:ascii="Times New Roman" w:hAnsi="Times New Roman" w:cs="Times New Roman"/>
          <w:szCs w:val="21"/>
        </w:rPr>
        <w:t xml:space="preserve">-GB bridge </w:t>
      </w:r>
      <w:r w:rsidR="00614344">
        <w:rPr>
          <w:rFonts w:ascii="Times New Roman" w:hAnsi="Times New Roman" w:cs="Times New Roman"/>
          <w:szCs w:val="21"/>
        </w:rPr>
        <w:t>(</w:t>
      </w:r>
      <m:oMath>
        <m:sSub>
          <m:sSubPr>
            <m:ctrlPr>
              <w:rPr>
                <w:rFonts w:ascii="Cambria Math" w:hAnsi="Cambria Math" w:cs="Times New Roman"/>
                <w:i/>
                <w:szCs w:val="21"/>
              </w:rPr>
            </m:ctrlPr>
          </m:sSubPr>
          <m:e>
            <m:r>
              <w:rPr>
                <w:rFonts w:ascii="Cambria Math" w:hAnsi="Cambria Math" w:cs="Times New Roman"/>
                <w:szCs w:val="21"/>
              </w:rPr>
              <m:t>θ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Cs w:val="21"/>
              </w:rPr>
              <m:t>GB</m:t>
            </m:r>
          </m:sub>
        </m:sSub>
      </m:oMath>
      <w:r w:rsidR="00614344">
        <w:rPr>
          <w:rFonts w:ascii="Times New Roman" w:hAnsi="Times New Roman" w:cs="Times New Roman"/>
          <w:szCs w:val="21"/>
        </w:rPr>
        <w:t xml:space="preserve">=6º) </w:t>
      </w:r>
      <w:r w:rsidRPr="00555133">
        <w:rPr>
          <w:rFonts w:ascii="Times New Roman" w:hAnsi="Times New Roman" w:cs="Times New Roman"/>
          <w:szCs w:val="21"/>
        </w:rPr>
        <w:t xml:space="preserve">measured </w:t>
      </w:r>
      <w:r w:rsidRPr="00555133">
        <w:rPr>
          <w:rFonts w:ascii="Times New Roman" w:hAnsi="Times New Roman" w:cs="Times New Roman" w:hint="eastAsia"/>
          <w:szCs w:val="21"/>
        </w:rPr>
        <w:t>in the self</w:t>
      </w:r>
      <w:r w:rsidR="008B4327">
        <w:rPr>
          <w:rFonts w:ascii="Times New Roman" w:hAnsi="Times New Roman" w:cs="Times New Roman" w:hint="eastAsia"/>
          <w:szCs w:val="21"/>
        </w:rPr>
        <w:t>-</w:t>
      </w:r>
      <w:r w:rsidRPr="00555133">
        <w:rPr>
          <w:rFonts w:ascii="Times New Roman" w:hAnsi="Times New Roman" w:cs="Times New Roman" w:hint="eastAsia"/>
          <w:szCs w:val="21"/>
        </w:rPr>
        <w:t>field. (</w:t>
      </w:r>
      <w:r w:rsidR="008A7871">
        <w:rPr>
          <w:rFonts w:ascii="Times New Roman" w:hAnsi="Times New Roman" w:cs="Times New Roman" w:hint="eastAsia"/>
          <w:szCs w:val="21"/>
        </w:rPr>
        <w:t>b</w:t>
      </w:r>
      <w:r w:rsidRPr="00555133">
        <w:rPr>
          <w:rFonts w:ascii="Times New Roman" w:hAnsi="Times New Roman" w:cs="Times New Roman" w:hint="eastAsia"/>
          <w:szCs w:val="21"/>
        </w:rPr>
        <w:t xml:space="preserve">) The temperature dependence of the critical </w:t>
      </w:r>
      <w:r w:rsidRPr="00555133">
        <w:rPr>
          <w:rFonts w:ascii="Times New Roman" w:hAnsi="Times New Roman" w:cs="Times New Roman"/>
          <w:szCs w:val="21"/>
        </w:rPr>
        <w:t>current</w:t>
      </w:r>
      <w:r w:rsidRPr="00555133">
        <w:rPr>
          <w:rFonts w:ascii="Times New Roman" w:hAnsi="Times New Roman" w:cs="Times New Roman" w:hint="eastAsia"/>
          <w:szCs w:val="21"/>
        </w:rPr>
        <w:t xml:space="preserve"> density </w:t>
      </w:r>
      <w:r w:rsidRPr="00555133">
        <w:rPr>
          <w:rFonts w:ascii="Times New Roman" w:hAnsi="Times New Roman" w:cs="Times New Roman" w:hint="eastAsia"/>
          <w:i/>
          <w:iCs/>
          <w:szCs w:val="21"/>
        </w:rPr>
        <w:t>J</w:t>
      </w:r>
      <w:r w:rsidRPr="00555133">
        <w:rPr>
          <w:rFonts w:ascii="Times New Roman" w:hAnsi="Times New Roman" w:cs="Times New Roman" w:hint="eastAsia"/>
          <w:szCs w:val="21"/>
          <w:vertAlign w:val="subscript"/>
        </w:rPr>
        <w:t>c</w:t>
      </w:r>
      <w:r w:rsidRPr="00555133">
        <w:rPr>
          <w:rFonts w:ascii="Times New Roman" w:hAnsi="Times New Roman" w:cs="Times New Roman" w:hint="eastAsia"/>
          <w:szCs w:val="21"/>
        </w:rPr>
        <w:t xml:space="preserve"> estimated from (a).</w:t>
      </w:r>
    </w:p>
    <w:p w14:paraId="7FC73E62" w14:textId="77777777" w:rsidR="008F6CAA" w:rsidRDefault="008F6CAA" w:rsidP="008F6CAA">
      <w:pPr>
        <w:rPr>
          <w:rFonts w:ascii="Times New Roman" w:hAnsi="Times New Roman" w:cs="Times New Roman"/>
          <w:color w:val="000000" w:themeColor="text1"/>
          <w:szCs w:val="21"/>
        </w:rPr>
      </w:pPr>
    </w:p>
    <w:p w14:paraId="41A0582F" w14:textId="64EB5072" w:rsidR="008F6CAA" w:rsidRPr="00DA13A5" w:rsidRDefault="008F6CAA" w:rsidP="008F6CAA">
      <w:pPr>
        <w:rPr>
          <w:rFonts w:ascii="Times New Roman" w:hAnsi="Times New Roman" w:cs="Times New Roman"/>
          <w:b/>
          <w:bCs/>
          <w:szCs w:val="21"/>
        </w:rPr>
      </w:pPr>
      <w:bookmarkStart w:id="1" w:name="_Hlk166512500"/>
      <w:r w:rsidRPr="00DA13A5">
        <w:rPr>
          <w:rFonts w:ascii="Times New Roman" w:hAnsi="Times New Roman" w:cs="Times New Roman" w:hint="eastAsia"/>
          <w:b/>
          <w:bCs/>
          <w:szCs w:val="21"/>
        </w:rPr>
        <w:t>The estimation of the doping level difference</w:t>
      </w:r>
      <w:r w:rsidR="007A133D" w:rsidRPr="00DA13A5">
        <w:rPr>
          <w:rFonts w:ascii="Times New Roman" w:hAnsi="Times New Roman" w:cs="Times New Roman" w:hint="eastAsia"/>
          <w:b/>
          <w:bCs/>
          <w:szCs w:val="21"/>
        </w:rPr>
        <w:t xml:space="preserve"> and its effect on the </w:t>
      </w:r>
      <w:r w:rsidR="007A133D" w:rsidRPr="00DA13A5">
        <w:rPr>
          <w:rFonts w:ascii="Times New Roman" w:hAnsi="Times New Roman" w:cs="Times New Roman" w:hint="eastAsia"/>
          <w:b/>
          <w:bCs/>
          <w:i/>
          <w:iCs/>
          <w:szCs w:val="21"/>
        </w:rPr>
        <w:t>J</w:t>
      </w:r>
      <w:r w:rsidR="007A133D" w:rsidRPr="00DA13A5">
        <w:rPr>
          <w:rFonts w:ascii="Times New Roman" w:hAnsi="Times New Roman" w:cs="Times New Roman" w:hint="eastAsia"/>
          <w:b/>
          <w:bCs/>
          <w:szCs w:val="21"/>
          <w:vertAlign w:val="subscript"/>
        </w:rPr>
        <w:t>c</w:t>
      </w:r>
      <w:r w:rsidR="007A133D" w:rsidRPr="00DA13A5">
        <w:rPr>
          <w:rFonts w:ascii="Times New Roman" w:hAnsi="Times New Roman" w:cs="Times New Roman" w:hint="eastAsia"/>
          <w:b/>
          <w:bCs/>
          <w:szCs w:val="21"/>
        </w:rPr>
        <w:t xml:space="preserve"> ratio</w:t>
      </w:r>
    </w:p>
    <w:bookmarkEnd w:id="1"/>
    <w:p w14:paraId="3274B9E5" w14:textId="0ED3A666" w:rsidR="008F6CAA" w:rsidRPr="005B240B" w:rsidRDefault="008F6CAA" w:rsidP="00EA5246">
      <w:pPr>
        <w:ind w:firstLineChars="50" w:firstLine="105"/>
        <w:rPr>
          <w:rFonts w:ascii="Times New Roman" w:hAnsi="Times New Roman" w:cs="Times New Roman"/>
          <w:color w:val="000000" w:themeColor="text1"/>
          <w:szCs w:val="21"/>
        </w:rPr>
      </w:pPr>
      <w:r w:rsidRPr="00DA13A5">
        <w:rPr>
          <w:rFonts w:ascii="Times New Roman" w:hAnsi="Times New Roman" w:cs="Times New Roman" w:hint="eastAsia"/>
          <w:szCs w:val="21"/>
        </w:rPr>
        <w:t>T</w:t>
      </w:r>
      <w:r w:rsidRPr="00DA13A5">
        <w:rPr>
          <w:rFonts w:ascii="Times New Roman" w:hAnsi="Times New Roman" w:cs="Times New Roman"/>
          <w:szCs w:val="21"/>
        </w:rPr>
        <w:t xml:space="preserve">he </w:t>
      </w:r>
      <w:r w:rsidRPr="00DA13A5">
        <w:rPr>
          <w:rFonts w:ascii="Times New Roman" w:hAnsi="Times New Roman" w:cs="Times New Roman" w:hint="eastAsia"/>
          <w:szCs w:val="21"/>
        </w:rPr>
        <w:t xml:space="preserve">bulk Ba122:K </w:t>
      </w:r>
      <w:r w:rsidRPr="00DA13A5">
        <w:rPr>
          <w:rFonts w:ascii="Times New Roman" w:hAnsi="Times New Roman" w:cs="Times New Roman"/>
          <w:szCs w:val="21"/>
        </w:rPr>
        <w:t xml:space="preserve">samples </w:t>
      </w:r>
      <w:r w:rsidRPr="00DA13A5">
        <w:rPr>
          <w:rFonts w:ascii="Times New Roman" w:hAnsi="Times New Roman" w:cs="Times New Roman" w:hint="eastAsia"/>
          <w:szCs w:val="21"/>
        </w:rPr>
        <w:t xml:space="preserve">show the elongation of </w:t>
      </w:r>
      <w:r w:rsidRPr="00DA13A5">
        <w:rPr>
          <w:rFonts w:ascii="Times New Roman" w:hAnsi="Times New Roman" w:cs="Times New Roman"/>
          <w:i/>
          <w:iCs/>
          <w:szCs w:val="21"/>
        </w:rPr>
        <w:t>c</w:t>
      </w:r>
      <w:r w:rsidRPr="00DA13A5">
        <w:rPr>
          <w:rFonts w:ascii="Times New Roman" w:hAnsi="Times New Roman" w:cs="Times New Roman"/>
          <w:szCs w:val="21"/>
        </w:rPr>
        <w:t>-</w:t>
      </w:r>
      <w:r w:rsidRPr="00DA13A5">
        <w:rPr>
          <w:rFonts w:ascii="Times New Roman" w:hAnsi="Times New Roman" w:cs="Times New Roman" w:hint="eastAsia"/>
          <w:szCs w:val="21"/>
        </w:rPr>
        <w:t>axis with increasing the K doping as showing in FIG. S3(a).</w:t>
      </w:r>
      <w:r w:rsidRPr="00DA13A5">
        <w:rPr>
          <w:rFonts w:ascii="Times New Roman" w:hAnsi="Times New Roman" w:cs="Times New Roman"/>
          <w:szCs w:val="21"/>
        </w:rPr>
        <w:t xml:space="preserve"> Assuming that our film is fully relaxed,</w:t>
      </w:r>
      <w:r w:rsidRPr="00DA13A5">
        <w:rPr>
          <w:rFonts w:ascii="Times New Roman" w:hAnsi="Times New Roman" w:cs="Times New Roman" w:hint="eastAsia"/>
          <w:szCs w:val="21"/>
        </w:rPr>
        <w:t xml:space="preserve"> t</w:t>
      </w:r>
      <w:r w:rsidRPr="00DA13A5">
        <w:rPr>
          <w:rFonts w:ascii="Times New Roman" w:hAnsi="Times New Roman" w:cs="Times New Roman"/>
          <w:szCs w:val="21"/>
        </w:rPr>
        <w:t xml:space="preserve">he </w:t>
      </w:r>
      <w:r w:rsidRPr="00DA13A5">
        <w:rPr>
          <w:rFonts w:ascii="Times New Roman" w:hAnsi="Times New Roman" w:cs="Times New Roman" w:hint="eastAsia"/>
          <w:szCs w:val="21"/>
        </w:rPr>
        <w:t xml:space="preserve">estimated </w:t>
      </w:r>
      <w:r w:rsidRPr="00DA13A5">
        <w:rPr>
          <w:rFonts w:ascii="Times New Roman" w:hAnsi="Times New Roman" w:cs="Times New Roman"/>
          <w:szCs w:val="21"/>
        </w:rPr>
        <w:t>potassium content</w:t>
      </w:r>
      <w:r w:rsidRPr="00DA13A5">
        <w:rPr>
          <w:rFonts w:ascii="Times New Roman" w:hAnsi="Times New Roman" w:cs="Times New Roman" w:hint="eastAsia"/>
          <w:szCs w:val="21"/>
        </w:rPr>
        <w:t xml:space="preserve"> of each film</w:t>
      </w:r>
      <w:r w:rsidR="00912095" w:rsidRPr="00DA13A5">
        <w:rPr>
          <w:rFonts w:ascii="Times New Roman" w:hAnsi="Times New Roman" w:cs="Times New Roman" w:hint="eastAsia"/>
          <w:szCs w:val="21"/>
        </w:rPr>
        <w:t xml:space="preserve"> </w:t>
      </w:r>
      <w:r w:rsidRPr="00DA13A5">
        <w:rPr>
          <w:rFonts w:ascii="Times New Roman" w:hAnsi="Times New Roman" w:cs="Times New Roman" w:hint="eastAsia"/>
          <w:szCs w:val="21"/>
        </w:rPr>
        <w:t xml:space="preserve">is </w:t>
      </w:r>
      <w:r w:rsidRPr="005B240B">
        <w:rPr>
          <w:rFonts w:ascii="Times New Roman" w:hAnsi="Times New Roman" w:cs="Times New Roman" w:hint="eastAsia"/>
          <w:color w:val="000000" w:themeColor="text1"/>
          <w:szCs w:val="21"/>
        </w:rPr>
        <w:t>0</w:t>
      </w:r>
      <w:r w:rsidRPr="005B240B">
        <w:rPr>
          <w:rFonts w:ascii="Times New Roman" w:hAnsi="Times New Roman" w:cs="Times New Roman"/>
          <w:color w:val="000000" w:themeColor="text1"/>
          <w:szCs w:val="21"/>
        </w:rPr>
        <w:t>.</w:t>
      </w:r>
      <w:r w:rsidRPr="005B240B">
        <w:rPr>
          <w:rFonts w:ascii="Times New Roman" w:hAnsi="Times New Roman" w:cs="Times New Roman" w:hint="eastAsia"/>
          <w:color w:val="000000" w:themeColor="text1"/>
          <w:szCs w:val="21"/>
        </w:rPr>
        <w:t>303 (</w:t>
      </w:r>
      <w:r w:rsidRPr="005B240B">
        <w:rPr>
          <w:rFonts w:ascii="Symbol" w:hAnsi="Symbol" w:cs="Times New Roman"/>
          <w:i/>
          <w:iCs/>
          <w:color w:val="000000" w:themeColor="text1"/>
          <w:szCs w:val="21"/>
        </w:rPr>
        <w:t>q</w:t>
      </w:r>
      <w:r w:rsidRPr="005B240B">
        <w:rPr>
          <w:rFonts w:ascii="Times New Roman" w:hAnsi="Times New Roman" w:cs="Times New Roman"/>
          <w:color w:val="000000" w:themeColor="text1"/>
          <w:szCs w:val="21"/>
          <w:vertAlign w:val="subscript"/>
        </w:rPr>
        <w:t>GB</w:t>
      </w:r>
      <w:r w:rsidRPr="005B240B">
        <w:rPr>
          <w:rFonts w:ascii="Times New Roman" w:hAnsi="Times New Roman" w:cs="Times New Roman" w:hint="eastAsia"/>
          <w:color w:val="000000" w:themeColor="text1"/>
          <w:szCs w:val="21"/>
        </w:rPr>
        <w:t xml:space="preserve"> = 6</w:t>
      </w:r>
      <w:r w:rsidRPr="005B240B">
        <w:rPr>
          <w:rFonts w:ascii="Times New Roman" w:hAnsi="Times New Roman" w:cs="Times New Roman"/>
          <w:color w:val="000000" w:themeColor="text1"/>
          <w:szCs w:val="21"/>
        </w:rPr>
        <w:t>°</w:t>
      </w:r>
      <w:r w:rsidRPr="005B240B">
        <w:rPr>
          <w:rFonts w:ascii="Times New Roman" w:hAnsi="Times New Roman" w:cs="Times New Roman" w:hint="eastAsia"/>
          <w:color w:val="000000" w:themeColor="text1"/>
          <w:szCs w:val="21"/>
        </w:rPr>
        <w:t>), 0.307 (13</w:t>
      </w:r>
      <w:r w:rsidRPr="005B240B">
        <w:rPr>
          <w:rFonts w:ascii="Times New Roman" w:hAnsi="Times New Roman" w:cs="Times New Roman"/>
          <w:color w:val="000000" w:themeColor="text1"/>
          <w:szCs w:val="21"/>
        </w:rPr>
        <w:t>°</w:t>
      </w:r>
      <w:r w:rsidRPr="005B240B">
        <w:rPr>
          <w:rFonts w:ascii="Times New Roman" w:hAnsi="Times New Roman" w:cs="Times New Roman" w:hint="eastAsia"/>
          <w:color w:val="000000" w:themeColor="text1"/>
          <w:szCs w:val="21"/>
        </w:rPr>
        <w:t>) and 0.336 (24</w:t>
      </w:r>
      <w:r w:rsidRPr="005B240B">
        <w:rPr>
          <w:rFonts w:ascii="Times New Roman" w:hAnsi="Times New Roman" w:cs="Times New Roman"/>
          <w:color w:val="000000" w:themeColor="text1"/>
          <w:szCs w:val="21"/>
        </w:rPr>
        <w:t>°</w:t>
      </w:r>
      <w:r w:rsidRPr="005B240B">
        <w:rPr>
          <w:rFonts w:ascii="Times New Roman" w:hAnsi="Times New Roman" w:cs="Times New Roman" w:hint="eastAsia"/>
          <w:color w:val="000000" w:themeColor="text1"/>
          <w:szCs w:val="21"/>
        </w:rPr>
        <w:t xml:space="preserve">). </w:t>
      </w:r>
      <w:r w:rsidR="00912095">
        <w:rPr>
          <w:rFonts w:ascii="Times New Roman" w:hAnsi="Times New Roman" w:cs="Times New Roman" w:hint="eastAsia"/>
          <w:color w:val="000000" w:themeColor="text1"/>
          <w:szCs w:val="21"/>
        </w:rPr>
        <w:t>According to Ref. 30</w:t>
      </w:r>
      <w:r w:rsidR="00912095" w:rsidRPr="00912095">
        <w:rPr>
          <w:rFonts w:ascii="Times New Roman" w:hAnsi="Times New Roman" w:cs="Times New Roman" w:hint="eastAsia"/>
          <w:color w:val="000000" w:themeColor="text1"/>
          <w:szCs w:val="21"/>
        </w:rPr>
        <w:t xml:space="preserve">, </w:t>
      </w:r>
      <w:r>
        <w:rPr>
          <w:rFonts w:ascii="Times New Roman" w:hAnsi="Times New Roman" w:cs="Times New Roman" w:hint="eastAsia"/>
          <w:color w:val="000000" w:themeColor="text1"/>
          <w:szCs w:val="21"/>
        </w:rPr>
        <w:t xml:space="preserve">the </w:t>
      </w:r>
      <w:r w:rsidRPr="005B240B">
        <w:rPr>
          <w:rFonts w:ascii="Times New Roman" w:hAnsi="Times New Roman" w:cs="Times New Roman"/>
          <w:color w:val="000000" w:themeColor="text1"/>
          <w:szCs w:val="21"/>
        </w:rPr>
        <w:t xml:space="preserve">ratio of </w:t>
      </w:r>
      <w:r w:rsidRPr="005B240B">
        <w:rPr>
          <w:rFonts w:ascii="Times New Roman" w:hAnsi="Times New Roman" w:cs="Times New Roman"/>
          <w:i/>
          <w:iCs/>
          <w:color w:val="000000" w:themeColor="text1"/>
          <w:szCs w:val="21"/>
        </w:rPr>
        <w:t>inter</w:t>
      </w:r>
      <w:r w:rsidRPr="005B240B">
        <w:rPr>
          <w:rFonts w:ascii="Times New Roman" w:hAnsi="Times New Roman" w:cs="Times New Roman"/>
          <w:color w:val="000000" w:themeColor="text1"/>
          <w:szCs w:val="21"/>
        </w:rPr>
        <w:t xml:space="preserve">-grain </w:t>
      </w:r>
      <w:r w:rsidRPr="005B240B">
        <w:rPr>
          <w:rFonts w:ascii="Times New Roman" w:hAnsi="Times New Roman" w:cs="Times New Roman"/>
          <w:i/>
          <w:iCs/>
          <w:color w:val="000000" w:themeColor="text1"/>
          <w:szCs w:val="21"/>
        </w:rPr>
        <w:t>J</w:t>
      </w:r>
      <w:r w:rsidRPr="005B240B">
        <w:rPr>
          <w:rFonts w:ascii="Times New Roman" w:hAnsi="Times New Roman" w:cs="Times New Roman"/>
          <w:color w:val="000000" w:themeColor="text1"/>
          <w:szCs w:val="21"/>
          <w:vertAlign w:val="subscript"/>
        </w:rPr>
        <w:t>c</w:t>
      </w:r>
      <w:r w:rsidRPr="005B240B">
        <w:rPr>
          <w:rFonts w:ascii="Times New Roman" w:hAnsi="Times New Roman" w:cs="Times New Roman"/>
          <w:color w:val="000000" w:themeColor="text1"/>
          <w:szCs w:val="21"/>
        </w:rPr>
        <w:t xml:space="preserve"> to </w:t>
      </w:r>
      <w:r w:rsidRPr="005B240B">
        <w:rPr>
          <w:rFonts w:ascii="Times New Roman" w:hAnsi="Times New Roman" w:cs="Times New Roman"/>
          <w:i/>
          <w:iCs/>
          <w:color w:val="000000" w:themeColor="text1"/>
          <w:szCs w:val="21"/>
        </w:rPr>
        <w:t>intra</w:t>
      </w:r>
      <w:r w:rsidRPr="005B240B">
        <w:rPr>
          <w:rFonts w:ascii="Times New Roman" w:hAnsi="Times New Roman" w:cs="Times New Roman"/>
          <w:color w:val="000000" w:themeColor="text1"/>
          <w:szCs w:val="21"/>
        </w:rPr>
        <w:t xml:space="preserve">-grain </w:t>
      </w:r>
      <w:r w:rsidRPr="005B240B">
        <w:rPr>
          <w:rFonts w:ascii="Times New Roman" w:hAnsi="Times New Roman" w:cs="Times New Roman"/>
          <w:i/>
          <w:iCs/>
          <w:color w:val="000000" w:themeColor="text1"/>
          <w:szCs w:val="21"/>
        </w:rPr>
        <w:t>J</w:t>
      </w:r>
      <w:r w:rsidRPr="005B240B">
        <w:rPr>
          <w:rFonts w:ascii="Times New Roman" w:hAnsi="Times New Roman" w:cs="Times New Roman"/>
          <w:color w:val="000000" w:themeColor="text1"/>
          <w:szCs w:val="21"/>
          <w:vertAlign w:val="subscript"/>
        </w:rPr>
        <w:t>c</w:t>
      </w:r>
      <w:r w:rsidRPr="005B240B">
        <w:rPr>
          <w:rFonts w:ascii="Times New Roman" w:hAnsi="Times New Roman" w:cs="Times New Roman"/>
          <w:color w:val="000000" w:themeColor="text1"/>
          <w:szCs w:val="21"/>
        </w:rPr>
        <w:t xml:space="preserve"> </w:t>
      </w:r>
      <w:r w:rsidR="007A133D">
        <w:rPr>
          <w:rFonts w:ascii="Times New Roman" w:hAnsi="Times New Roman" w:cs="Times New Roman" w:hint="eastAsia"/>
          <w:color w:val="000000" w:themeColor="text1"/>
          <w:szCs w:val="21"/>
        </w:rPr>
        <w:t>depends on the doping level</w:t>
      </w:r>
      <w:r w:rsidR="00EE1926">
        <w:rPr>
          <w:rFonts w:ascii="Times New Roman" w:hAnsi="Times New Roman" w:cs="Times New Roman" w:hint="eastAsia"/>
          <w:color w:val="000000" w:themeColor="text1"/>
          <w:szCs w:val="21"/>
        </w:rPr>
        <w:t xml:space="preserve"> (FIG. S3(b))</w:t>
      </w:r>
      <w:r w:rsidR="00912095">
        <w:rPr>
          <w:rFonts w:ascii="Times New Roman" w:hAnsi="Times New Roman" w:cs="Times New Roman" w:hint="eastAsia"/>
          <w:color w:val="000000" w:themeColor="text1"/>
          <w:szCs w:val="21"/>
        </w:rPr>
        <w:t xml:space="preserve">. Based on the estimation shown in </w:t>
      </w:r>
      <w:r w:rsidR="007A133D">
        <w:rPr>
          <w:rFonts w:ascii="Times New Roman" w:hAnsi="Times New Roman" w:cs="Times New Roman" w:hint="eastAsia"/>
          <w:color w:val="000000" w:themeColor="text1"/>
          <w:szCs w:val="21"/>
        </w:rPr>
        <w:t>FIG. S</w:t>
      </w:r>
      <w:r w:rsidR="00094247">
        <w:rPr>
          <w:rFonts w:ascii="Times New Roman" w:hAnsi="Times New Roman" w:cs="Times New Roman" w:hint="eastAsia"/>
          <w:color w:val="000000" w:themeColor="text1"/>
          <w:szCs w:val="21"/>
        </w:rPr>
        <w:t>3(b)</w:t>
      </w:r>
      <w:r w:rsidR="007A133D">
        <w:rPr>
          <w:rFonts w:ascii="Times New Roman" w:hAnsi="Times New Roman" w:cs="Times New Roman" w:hint="eastAsia"/>
          <w:color w:val="000000" w:themeColor="text1"/>
          <w:szCs w:val="21"/>
        </w:rPr>
        <w:t xml:space="preserve">, the </w:t>
      </w:r>
      <w:r w:rsidR="007A133D" w:rsidRPr="00DE3547">
        <w:rPr>
          <w:rFonts w:ascii="Times New Roman" w:hAnsi="Times New Roman" w:cs="Times New Roman" w:hint="eastAsia"/>
          <w:i/>
          <w:iCs/>
          <w:color w:val="000000" w:themeColor="text1"/>
          <w:szCs w:val="21"/>
        </w:rPr>
        <w:lastRenderedPageBreak/>
        <w:t>J</w:t>
      </w:r>
      <w:r w:rsidR="007A133D" w:rsidRPr="00DE3547">
        <w:rPr>
          <w:rFonts w:ascii="Times New Roman" w:hAnsi="Times New Roman" w:cs="Times New Roman" w:hint="eastAsia"/>
          <w:color w:val="000000" w:themeColor="text1"/>
          <w:szCs w:val="21"/>
          <w:vertAlign w:val="subscript"/>
        </w:rPr>
        <w:t>c</w:t>
      </w:r>
      <w:r w:rsidR="007A133D">
        <w:rPr>
          <w:rFonts w:ascii="Times New Roman" w:hAnsi="Times New Roman" w:cs="Times New Roman" w:hint="eastAsia"/>
          <w:color w:val="000000" w:themeColor="text1"/>
          <w:szCs w:val="21"/>
        </w:rPr>
        <w:t xml:space="preserve"> ratio for </w:t>
      </w:r>
      <w:r w:rsidRPr="00DE3547">
        <w:rPr>
          <w:rFonts w:ascii="Symbol" w:hAnsi="Symbol" w:cs="Times New Roman"/>
          <w:i/>
          <w:iCs/>
          <w:color w:val="000000" w:themeColor="text1"/>
          <w:szCs w:val="21"/>
        </w:rPr>
        <w:t>q</w:t>
      </w:r>
      <w:r w:rsidRPr="00DE3547">
        <w:rPr>
          <w:rFonts w:ascii="Times New Roman" w:hAnsi="Times New Roman" w:cs="Times New Roman" w:hint="eastAsia"/>
          <w:color w:val="000000" w:themeColor="text1"/>
          <w:szCs w:val="21"/>
          <w:vertAlign w:val="subscript"/>
        </w:rPr>
        <w:t>GB</w:t>
      </w:r>
      <w:r>
        <w:rPr>
          <w:rFonts w:ascii="Times New Roman" w:hAnsi="Times New Roman" w:cs="Times New Roman" w:hint="eastAsia"/>
          <w:color w:val="000000" w:themeColor="text1"/>
          <w:szCs w:val="21"/>
        </w:rPr>
        <w:t xml:space="preserve"> = 6</w:t>
      </w:r>
      <w:r w:rsidR="00094247" w:rsidRPr="00094247">
        <w:rPr>
          <w:rFonts w:ascii="Times New Roman" w:hAnsi="Times New Roman" w:cs="Times New Roman"/>
          <w:color w:val="000000" w:themeColor="text1"/>
          <w:szCs w:val="21"/>
        </w:rPr>
        <w:t>°</w:t>
      </w:r>
      <w:r>
        <w:rPr>
          <w:rFonts w:ascii="Times New Roman" w:hAnsi="Times New Roman" w:cs="Times New Roman" w:hint="eastAsia"/>
          <w:color w:val="000000" w:themeColor="text1"/>
          <w:szCs w:val="21"/>
        </w:rPr>
        <w:t xml:space="preserve"> and </w:t>
      </w:r>
      <w:r w:rsidR="007A133D">
        <w:rPr>
          <w:rFonts w:ascii="Times New Roman" w:hAnsi="Times New Roman" w:cs="Times New Roman" w:hint="eastAsia"/>
          <w:color w:val="000000" w:themeColor="text1"/>
          <w:szCs w:val="21"/>
        </w:rPr>
        <w:t>24</w:t>
      </w:r>
      <w:r w:rsidR="00094247" w:rsidRPr="00094247">
        <w:rPr>
          <w:rFonts w:ascii="Times New Roman" w:hAnsi="Times New Roman" w:cs="Times New Roman"/>
          <w:color w:val="000000" w:themeColor="text1"/>
          <w:szCs w:val="21"/>
        </w:rPr>
        <w:t>°</w:t>
      </w:r>
      <w:r w:rsidR="007A133D">
        <w:rPr>
          <w:rFonts w:ascii="Times New Roman" w:hAnsi="Times New Roman" w:cs="Times New Roman" w:hint="eastAsia"/>
          <w:color w:val="000000" w:themeColor="text1"/>
          <w:szCs w:val="21"/>
        </w:rPr>
        <w:t xml:space="preserve"> </w:t>
      </w:r>
      <w:r w:rsidRPr="005B240B">
        <w:rPr>
          <w:rFonts w:ascii="Times New Roman" w:hAnsi="Times New Roman" w:cs="Times New Roman" w:hint="eastAsia"/>
          <w:color w:val="000000" w:themeColor="text1"/>
          <w:szCs w:val="21"/>
        </w:rPr>
        <w:t>are estimated as ~</w:t>
      </w:r>
      <w:r w:rsidRPr="005B240B">
        <w:rPr>
          <w:rFonts w:ascii="Times New Roman" w:hAnsi="Times New Roman" w:cs="Times New Roman"/>
          <w:color w:val="000000" w:themeColor="text1"/>
          <w:szCs w:val="21"/>
        </w:rPr>
        <w:t>0.05</w:t>
      </w:r>
      <w:r w:rsidRPr="005B240B">
        <w:rPr>
          <w:rFonts w:ascii="Times New Roman" w:hAnsi="Times New Roman" w:cs="Times New Roman" w:hint="eastAsia"/>
          <w:color w:val="000000" w:themeColor="text1"/>
          <w:szCs w:val="21"/>
        </w:rPr>
        <w:t>2</w:t>
      </w:r>
      <w:r w:rsidRPr="005B240B">
        <w:rPr>
          <w:rFonts w:ascii="Times New Roman" w:hAnsi="Times New Roman" w:cs="Times New Roman"/>
          <w:color w:val="000000" w:themeColor="text1"/>
          <w:szCs w:val="21"/>
        </w:rPr>
        <w:t xml:space="preserve"> </w:t>
      </w:r>
      <w:r w:rsidRPr="005B240B">
        <w:rPr>
          <w:rFonts w:ascii="Times New Roman" w:hAnsi="Times New Roman" w:cs="Times New Roman" w:hint="eastAsia"/>
          <w:color w:val="000000" w:themeColor="text1"/>
          <w:szCs w:val="21"/>
        </w:rPr>
        <w:t>(</w:t>
      </w:r>
      <w:r w:rsidRPr="005B240B">
        <w:rPr>
          <w:rFonts w:ascii="Symbol" w:hAnsi="Symbol" w:cs="Times New Roman"/>
          <w:i/>
          <w:iCs/>
          <w:color w:val="000000" w:themeColor="text1"/>
          <w:szCs w:val="21"/>
        </w:rPr>
        <w:t>q</w:t>
      </w:r>
      <w:r w:rsidRPr="005B240B">
        <w:rPr>
          <w:rFonts w:ascii="Times New Roman" w:hAnsi="Times New Roman" w:cs="Times New Roman" w:hint="eastAsia"/>
          <w:color w:val="000000" w:themeColor="text1"/>
          <w:szCs w:val="21"/>
          <w:vertAlign w:val="subscript"/>
        </w:rPr>
        <w:t>GB</w:t>
      </w:r>
      <w:r w:rsidRPr="005B240B">
        <w:rPr>
          <w:rFonts w:ascii="Times New Roman" w:hAnsi="Times New Roman" w:cs="Times New Roman" w:hint="eastAsia"/>
          <w:color w:val="000000" w:themeColor="text1"/>
          <w:szCs w:val="21"/>
        </w:rPr>
        <w:t xml:space="preserve"> = 6</w:t>
      </w:r>
      <w:r w:rsidRPr="005B240B">
        <w:rPr>
          <w:rFonts w:ascii="Times New Roman" w:hAnsi="Times New Roman" w:cs="Times New Roman"/>
          <w:color w:val="000000" w:themeColor="text1"/>
          <w:szCs w:val="21"/>
        </w:rPr>
        <w:t>°</w:t>
      </w:r>
      <w:r w:rsidRPr="005B240B">
        <w:rPr>
          <w:rFonts w:ascii="Times New Roman" w:hAnsi="Times New Roman" w:cs="Times New Roman" w:hint="eastAsia"/>
          <w:color w:val="000000" w:themeColor="text1"/>
          <w:szCs w:val="21"/>
        </w:rPr>
        <w:t xml:space="preserve">) </w:t>
      </w:r>
      <w:r w:rsidRPr="005B240B">
        <w:rPr>
          <w:rFonts w:ascii="Times New Roman" w:hAnsi="Times New Roman" w:cs="Times New Roman"/>
          <w:color w:val="000000" w:themeColor="text1"/>
          <w:szCs w:val="21"/>
        </w:rPr>
        <w:t xml:space="preserve">and </w:t>
      </w:r>
      <w:r w:rsidRPr="005B240B">
        <w:rPr>
          <w:rFonts w:ascii="Times New Roman" w:hAnsi="Times New Roman" w:cs="Times New Roman" w:hint="eastAsia"/>
          <w:color w:val="000000" w:themeColor="text1"/>
          <w:szCs w:val="21"/>
        </w:rPr>
        <w:t>~</w:t>
      </w:r>
      <w:r w:rsidRPr="005B240B">
        <w:rPr>
          <w:rFonts w:ascii="Times New Roman" w:hAnsi="Times New Roman" w:cs="Times New Roman"/>
          <w:color w:val="000000" w:themeColor="text1"/>
          <w:szCs w:val="21"/>
        </w:rPr>
        <w:t>0.0</w:t>
      </w:r>
      <w:r w:rsidRPr="005B240B">
        <w:rPr>
          <w:rFonts w:ascii="Times New Roman" w:hAnsi="Times New Roman" w:cs="Times New Roman" w:hint="eastAsia"/>
          <w:color w:val="000000" w:themeColor="text1"/>
          <w:szCs w:val="21"/>
        </w:rPr>
        <w:t>65 (</w:t>
      </w:r>
      <w:r w:rsidRPr="005B240B">
        <w:rPr>
          <w:rFonts w:ascii="Symbol" w:hAnsi="Symbol" w:cs="Times New Roman"/>
          <w:i/>
          <w:iCs/>
          <w:color w:val="000000" w:themeColor="text1"/>
          <w:szCs w:val="21"/>
        </w:rPr>
        <w:t>q</w:t>
      </w:r>
      <w:r w:rsidRPr="005B240B">
        <w:rPr>
          <w:rFonts w:ascii="Times New Roman" w:hAnsi="Times New Roman" w:cs="Times New Roman" w:hint="eastAsia"/>
          <w:color w:val="000000" w:themeColor="text1"/>
          <w:szCs w:val="21"/>
          <w:vertAlign w:val="subscript"/>
        </w:rPr>
        <w:t>GB</w:t>
      </w:r>
      <w:r w:rsidRPr="005B240B">
        <w:rPr>
          <w:rFonts w:ascii="Times New Roman" w:hAnsi="Times New Roman" w:cs="Times New Roman" w:hint="eastAsia"/>
          <w:color w:val="000000" w:themeColor="text1"/>
          <w:szCs w:val="21"/>
        </w:rPr>
        <w:t xml:space="preserve"> = 24</w:t>
      </w:r>
      <w:r w:rsidRPr="005B240B">
        <w:rPr>
          <w:rFonts w:ascii="Times New Roman" w:hAnsi="Times New Roman" w:cs="Times New Roman"/>
          <w:color w:val="000000" w:themeColor="text1"/>
          <w:szCs w:val="21"/>
        </w:rPr>
        <w:t>°</w:t>
      </w:r>
      <w:r w:rsidRPr="005B240B">
        <w:rPr>
          <w:rFonts w:ascii="Times New Roman" w:hAnsi="Times New Roman" w:cs="Times New Roman" w:hint="eastAsia"/>
          <w:color w:val="000000" w:themeColor="text1"/>
          <w:szCs w:val="21"/>
        </w:rPr>
        <w:t>)</w:t>
      </w:r>
      <w:r w:rsidR="007A133D">
        <w:rPr>
          <w:rFonts w:ascii="Times New Roman" w:hAnsi="Times New Roman" w:cs="Times New Roman" w:hint="eastAsia"/>
          <w:color w:val="000000" w:themeColor="text1"/>
          <w:szCs w:val="21"/>
        </w:rPr>
        <w:t>.</w:t>
      </w:r>
      <w:r w:rsidRPr="008F6CAA">
        <w:rPr>
          <w:rFonts w:ascii="Times New Roman" w:hAnsi="Times New Roman" w:cs="Times New Roman"/>
          <w:color w:val="000000" w:themeColor="text1"/>
          <w:szCs w:val="21"/>
        </w:rPr>
        <w:t xml:space="preserve"> </w:t>
      </w:r>
      <w:r w:rsidR="005B240B">
        <w:rPr>
          <w:rFonts w:ascii="Times New Roman" w:hAnsi="Times New Roman" w:cs="Times New Roman" w:hint="eastAsia"/>
          <w:color w:val="000000" w:themeColor="text1"/>
          <w:szCs w:val="21"/>
        </w:rPr>
        <w:t>This</w:t>
      </w:r>
      <w:r w:rsidRPr="005B240B">
        <w:rPr>
          <w:rFonts w:ascii="Times New Roman" w:hAnsi="Times New Roman" w:cs="Times New Roman"/>
          <w:color w:val="000000" w:themeColor="text1"/>
          <w:szCs w:val="21"/>
        </w:rPr>
        <w:t xml:space="preserve"> indicat</w:t>
      </w:r>
      <w:r w:rsidR="005B240B">
        <w:rPr>
          <w:rFonts w:ascii="Times New Roman" w:hAnsi="Times New Roman" w:cs="Times New Roman" w:hint="eastAsia"/>
          <w:color w:val="000000" w:themeColor="text1"/>
          <w:szCs w:val="21"/>
        </w:rPr>
        <w:t>es</w:t>
      </w:r>
      <w:r w:rsidRPr="005B240B">
        <w:rPr>
          <w:rFonts w:ascii="Times New Roman" w:hAnsi="Times New Roman" w:cs="Times New Roman"/>
          <w:color w:val="000000" w:themeColor="text1"/>
          <w:szCs w:val="21"/>
        </w:rPr>
        <w:t xml:space="preserve"> </w:t>
      </w:r>
      <w:r w:rsidR="005B240B">
        <w:rPr>
          <w:rFonts w:ascii="Times New Roman" w:hAnsi="Times New Roman" w:cs="Times New Roman" w:hint="eastAsia"/>
          <w:color w:val="000000" w:themeColor="text1"/>
          <w:szCs w:val="21"/>
        </w:rPr>
        <w:t xml:space="preserve">that </w:t>
      </w:r>
      <w:r w:rsidRPr="005B240B">
        <w:rPr>
          <w:rFonts w:ascii="Times New Roman" w:hAnsi="Times New Roman" w:cs="Times New Roman" w:hint="eastAsia"/>
          <w:color w:val="000000" w:themeColor="text1"/>
          <w:szCs w:val="21"/>
        </w:rPr>
        <w:t xml:space="preserve">the </w:t>
      </w:r>
      <w:r w:rsidRPr="005B240B">
        <w:rPr>
          <w:rFonts w:ascii="Times New Roman" w:hAnsi="Times New Roman" w:cs="Times New Roman"/>
          <w:i/>
          <w:iCs/>
          <w:color w:val="000000" w:themeColor="text1"/>
          <w:szCs w:val="21"/>
        </w:rPr>
        <w:t>J</w:t>
      </w:r>
      <w:r w:rsidRPr="005B240B">
        <w:rPr>
          <w:rFonts w:ascii="Times New Roman" w:hAnsi="Times New Roman" w:cs="Times New Roman"/>
          <w:color w:val="000000" w:themeColor="text1"/>
          <w:szCs w:val="21"/>
          <w:vertAlign w:val="subscript"/>
        </w:rPr>
        <w:t>c</w:t>
      </w:r>
      <w:r w:rsidRPr="005B240B">
        <w:rPr>
          <w:rFonts w:ascii="Times New Roman" w:hAnsi="Times New Roman" w:cs="Times New Roman" w:hint="eastAsia"/>
          <w:color w:val="000000" w:themeColor="text1"/>
          <w:szCs w:val="21"/>
        </w:rPr>
        <w:t xml:space="preserve"> ratio of the 24</w:t>
      </w:r>
      <w:r w:rsidRPr="005B240B">
        <w:rPr>
          <w:rFonts w:ascii="Times New Roman" w:hAnsi="Times New Roman" w:cs="Times New Roman"/>
          <w:color w:val="000000" w:themeColor="text1"/>
          <w:szCs w:val="21"/>
        </w:rPr>
        <w:t>°</w:t>
      </w:r>
      <w:r w:rsidRPr="005B240B">
        <w:rPr>
          <w:rFonts w:ascii="Times New Roman" w:hAnsi="Times New Roman" w:cs="Times New Roman" w:hint="eastAsia"/>
          <w:color w:val="000000" w:themeColor="text1"/>
          <w:szCs w:val="21"/>
        </w:rPr>
        <w:t xml:space="preserve"> specimen with the same doping level as the 6</w:t>
      </w:r>
      <w:r w:rsidRPr="005B240B">
        <w:rPr>
          <w:rFonts w:ascii="Times New Roman" w:hAnsi="Times New Roman" w:cs="Times New Roman"/>
          <w:color w:val="000000" w:themeColor="text1"/>
          <w:szCs w:val="21"/>
        </w:rPr>
        <w:t>°</w:t>
      </w:r>
      <w:r w:rsidRPr="005B240B">
        <w:rPr>
          <w:rFonts w:ascii="Times New Roman" w:hAnsi="Times New Roman" w:cs="Times New Roman" w:hint="eastAsia"/>
          <w:color w:val="000000" w:themeColor="text1"/>
          <w:szCs w:val="21"/>
        </w:rPr>
        <w:t xml:space="preserve"> specimen may show the about 20</w:t>
      </w:r>
      <w:r w:rsidRPr="005B240B">
        <w:rPr>
          <w:rFonts w:ascii="Times New Roman" w:hAnsi="Times New Roman" w:cs="Times New Roman"/>
          <w:color w:val="000000" w:themeColor="text1"/>
          <w:szCs w:val="21"/>
        </w:rPr>
        <w:t>%</w:t>
      </w:r>
      <w:r w:rsidRPr="005B240B">
        <w:rPr>
          <w:rFonts w:ascii="Times New Roman" w:hAnsi="Times New Roman" w:cs="Times New Roman" w:hint="eastAsia"/>
          <w:color w:val="000000" w:themeColor="text1"/>
          <w:szCs w:val="21"/>
        </w:rPr>
        <w:t xml:space="preserve"> lower value (corresponding to ~0.052/0.065)</w:t>
      </w:r>
      <w:r w:rsidRPr="005B240B">
        <w:rPr>
          <w:rFonts w:ascii="Times New Roman" w:hAnsi="Times New Roman" w:cs="Times New Roman"/>
          <w:color w:val="000000" w:themeColor="text1"/>
          <w:szCs w:val="21"/>
        </w:rPr>
        <w:t>.</w:t>
      </w:r>
    </w:p>
    <w:p w14:paraId="430C47C1" w14:textId="72E9912A" w:rsidR="008F6CAA" w:rsidRPr="005B240B" w:rsidRDefault="00AD3612" w:rsidP="008F6CAA">
      <w:pPr>
        <w:rPr>
          <w:rFonts w:ascii="Times New Roman" w:hAnsi="Times New Roman" w:cs="Times New Roman"/>
          <w:color w:val="000000" w:themeColor="text1"/>
          <w:szCs w:val="21"/>
        </w:rPr>
      </w:pPr>
      <w:r>
        <w:rPr>
          <w:rFonts w:ascii="Times New Roman" w:hAnsi="Times New Roman" w:cs="Times New Roman" w:hint="eastAsia"/>
          <w:noProof/>
          <w:color w:val="000000" w:themeColor="text1"/>
          <w:szCs w:val="21"/>
        </w:rPr>
        <w:drawing>
          <wp:inline distT="0" distB="0" distL="0" distR="0" wp14:anchorId="0572FB89" wp14:editId="13578390">
            <wp:extent cx="5400040" cy="2875915"/>
            <wp:effectExtent l="0" t="0" r="0" b="0"/>
            <wp:docPr id="1795915233" name="図 1" descr="ダイアグラム が含まれている画像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5915233" name="図 1" descr="ダイアグラム が含まれている画像&#10;&#10;自動的に生成された説明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875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F6CAA" w:rsidRPr="005B240B">
        <w:rPr>
          <w:rFonts w:ascii="Times New Roman" w:hAnsi="Times New Roman" w:cs="Times New Roman" w:hint="eastAsia"/>
          <w:color w:val="000000" w:themeColor="text1"/>
          <w:szCs w:val="21"/>
        </w:rPr>
        <w:t xml:space="preserve">FIG. </w:t>
      </w:r>
      <w:r w:rsidR="00912095">
        <w:rPr>
          <w:rFonts w:ascii="Times New Roman" w:hAnsi="Times New Roman" w:cs="Times New Roman" w:hint="eastAsia"/>
          <w:color w:val="000000" w:themeColor="text1"/>
          <w:szCs w:val="21"/>
        </w:rPr>
        <w:t>S3</w:t>
      </w:r>
      <w:r w:rsidR="008F6CAA" w:rsidRPr="005B240B">
        <w:rPr>
          <w:rFonts w:ascii="Times New Roman" w:hAnsi="Times New Roman" w:cs="Times New Roman" w:hint="eastAsia"/>
          <w:color w:val="000000" w:themeColor="text1"/>
          <w:szCs w:val="21"/>
        </w:rPr>
        <w:t xml:space="preserve"> (a) The </w:t>
      </w:r>
      <w:r w:rsidR="008F6CAA" w:rsidRPr="005B240B">
        <w:rPr>
          <w:rFonts w:ascii="Times New Roman" w:hAnsi="Times New Roman" w:cs="Times New Roman"/>
          <w:i/>
          <w:iCs/>
          <w:color w:val="000000" w:themeColor="text1"/>
          <w:szCs w:val="21"/>
        </w:rPr>
        <w:t>c</w:t>
      </w:r>
      <w:r w:rsidR="008F6CAA" w:rsidRPr="005B240B">
        <w:rPr>
          <w:rFonts w:ascii="Times New Roman" w:hAnsi="Times New Roman" w:cs="Times New Roman" w:hint="eastAsia"/>
          <w:color w:val="000000" w:themeColor="text1"/>
          <w:szCs w:val="21"/>
        </w:rPr>
        <w:t xml:space="preserve">-axis length as a function of potassium content </w:t>
      </w:r>
      <w:r w:rsidR="008F6CAA" w:rsidRPr="005B240B">
        <w:rPr>
          <w:rFonts w:ascii="Times New Roman" w:hAnsi="Times New Roman" w:cs="Times New Roman"/>
          <w:i/>
          <w:iCs/>
          <w:color w:val="000000" w:themeColor="text1"/>
          <w:szCs w:val="21"/>
        </w:rPr>
        <w:t>x</w:t>
      </w:r>
      <w:r w:rsidR="008F6CAA" w:rsidRPr="005B240B">
        <w:rPr>
          <w:rFonts w:ascii="Times New Roman" w:hAnsi="Times New Roman" w:cs="Times New Roman" w:hint="eastAsia"/>
          <w:color w:val="000000" w:themeColor="text1"/>
          <w:szCs w:val="21"/>
        </w:rPr>
        <w:t xml:space="preserve"> </w:t>
      </w:r>
      <w:r w:rsidR="008F6CAA" w:rsidRPr="005B240B">
        <w:rPr>
          <w:rFonts w:ascii="Times New Roman" w:hAnsi="Times New Roman" w:cs="Times New Roman"/>
          <w:color w:val="000000" w:themeColor="text1"/>
          <w:szCs w:val="21"/>
        </w:rPr>
        <w:t xml:space="preserve"> in</w:t>
      </w:r>
      <w:r w:rsidR="008F6CAA" w:rsidRPr="005B240B">
        <w:rPr>
          <w:rFonts w:ascii="Times New Roman" w:hAnsi="Times New Roman" w:cs="Times New Roman" w:hint="eastAsia"/>
          <w:color w:val="000000" w:themeColor="text1"/>
          <w:szCs w:val="21"/>
        </w:rPr>
        <w:t xml:space="preserve"> (Ba</w:t>
      </w:r>
      <w:r w:rsidR="008F6CAA" w:rsidRPr="005B240B">
        <w:rPr>
          <w:rFonts w:ascii="Times New Roman" w:hAnsi="Times New Roman" w:cs="Times New Roman"/>
          <w:color w:val="000000" w:themeColor="text1"/>
          <w:szCs w:val="21"/>
          <w:vertAlign w:val="subscript"/>
        </w:rPr>
        <w:t>1-</w:t>
      </w:r>
      <w:r w:rsidR="008F6CAA" w:rsidRPr="005B240B">
        <w:rPr>
          <w:rFonts w:ascii="Times New Roman" w:hAnsi="Times New Roman" w:cs="Times New Roman"/>
          <w:i/>
          <w:iCs/>
          <w:color w:val="000000" w:themeColor="text1"/>
          <w:szCs w:val="21"/>
          <w:vertAlign w:val="subscript"/>
        </w:rPr>
        <w:t>x</w:t>
      </w:r>
      <w:r w:rsidR="008F6CAA" w:rsidRPr="005B240B">
        <w:rPr>
          <w:rFonts w:ascii="Times New Roman" w:hAnsi="Times New Roman" w:cs="Times New Roman" w:hint="eastAsia"/>
          <w:color w:val="000000" w:themeColor="text1"/>
          <w:szCs w:val="21"/>
        </w:rPr>
        <w:t>K</w:t>
      </w:r>
      <w:r w:rsidR="008F6CAA" w:rsidRPr="005B240B">
        <w:rPr>
          <w:rFonts w:ascii="Times New Roman" w:hAnsi="Times New Roman" w:cs="Times New Roman"/>
          <w:i/>
          <w:iCs/>
          <w:color w:val="000000" w:themeColor="text1"/>
          <w:szCs w:val="21"/>
          <w:vertAlign w:val="subscript"/>
        </w:rPr>
        <w:t>x</w:t>
      </w:r>
      <w:r w:rsidR="008F6CAA" w:rsidRPr="005B240B">
        <w:rPr>
          <w:rFonts w:ascii="Times New Roman" w:hAnsi="Times New Roman" w:cs="Times New Roman" w:hint="eastAsia"/>
          <w:color w:val="000000" w:themeColor="text1"/>
          <w:szCs w:val="21"/>
        </w:rPr>
        <w:t>)Fe</w:t>
      </w:r>
      <w:r w:rsidR="008F6CAA" w:rsidRPr="005B240B">
        <w:rPr>
          <w:rFonts w:ascii="Times New Roman" w:hAnsi="Times New Roman" w:cs="Times New Roman"/>
          <w:color w:val="000000" w:themeColor="text1"/>
          <w:szCs w:val="21"/>
          <w:vertAlign w:val="subscript"/>
        </w:rPr>
        <w:t>2</w:t>
      </w:r>
      <w:r w:rsidR="008F6CAA" w:rsidRPr="005B240B">
        <w:rPr>
          <w:rFonts w:ascii="Times New Roman" w:hAnsi="Times New Roman" w:cs="Times New Roman" w:hint="eastAsia"/>
          <w:color w:val="000000" w:themeColor="text1"/>
          <w:szCs w:val="21"/>
        </w:rPr>
        <w:t>As</w:t>
      </w:r>
      <w:r w:rsidR="008F6CAA" w:rsidRPr="005B240B">
        <w:rPr>
          <w:rFonts w:ascii="Times New Roman" w:hAnsi="Times New Roman" w:cs="Times New Roman"/>
          <w:color w:val="000000" w:themeColor="text1"/>
          <w:szCs w:val="21"/>
          <w:vertAlign w:val="subscript"/>
        </w:rPr>
        <w:t>2</w:t>
      </w:r>
      <w:r w:rsidR="008F6CAA" w:rsidRPr="005B240B">
        <w:rPr>
          <w:rFonts w:ascii="Times New Roman" w:hAnsi="Times New Roman" w:cs="Times New Roman" w:hint="eastAsia"/>
          <w:color w:val="000000" w:themeColor="text1"/>
          <w:szCs w:val="21"/>
        </w:rPr>
        <w:t xml:space="preserve"> (Ba122:K). The data is taken from Ref. 36.</w:t>
      </w:r>
      <w:r w:rsidR="008F6CAA" w:rsidRPr="005B240B">
        <w:rPr>
          <w:rFonts w:ascii="Times New Roman" w:hAnsi="Times New Roman" w:cs="Times New Roman"/>
          <w:color w:val="000000" w:themeColor="text1"/>
          <w:szCs w:val="21"/>
        </w:rPr>
        <w:t xml:space="preserve"> As can be seen, the almost perfect Vegard’s law is realized in the entire </w:t>
      </w:r>
      <w:r w:rsidR="008F6CAA" w:rsidRPr="005B240B">
        <w:rPr>
          <w:rFonts w:ascii="Times New Roman" w:hAnsi="Times New Roman" w:cs="Times New Roman"/>
          <w:i/>
          <w:iCs/>
          <w:color w:val="000000" w:themeColor="text1"/>
          <w:szCs w:val="21"/>
        </w:rPr>
        <w:t>x</w:t>
      </w:r>
      <w:r w:rsidR="008F6CAA" w:rsidRPr="005B240B">
        <w:rPr>
          <w:rFonts w:ascii="Times New Roman" w:hAnsi="Times New Roman" w:cs="Times New Roman"/>
          <w:color w:val="000000" w:themeColor="text1"/>
          <w:szCs w:val="21"/>
        </w:rPr>
        <w:t>.</w:t>
      </w:r>
      <w:r w:rsidR="008F6CAA" w:rsidRPr="005B240B">
        <w:rPr>
          <w:rFonts w:ascii="Times New Roman" w:hAnsi="Times New Roman" w:cs="Times New Roman" w:hint="eastAsia"/>
          <w:color w:val="000000" w:themeColor="text1"/>
          <w:szCs w:val="21"/>
        </w:rPr>
        <w:t xml:space="preserve"> (b) The </w:t>
      </w:r>
      <w:r w:rsidR="008F6CAA" w:rsidRPr="005B240B">
        <w:rPr>
          <w:rFonts w:ascii="Times New Roman" w:hAnsi="Times New Roman" w:cs="Times New Roman"/>
          <w:i/>
          <w:iCs/>
          <w:color w:val="000000" w:themeColor="text1"/>
          <w:szCs w:val="21"/>
        </w:rPr>
        <w:t>J</w:t>
      </w:r>
      <w:r w:rsidR="008F6CAA" w:rsidRPr="005B240B">
        <w:rPr>
          <w:rFonts w:ascii="Times New Roman" w:hAnsi="Times New Roman" w:cs="Times New Roman"/>
          <w:color w:val="000000" w:themeColor="text1"/>
          <w:szCs w:val="21"/>
          <w:vertAlign w:val="subscript"/>
        </w:rPr>
        <w:t>c</w:t>
      </w:r>
      <w:r w:rsidR="008F6CAA" w:rsidRPr="005B240B">
        <w:rPr>
          <w:rFonts w:ascii="Times New Roman" w:hAnsi="Times New Roman" w:cs="Times New Roman" w:hint="eastAsia"/>
          <w:color w:val="000000" w:themeColor="text1"/>
          <w:szCs w:val="21"/>
        </w:rPr>
        <w:t xml:space="preserve"> ratio (</w:t>
      </w:r>
      <w:r w:rsidR="008F6CAA" w:rsidRPr="005B240B">
        <w:rPr>
          <w:rFonts w:ascii="Times New Roman" w:hAnsi="Times New Roman" w:cs="Times New Roman"/>
          <w:i/>
          <w:iCs/>
          <w:color w:val="000000" w:themeColor="text1"/>
          <w:szCs w:val="21"/>
        </w:rPr>
        <w:t>J</w:t>
      </w:r>
      <w:r w:rsidR="008F6CAA" w:rsidRPr="005B240B">
        <w:rPr>
          <w:rFonts w:ascii="Times New Roman" w:hAnsi="Times New Roman" w:cs="Times New Roman"/>
          <w:color w:val="000000" w:themeColor="text1"/>
          <w:szCs w:val="21"/>
          <w:vertAlign w:val="subscript"/>
        </w:rPr>
        <w:t>c,inter</w:t>
      </w:r>
      <w:r w:rsidR="008F6CAA" w:rsidRPr="005B240B">
        <w:rPr>
          <w:rFonts w:ascii="Times New Roman" w:hAnsi="Times New Roman" w:cs="Times New Roman" w:hint="eastAsia"/>
          <w:color w:val="000000" w:themeColor="text1"/>
          <w:szCs w:val="21"/>
        </w:rPr>
        <w:t>/</w:t>
      </w:r>
      <w:r w:rsidR="008F6CAA" w:rsidRPr="005B240B">
        <w:rPr>
          <w:rFonts w:ascii="Times New Roman" w:hAnsi="Times New Roman" w:cs="Times New Roman"/>
          <w:i/>
          <w:iCs/>
          <w:color w:val="000000" w:themeColor="text1"/>
          <w:szCs w:val="21"/>
        </w:rPr>
        <w:t>J</w:t>
      </w:r>
      <w:r w:rsidR="008F6CAA" w:rsidRPr="005B240B">
        <w:rPr>
          <w:rFonts w:ascii="Times New Roman" w:hAnsi="Times New Roman" w:cs="Times New Roman"/>
          <w:color w:val="000000" w:themeColor="text1"/>
          <w:szCs w:val="21"/>
          <w:vertAlign w:val="subscript"/>
        </w:rPr>
        <w:t>c,intra</w:t>
      </w:r>
      <w:r w:rsidR="008F6CAA" w:rsidRPr="005B240B">
        <w:rPr>
          <w:rFonts w:ascii="Times New Roman" w:hAnsi="Times New Roman" w:cs="Times New Roman" w:hint="eastAsia"/>
          <w:color w:val="000000" w:themeColor="text1"/>
          <w:szCs w:val="21"/>
        </w:rPr>
        <w:t xml:space="preserve">) of </w:t>
      </w:r>
      <w:r w:rsidR="008F6CAA" w:rsidRPr="005B240B">
        <w:rPr>
          <w:rFonts w:ascii="Times New Roman" w:hAnsi="Times New Roman" w:cs="Times New Roman"/>
          <w:color w:val="000000" w:themeColor="text1"/>
          <w:szCs w:val="21"/>
        </w:rPr>
        <w:t xml:space="preserve">the </w:t>
      </w:r>
      <w:r w:rsidR="008F6CAA" w:rsidRPr="005B240B">
        <w:rPr>
          <w:rFonts w:ascii="Times New Roman" w:hAnsi="Times New Roman" w:cs="Times New Roman" w:hint="eastAsia"/>
          <w:color w:val="000000" w:themeColor="text1"/>
          <w:szCs w:val="21"/>
        </w:rPr>
        <w:t xml:space="preserve">Ba122:K </w:t>
      </w:r>
      <w:r w:rsidR="008F6CAA" w:rsidRPr="005B240B">
        <w:rPr>
          <w:rFonts w:ascii="Times New Roman" w:hAnsi="Times New Roman" w:cs="Times New Roman"/>
          <w:color w:val="000000" w:themeColor="text1"/>
          <w:szCs w:val="21"/>
        </w:rPr>
        <w:t xml:space="preserve">polycrystalline samples </w:t>
      </w:r>
      <w:r w:rsidR="008F6CAA" w:rsidRPr="005B240B">
        <w:rPr>
          <w:rFonts w:ascii="Times New Roman" w:hAnsi="Times New Roman" w:cs="Times New Roman" w:hint="eastAsia"/>
          <w:color w:val="000000" w:themeColor="text1"/>
          <w:szCs w:val="21"/>
        </w:rPr>
        <w:t xml:space="preserve">as a function of potassium content </w:t>
      </w:r>
      <w:r w:rsidR="008F6CAA" w:rsidRPr="005B240B">
        <w:rPr>
          <w:rFonts w:ascii="Times New Roman" w:hAnsi="Times New Roman" w:cs="Times New Roman"/>
          <w:i/>
          <w:iCs/>
          <w:color w:val="000000" w:themeColor="text1"/>
          <w:szCs w:val="21"/>
        </w:rPr>
        <w:t>x</w:t>
      </w:r>
      <w:r w:rsidR="008F6CAA" w:rsidRPr="005B240B">
        <w:rPr>
          <w:rFonts w:ascii="Times New Roman" w:hAnsi="Times New Roman" w:cs="Times New Roman"/>
          <w:color w:val="000000" w:themeColor="text1"/>
          <w:szCs w:val="21"/>
        </w:rPr>
        <w:t xml:space="preserve"> </w:t>
      </w:r>
      <w:r w:rsidR="007A133D">
        <w:rPr>
          <w:rFonts w:ascii="Times New Roman" w:hAnsi="Times New Roman" w:cs="Times New Roman" w:hint="eastAsia"/>
          <w:color w:val="000000" w:themeColor="text1"/>
          <w:szCs w:val="21"/>
        </w:rPr>
        <w:t xml:space="preserve">. The data is taken from </w:t>
      </w:r>
      <w:r w:rsidR="008F6CAA" w:rsidRPr="005B240B">
        <w:rPr>
          <w:rFonts w:ascii="Times New Roman" w:hAnsi="Times New Roman" w:cs="Times New Roman"/>
          <w:color w:val="000000" w:themeColor="text1"/>
          <w:szCs w:val="21"/>
        </w:rPr>
        <w:t>Ref. 30</w:t>
      </w:r>
      <w:r w:rsidR="008F6CAA" w:rsidRPr="005B240B">
        <w:rPr>
          <w:rFonts w:ascii="Times New Roman" w:hAnsi="Times New Roman" w:cs="Times New Roman" w:hint="eastAsia"/>
          <w:color w:val="000000" w:themeColor="text1"/>
          <w:szCs w:val="21"/>
        </w:rPr>
        <w:t xml:space="preserve">. </w:t>
      </w:r>
    </w:p>
    <w:p w14:paraId="079EF9B5" w14:textId="77777777" w:rsidR="0070445C" w:rsidRPr="008F6CAA" w:rsidRDefault="0070445C" w:rsidP="0056017A">
      <w:pPr>
        <w:rPr>
          <w:rFonts w:ascii="Times New Roman" w:hAnsi="Times New Roman" w:cs="Times New Roman"/>
          <w:szCs w:val="21"/>
        </w:rPr>
      </w:pPr>
    </w:p>
    <w:p w14:paraId="57ABA55D" w14:textId="77777777" w:rsidR="0070445C" w:rsidRDefault="0070445C" w:rsidP="0056017A">
      <w:pPr>
        <w:rPr>
          <w:rFonts w:ascii="Times New Roman" w:hAnsi="Times New Roman" w:cs="Times New Roman"/>
          <w:szCs w:val="21"/>
        </w:rPr>
      </w:pPr>
    </w:p>
    <w:p w14:paraId="529CC283" w14:textId="7C3DA30A" w:rsidR="0070445C" w:rsidRPr="00DA13A5" w:rsidRDefault="0070445C" w:rsidP="0056017A">
      <w:pPr>
        <w:rPr>
          <w:rFonts w:ascii="Times New Roman" w:hAnsi="Times New Roman" w:cs="Times New Roman"/>
          <w:szCs w:val="21"/>
        </w:rPr>
      </w:pPr>
      <w:bookmarkStart w:id="2" w:name="_Hlk166006980"/>
      <w:r w:rsidRPr="00DA13A5">
        <w:rPr>
          <w:rFonts w:ascii="Times New Roman" w:hAnsi="Times New Roman" w:cs="Times New Roman" w:hint="eastAsia"/>
          <w:b/>
          <w:bCs/>
          <w:szCs w:val="21"/>
        </w:rPr>
        <w:t xml:space="preserve">The difference of </w:t>
      </w:r>
      <w:r w:rsidR="003D06C5" w:rsidRPr="00DA13A5">
        <w:rPr>
          <w:rFonts w:ascii="Times New Roman" w:hAnsi="Times New Roman" w:cs="Times New Roman" w:hint="eastAsia"/>
          <w:b/>
          <w:bCs/>
          <w:i/>
          <w:iCs/>
          <w:szCs w:val="21"/>
        </w:rPr>
        <w:t>J</w:t>
      </w:r>
      <w:r w:rsidR="003D06C5" w:rsidRPr="00DA13A5">
        <w:rPr>
          <w:rFonts w:ascii="Times New Roman" w:hAnsi="Times New Roman" w:cs="Times New Roman" w:hint="eastAsia"/>
          <w:b/>
          <w:bCs/>
          <w:szCs w:val="21"/>
          <w:vertAlign w:val="subscript"/>
        </w:rPr>
        <w:t>c</w:t>
      </w:r>
      <w:r w:rsidR="003D06C5" w:rsidRPr="00DA13A5">
        <w:rPr>
          <w:rFonts w:ascii="Times New Roman" w:hAnsi="Times New Roman" w:cs="Times New Roman" w:hint="eastAsia"/>
          <w:b/>
          <w:bCs/>
          <w:szCs w:val="21"/>
        </w:rPr>
        <w:t xml:space="preserve">s among </w:t>
      </w:r>
      <w:r w:rsidRPr="00DA13A5">
        <w:rPr>
          <w:rFonts w:ascii="Times New Roman" w:hAnsi="Times New Roman" w:cs="Times New Roman" w:hint="eastAsia"/>
          <w:b/>
          <w:bCs/>
          <w:szCs w:val="21"/>
        </w:rPr>
        <w:t xml:space="preserve">intra-GBs </w:t>
      </w:r>
      <w:r w:rsidR="003D06C5" w:rsidRPr="00DA13A5">
        <w:rPr>
          <w:rFonts w:ascii="Times New Roman" w:hAnsi="Times New Roman" w:cs="Times New Roman" w:hint="eastAsia"/>
          <w:b/>
          <w:bCs/>
          <w:szCs w:val="21"/>
        </w:rPr>
        <w:t>bridges</w:t>
      </w:r>
      <w:r w:rsidR="00C512A6" w:rsidRPr="00DA13A5">
        <w:rPr>
          <w:rFonts w:ascii="Times New Roman" w:hAnsi="Times New Roman" w:cs="Times New Roman" w:hint="eastAsia"/>
          <w:b/>
          <w:bCs/>
          <w:szCs w:val="21"/>
        </w:rPr>
        <w:t xml:space="preserve"> with </w:t>
      </w:r>
      <w:bookmarkStart w:id="3" w:name="_Hlk166007288"/>
      <w:r w:rsidR="00C512A6" w:rsidRPr="00DA13A5">
        <w:rPr>
          <w:rFonts w:ascii="Times New Roman" w:hAnsi="Times New Roman" w:cs="Times New Roman"/>
          <w:b/>
          <w:bCs/>
          <w:i/>
          <w:iCs/>
          <w:szCs w:val="21"/>
        </w:rPr>
        <w:t>θ</w:t>
      </w:r>
      <w:r w:rsidR="00C512A6" w:rsidRPr="00DA13A5">
        <w:rPr>
          <w:rFonts w:ascii="Times New Roman" w:hAnsi="Times New Roman" w:cs="Times New Roman"/>
          <w:b/>
          <w:bCs/>
          <w:szCs w:val="21"/>
          <w:vertAlign w:val="subscript"/>
        </w:rPr>
        <w:t>GB</w:t>
      </w:r>
      <w:r w:rsidR="00C512A6" w:rsidRPr="00DA13A5">
        <w:rPr>
          <w:rFonts w:ascii="Times New Roman" w:hAnsi="Times New Roman" w:cs="Times New Roman"/>
          <w:b/>
          <w:bCs/>
          <w:szCs w:val="21"/>
        </w:rPr>
        <w:t xml:space="preserve"> = </w:t>
      </w:r>
      <w:r w:rsidR="00C512A6" w:rsidRPr="00DA13A5">
        <w:rPr>
          <w:rFonts w:ascii="Times New Roman" w:hAnsi="Times New Roman" w:cs="Times New Roman" w:hint="eastAsia"/>
          <w:b/>
          <w:bCs/>
          <w:szCs w:val="21"/>
        </w:rPr>
        <w:t>6</w:t>
      </w:r>
      <w:r w:rsidR="00C512A6" w:rsidRPr="00DA13A5">
        <w:rPr>
          <w:rFonts w:ascii="Times New Roman" w:hAnsi="Times New Roman" w:cs="Times New Roman"/>
          <w:b/>
          <w:bCs/>
          <w:szCs w:val="21"/>
        </w:rPr>
        <w:t>º</w:t>
      </w:r>
      <w:bookmarkEnd w:id="3"/>
    </w:p>
    <w:bookmarkEnd w:id="2"/>
    <w:p w14:paraId="30AD5D2B" w14:textId="46BCD392" w:rsidR="0070445C" w:rsidRPr="0070445C" w:rsidRDefault="0070445C" w:rsidP="0070445C">
      <w:pPr>
        <w:ind w:firstLineChars="50" w:firstLine="105"/>
        <w:rPr>
          <w:rFonts w:ascii="Times New Roman" w:hAnsi="Times New Roman" w:cs="Times New Roman"/>
          <w:szCs w:val="21"/>
        </w:rPr>
      </w:pPr>
      <w:r w:rsidRPr="0070445C">
        <w:rPr>
          <w:rFonts w:ascii="Times New Roman" w:hAnsi="Times New Roman" w:cs="Times New Roman"/>
          <w:szCs w:val="21"/>
        </w:rPr>
        <w:t xml:space="preserve">The </w:t>
      </w:r>
      <w:r w:rsidR="00614344">
        <w:rPr>
          <w:rFonts w:ascii="Times New Roman" w:hAnsi="Times New Roman" w:cs="Times New Roman"/>
          <w:szCs w:val="21"/>
        </w:rPr>
        <w:t xml:space="preserve">respective </w:t>
      </w:r>
      <w:r w:rsidRPr="0070445C">
        <w:rPr>
          <w:rFonts w:ascii="Times New Roman" w:hAnsi="Times New Roman" w:cs="Times New Roman"/>
          <w:szCs w:val="21"/>
        </w:rPr>
        <w:t xml:space="preserve">intra-grain </w:t>
      </w:r>
      <w:r w:rsidRPr="002C1777">
        <w:rPr>
          <w:rFonts w:ascii="Times New Roman" w:hAnsi="Times New Roman" w:cs="Times New Roman"/>
          <w:i/>
          <w:iCs/>
          <w:szCs w:val="21"/>
        </w:rPr>
        <w:t>J</w:t>
      </w:r>
      <w:r w:rsidRPr="002C1777">
        <w:rPr>
          <w:rFonts w:ascii="Times New Roman" w:hAnsi="Times New Roman" w:cs="Times New Roman"/>
          <w:szCs w:val="21"/>
          <w:vertAlign w:val="subscript"/>
        </w:rPr>
        <w:t>c</w:t>
      </w:r>
      <w:r w:rsidRPr="0070445C">
        <w:rPr>
          <w:rFonts w:ascii="Times New Roman" w:hAnsi="Times New Roman" w:cs="Times New Roman"/>
          <w:szCs w:val="21"/>
        </w:rPr>
        <w:t xml:space="preserve"> for </w:t>
      </w:r>
      <w:r w:rsidRPr="0070445C">
        <w:rPr>
          <w:rFonts w:ascii="Times New Roman" w:hAnsi="Times New Roman" w:cs="Times New Roman"/>
          <w:i/>
          <w:iCs/>
          <w:szCs w:val="21"/>
        </w:rPr>
        <w:t>θ</w:t>
      </w:r>
      <w:r w:rsidRPr="0070445C">
        <w:rPr>
          <w:rFonts w:ascii="Times New Roman" w:hAnsi="Times New Roman" w:cs="Times New Roman"/>
          <w:szCs w:val="21"/>
          <w:vertAlign w:val="subscript"/>
        </w:rPr>
        <w:t>GB</w:t>
      </w:r>
      <w:r w:rsidRPr="0070445C">
        <w:rPr>
          <w:rFonts w:ascii="Times New Roman" w:hAnsi="Times New Roman" w:cs="Times New Roman"/>
          <w:szCs w:val="21"/>
        </w:rPr>
        <w:t xml:space="preserve"> = 6º</w:t>
      </w:r>
      <w:r w:rsidR="00614344">
        <w:rPr>
          <w:rFonts w:ascii="Times New Roman" w:hAnsi="Times New Roman" w:cs="Times New Roman"/>
          <w:szCs w:val="21"/>
        </w:rPr>
        <w:t xml:space="preserve">, 13º and 24º are </w:t>
      </w:r>
      <w:r w:rsidRPr="0070445C">
        <w:rPr>
          <w:rFonts w:ascii="Times New Roman" w:hAnsi="Times New Roman" w:cs="Times New Roman"/>
          <w:szCs w:val="21"/>
        </w:rPr>
        <w:t>~2 MA/cm</w:t>
      </w:r>
      <w:r w:rsidRPr="0070445C">
        <w:rPr>
          <w:rFonts w:ascii="Times New Roman" w:hAnsi="Times New Roman" w:cs="Times New Roman"/>
          <w:szCs w:val="21"/>
          <w:vertAlign w:val="superscript"/>
        </w:rPr>
        <w:t>2</w:t>
      </w:r>
      <w:r>
        <w:rPr>
          <w:rFonts w:ascii="Times New Roman" w:hAnsi="Times New Roman" w:cs="Times New Roman" w:hint="eastAsia"/>
          <w:szCs w:val="21"/>
        </w:rPr>
        <w:t xml:space="preserve">, </w:t>
      </w:r>
      <w:r w:rsidRPr="0070445C">
        <w:rPr>
          <w:rFonts w:ascii="Times New Roman" w:hAnsi="Times New Roman" w:cs="Times New Roman"/>
          <w:szCs w:val="21"/>
        </w:rPr>
        <w:t>~3 MA/cm</w:t>
      </w:r>
      <w:r w:rsidRPr="0070445C">
        <w:rPr>
          <w:rFonts w:ascii="Times New Roman" w:hAnsi="Times New Roman" w:cs="Times New Roman"/>
          <w:szCs w:val="21"/>
          <w:vertAlign w:val="superscript"/>
        </w:rPr>
        <w:t>2</w:t>
      </w:r>
      <w:r w:rsidRPr="0070445C">
        <w:rPr>
          <w:rFonts w:ascii="Times New Roman" w:hAnsi="Times New Roman" w:cs="Times New Roman"/>
          <w:szCs w:val="21"/>
        </w:rPr>
        <w:t xml:space="preserve"> and </w:t>
      </w:r>
      <w:r>
        <w:rPr>
          <w:rFonts w:ascii="Times New Roman" w:hAnsi="Times New Roman" w:cs="Times New Roman" w:hint="eastAsia"/>
          <w:szCs w:val="21"/>
        </w:rPr>
        <w:t>~</w:t>
      </w:r>
      <w:r w:rsidRPr="0070445C">
        <w:rPr>
          <w:rFonts w:ascii="Times New Roman" w:hAnsi="Times New Roman" w:cs="Times New Roman"/>
          <w:szCs w:val="21"/>
        </w:rPr>
        <w:t>6 MA/cm</w:t>
      </w:r>
      <w:r w:rsidRPr="0070445C">
        <w:rPr>
          <w:rFonts w:ascii="Times New Roman" w:hAnsi="Times New Roman" w:cs="Times New Roman"/>
          <w:szCs w:val="21"/>
          <w:vertAlign w:val="superscript"/>
        </w:rPr>
        <w:t>2</w:t>
      </w:r>
      <w:r>
        <w:rPr>
          <w:rFonts w:ascii="Times New Roman" w:hAnsi="Times New Roman" w:cs="Times New Roman" w:hint="eastAsia"/>
          <w:szCs w:val="21"/>
        </w:rPr>
        <w:t>.</w:t>
      </w:r>
      <w:r w:rsidRPr="0070445C">
        <w:rPr>
          <w:rFonts w:ascii="Times New Roman" w:hAnsi="Times New Roman" w:cs="Times New Roman"/>
          <w:szCs w:val="21"/>
        </w:rPr>
        <w:t xml:space="preserve"> </w:t>
      </w:r>
      <w:r>
        <w:rPr>
          <w:rFonts w:ascii="Times New Roman" w:hAnsi="Times New Roman" w:cs="Times New Roman" w:hint="eastAsia"/>
          <w:szCs w:val="21"/>
        </w:rPr>
        <w:t>T</w:t>
      </w:r>
      <w:r w:rsidRPr="0070445C">
        <w:rPr>
          <w:rFonts w:ascii="Times New Roman" w:hAnsi="Times New Roman" w:cs="Times New Roman"/>
          <w:szCs w:val="21"/>
        </w:rPr>
        <w:t xml:space="preserve">here is indeed a three times difference of </w:t>
      </w:r>
      <w:r w:rsidRPr="0070445C">
        <w:rPr>
          <w:rFonts w:ascii="Times New Roman" w:hAnsi="Times New Roman" w:cs="Times New Roman"/>
          <w:i/>
          <w:iCs/>
          <w:szCs w:val="21"/>
        </w:rPr>
        <w:t>J</w:t>
      </w:r>
      <w:r w:rsidRPr="0070445C">
        <w:rPr>
          <w:rFonts w:ascii="Times New Roman" w:hAnsi="Times New Roman" w:cs="Times New Roman"/>
          <w:szCs w:val="21"/>
          <w:vertAlign w:val="subscript"/>
        </w:rPr>
        <w:t>c</w:t>
      </w:r>
      <w:r w:rsidRPr="0070445C">
        <w:rPr>
          <w:rFonts w:ascii="Times New Roman" w:hAnsi="Times New Roman" w:cs="Times New Roman"/>
          <w:szCs w:val="21"/>
        </w:rPr>
        <w:t xml:space="preserve"> between the 6º and 24º specimen</w:t>
      </w:r>
      <w:r>
        <w:rPr>
          <w:rFonts w:ascii="Times New Roman" w:hAnsi="Times New Roman" w:cs="Times New Roman" w:hint="eastAsia"/>
          <w:szCs w:val="21"/>
        </w:rPr>
        <w:t>s</w:t>
      </w:r>
      <w:r w:rsidRPr="0070445C">
        <w:rPr>
          <w:rFonts w:ascii="Times New Roman" w:hAnsi="Times New Roman" w:cs="Times New Roman"/>
          <w:szCs w:val="21"/>
        </w:rPr>
        <w:t xml:space="preserve">. </w:t>
      </w:r>
      <w:r>
        <w:rPr>
          <w:rFonts w:ascii="Times New Roman" w:hAnsi="Times New Roman" w:cs="Times New Roman" w:hint="eastAsia"/>
          <w:szCs w:val="21"/>
        </w:rPr>
        <w:t>The</w:t>
      </w:r>
      <w:r w:rsidRPr="0070445C">
        <w:rPr>
          <w:rFonts w:ascii="Times New Roman" w:hAnsi="Times New Roman" w:cs="Times New Roman"/>
          <w:szCs w:val="21"/>
        </w:rPr>
        <w:t xml:space="preserve"> difference </w:t>
      </w:r>
      <w:r>
        <w:rPr>
          <w:rFonts w:ascii="Times New Roman" w:hAnsi="Times New Roman" w:cs="Times New Roman" w:hint="eastAsia"/>
          <w:szCs w:val="21"/>
        </w:rPr>
        <w:t xml:space="preserve">among the intra-GB bridges </w:t>
      </w:r>
      <w:r w:rsidRPr="0070445C">
        <w:rPr>
          <w:rFonts w:ascii="Times New Roman" w:hAnsi="Times New Roman" w:cs="Times New Roman"/>
          <w:szCs w:val="21"/>
        </w:rPr>
        <w:t>is probably due to uncontrollable factors</w:t>
      </w:r>
      <w:r>
        <w:rPr>
          <w:rFonts w:ascii="Times New Roman" w:hAnsi="Times New Roman" w:cs="Times New Roman" w:hint="eastAsia"/>
          <w:szCs w:val="21"/>
        </w:rPr>
        <w:t xml:space="preserve"> occurring during the film growth</w:t>
      </w:r>
      <w:r w:rsidRPr="0070445C">
        <w:rPr>
          <w:rFonts w:ascii="Times New Roman" w:hAnsi="Times New Roman" w:cs="Times New Roman"/>
          <w:szCs w:val="21"/>
        </w:rPr>
        <w:t xml:space="preserve">. For example, compositional variations and/or creation of point defects inevitably happen even though the films were prepared under </w:t>
      </w:r>
      <w:r w:rsidR="00614344">
        <w:rPr>
          <w:rFonts w:ascii="Times New Roman" w:hAnsi="Times New Roman" w:cs="Times New Roman"/>
          <w:szCs w:val="21"/>
        </w:rPr>
        <w:t xml:space="preserve">the </w:t>
      </w:r>
      <w:r w:rsidRPr="0070445C">
        <w:rPr>
          <w:rFonts w:ascii="Times New Roman" w:hAnsi="Times New Roman" w:cs="Times New Roman"/>
          <w:szCs w:val="21"/>
        </w:rPr>
        <w:t xml:space="preserve">same </w:t>
      </w:r>
      <w:r w:rsidR="00BA35B1">
        <w:rPr>
          <w:rFonts w:ascii="Times New Roman" w:hAnsi="Times New Roman" w:cs="Times New Roman"/>
          <w:szCs w:val="21"/>
        </w:rPr>
        <w:t xml:space="preserve">growth </w:t>
      </w:r>
      <w:r w:rsidRPr="0070445C">
        <w:rPr>
          <w:rFonts w:ascii="Times New Roman" w:hAnsi="Times New Roman" w:cs="Times New Roman"/>
          <w:szCs w:val="21"/>
        </w:rPr>
        <w:t xml:space="preserve">conditions. In the case that these imperfect parts are contained </w:t>
      </w:r>
      <w:r>
        <w:rPr>
          <w:rFonts w:ascii="Times New Roman" w:hAnsi="Times New Roman" w:cs="Times New Roman" w:hint="eastAsia"/>
          <w:szCs w:val="21"/>
        </w:rPr>
        <w:t>in</w:t>
      </w:r>
      <w:r w:rsidRPr="0070445C">
        <w:rPr>
          <w:rFonts w:ascii="Times New Roman" w:hAnsi="Times New Roman" w:cs="Times New Roman"/>
          <w:szCs w:val="21"/>
        </w:rPr>
        <w:t xml:space="preserve"> the bridge area, </w:t>
      </w:r>
      <w:r w:rsidR="00614344">
        <w:rPr>
          <w:rFonts w:ascii="Times New Roman" w:hAnsi="Times New Roman" w:cs="Times New Roman"/>
          <w:szCs w:val="21"/>
        </w:rPr>
        <w:t>t</w:t>
      </w:r>
      <w:r w:rsidR="00614344" w:rsidRPr="0070445C">
        <w:rPr>
          <w:rFonts w:ascii="Times New Roman" w:hAnsi="Times New Roman" w:cs="Times New Roman"/>
          <w:szCs w:val="21"/>
        </w:rPr>
        <w:t xml:space="preserve">he </w:t>
      </w:r>
      <w:r w:rsidRPr="0070445C">
        <w:rPr>
          <w:rFonts w:ascii="Times New Roman" w:hAnsi="Times New Roman" w:cs="Times New Roman"/>
          <w:szCs w:val="21"/>
        </w:rPr>
        <w:t xml:space="preserve">transport property would vary. This difference potentially affects the </w:t>
      </w:r>
      <w:r w:rsidRPr="0070445C">
        <w:rPr>
          <w:rFonts w:ascii="Times New Roman" w:hAnsi="Times New Roman" w:cs="Times New Roman"/>
          <w:i/>
          <w:iCs/>
          <w:szCs w:val="21"/>
        </w:rPr>
        <w:t>J</w:t>
      </w:r>
      <w:r w:rsidRPr="0070445C">
        <w:rPr>
          <w:rFonts w:ascii="Times New Roman" w:hAnsi="Times New Roman" w:cs="Times New Roman"/>
          <w:szCs w:val="21"/>
          <w:vertAlign w:val="subscript"/>
        </w:rPr>
        <w:t>c</w:t>
      </w:r>
      <w:r w:rsidRPr="0070445C">
        <w:rPr>
          <w:rFonts w:ascii="Times New Roman" w:hAnsi="Times New Roman" w:cs="Times New Roman"/>
          <w:szCs w:val="21"/>
        </w:rPr>
        <w:t xml:space="preserve"> ratio</w:t>
      </w:r>
      <w:r>
        <w:rPr>
          <w:rFonts w:ascii="Times New Roman" w:hAnsi="Times New Roman" w:cs="Times New Roman" w:hint="eastAsia"/>
          <w:szCs w:val="21"/>
        </w:rPr>
        <w:t xml:space="preserve"> (</w:t>
      </w:r>
      <w:bookmarkStart w:id="4" w:name="_Hlk166155502"/>
      <w:r w:rsidRPr="0070445C">
        <w:rPr>
          <w:rFonts w:ascii="Times New Roman" w:hAnsi="Times New Roman" w:cs="Times New Roman"/>
          <w:szCs w:val="21"/>
        </w:rPr>
        <w:t>inter-</w:t>
      </w:r>
      <w:r w:rsidRPr="0070445C">
        <w:rPr>
          <w:rFonts w:ascii="Times New Roman" w:hAnsi="Times New Roman" w:cs="Times New Roman"/>
          <w:i/>
          <w:iCs/>
          <w:szCs w:val="21"/>
        </w:rPr>
        <w:t>J</w:t>
      </w:r>
      <w:r w:rsidRPr="0070445C">
        <w:rPr>
          <w:rFonts w:ascii="Times New Roman" w:hAnsi="Times New Roman" w:cs="Times New Roman"/>
          <w:szCs w:val="21"/>
          <w:vertAlign w:val="subscript"/>
        </w:rPr>
        <w:t>c</w:t>
      </w:r>
      <w:r w:rsidRPr="0070445C">
        <w:rPr>
          <w:rFonts w:ascii="Times New Roman" w:hAnsi="Times New Roman" w:cs="Times New Roman"/>
          <w:szCs w:val="21"/>
        </w:rPr>
        <w:t>/intra-</w:t>
      </w:r>
      <w:r w:rsidRPr="0070445C">
        <w:rPr>
          <w:rFonts w:ascii="Times New Roman" w:hAnsi="Times New Roman" w:cs="Times New Roman"/>
          <w:i/>
          <w:iCs/>
          <w:szCs w:val="21"/>
        </w:rPr>
        <w:t>J</w:t>
      </w:r>
      <w:r w:rsidRPr="0070445C">
        <w:rPr>
          <w:rFonts w:ascii="Times New Roman" w:hAnsi="Times New Roman" w:cs="Times New Roman"/>
          <w:szCs w:val="21"/>
          <w:vertAlign w:val="subscript"/>
        </w:rPr>
        <w:t>c</w:t>
      </w:r>
      <w:bookmarkEnd w:id="4"/>
      <w:r>
        <w:rPr>
          <w:rFonts w:ascii="Times New Roman" w:hAnsi="Times New Roman" w:cs="Times New Roman" w:hint="eastAsia"/>
          <w:szCs w:val="21"/>
        </w:rPr>
        <w:t>), which is plotted in FIG. 4(b)</w:t>
      </w:r>
      <w:r w:rsidRPr="0070445C">
        <w:rPr>
          <w:rFonts w:ascii="Times New Roman" w:hAnsi="Times New Roman" w:cs="Times New Roman"/>
          <w:szCs w:val="21"/>
        </w:rPr>
        <w:t xml:space="preserve">. </w:t>
      </w:r>
      <w:r w:rsidR="003D06C5" w:rsidRPr="003D06C5">
        <w:rPr>
          <w:rFonts w:ascii="Times New Roman" w:hAnsi="Times New Roman" w:cs="Times New Roman" w:hint="eastAsia"/>
          <w:szCs w:val="21"/>
        </w:rPr>
        <w:t xml:space="preserve">To </w:t>
      </w:r>
      <w:r w:rsidR="003D06C5" w:rsidRPr="003D06C5">
        <w:rPr>
          <w:rFonts w:ascii="Times New Roman" w:hAnsi="Times New Roman" w:cs="Times New Roman"/>
          <w:szCs w:val="21"/>
        </w:rPr>
        <w:t>rough</w:t>
      </w:r>
      <w:r w:rsidR="003D06C5" w:rsidRPr="003D06C5">
        <w:rPr>
          <w:rFonts w:ascii="Times New Roman" w:hAnsi="Times New Roman" w:cs="Times New Roman" w:hint="eastAsia"/>
          <w:szCs w:val="21"/>
        </w:rPr>
        <w:t xml:space="preserve">ly estimate the possible variation range of </w:t>
      </w:r>
      <w:r w:rsidR="003D06C5" w:rsidRPr="003D06C5">
        <w:rPr>
          <w:rFonts w:ascii="Times New Roman" w:hAnsi="Times New Roman" w:cs="Times New Roman" w:hint="eastAsia"/>
          <w:i/>
          <w:iCs/>
          <w:szCs w:val="21"/>
        </w:rPr>
        <w:t>J</w:t>
      </w:r>
      <w:r w:rsidR="003D06C5" w:rsidRPr="003D06C5">
        <w:rPr>
          <w:rFonts w:ascii="Times New Roman" w:hAnsi="Times New Roman" w:cs="Times New Roman" w:hint="eastAsia"/>
          <w:szCs w:val="21"/>
          <w:vertAlign w:val="subscript"/>
        </w:rPr>
        <w:t>c</w:t>
      </w:r>
      <w:r w:rsidR="003D06C5" w:rsidRPr="003D06C5">
        <w:rPr>
          <w:rFonts w:ascii="Times New Roman" w:hAnsi="Times New Roman" w:cs="Times New Roman" w:hint="eastAsia"/>
          <w:szCs w:val="21"/>
        </w:rPr>
        <w:t xml:space="preserve"> ratio, we </w:t>
      </w:r>
      <w:r w:rsidR="003D06C5" w:rsidRPr="003D06C5">
        <w:rPr>
          <w:rFonts w:ascii="Times New Roman" w:hAnsi="Times New Roman" w:cs="Times New Roman"/>
          <w:szCs w:val="21"/>
        </w:rPr>
        <w:t>divid</w:t>
      </w:r>
      <w:r w:rsidR="003D06C5" w:rsidRPr="003D06C5">
        <w:rPr>
          <w:rFonts w:ascii="Times New Roman" w:hAnsi="Times New Roman" w:cs="Times New Roman" w:hint="eastAsia"/>
          <w:szCs w:val="21"/>
        </w:rPr>
        <w:t>ed the inter-</w:t>
      </w:r>
      <w:r w:rsidR="003D06C5" w:rsidRPr="003D06C5">
        <w:rPr>
          <w:rFonts w:ascii="Times New Roman" w:hAnsi="Times New Roman" w:cs="Times New Roman" w:hint="eastAsia"/>
          <w:i/>
          <w:iCs/>
          <w:szCs w:val="21"/>
        </w:rPr>
        <w:t>J</w:t>
      </w:r>
      <w:r w:rsidR="003D06C5" w:rsidRPr="003D06C5">
        <w:rPr>
          <w:rFonts w:ascii="Times New Roman" w:hAnsi="Times New Roman" w:cs="Times New Roman" w:hint="eastAsia"/>
          <w:szCs w:val="21"/>
          <w:vertAlign w:val="subscript"/>
        </w:rPr>
        <w:t>c</w:t>
      </w:r>
      <w:r w:rsidR="003D06C5" w:rsidRPr="003D06C5">
        <w:rPr>
          <w:rFonts w:ascii="Times New Roman" w:hAnsi="Times New Roman" w:cs="Times New Roman" w:hint="eastAsia"/>
          <w:szCs w:val="21"/>
        </w:rPr>
        <w:t xml:space="preserve">s of each </w:t>
      </w:r>
      <w:r w:rsidR="003D06C5" w:rsidRPr="00A66713">
        <w:rPr>
          <w:rFonts w:ascii="Times New Roman" w:hAnsi="Times New Roman" w:cs="Times New Roman"/>
          <w:i/>
          <w:iCs/>
          <w:szCs w:val="21"/>
        </w:rPr>
        <w:t>θ</w:t>
      </w:r>
      <w:r w:rsidR="003D06C5" w:rsidRPr="00A66713">
        <w:rPr>
          <w:rFonts w:ascii="Times New Roman" w:hAnsi="Times New Roman" w:cs="Times New Roman"/>
          <w:szCs w:val="21"/>
          <w:vertAlign w:val="subscript"/>
        </w:rPr>
        <w:t>GB</w:t>
      </w:r>
      <w:r w:rsidR="003D06C5" w:rsidRPr="003D06C5">
        <w:rPr>
          <w:rFonts w:ascii="Times New Roman" w:hAnsi="Times New Roman" w:cs="Times New Roman" w:hint="eastAsia"/>
          <w:szCs w:val="21"/>
        </w:rPr>
        <w:t xml:space="preserve"> specimen by the intra-</w:t>
      </w:r>
      <w:r w:rsidR="003D06C5" w:rsidRPr="003D06C5">
        <w:rPr>
          <w:rFonts w:ascii="Times New Roman" w:hAnsi="Times New Roman" w:cs="Times New Roman" w:hint="eastAsia"/>
          <w:i/>
          <w:iCs/>
          <w:szCs w:val="21"/>
        </w:rPr>
        <w:t>J</w:t>
      </w:r>
      <w:r w:rsidR="003D06C5" w:rsidRPr="003D06C5">
        <w:rPr>
          <w:rFonts w:ascii="Times New Roman" w:hAnsi="Times New Roman" w:cs="Times New Roman" w:hint="eastAsia"/>
          <w:szCs w:val="21"/>
          <w:vertAlign w:val="subscript"/>
        </w:rPr>
        <w:t>c</w:t>
      </w:r>
      <w:r w:rsidR="003D06C5" w:rsidRPr="003D06C5">
        <w:rPr>
          <w:rFonts w:ascii="Times New Roman" w:hAnsi="Times New Roman" w:cs="Times New Roman" w:hint="eastAsia"/>
          <w:szCs w:val="21"/>
        </w:rPr>
        <w:t xml:space="preserve"> value of 6</w:t>
      </w:r>
      <w:r w:rsidR="003D06C5" w:rsidRPr="00A66713">
        <w:rPr>
          <w:rFonts w:ascii="Times New Roman" w:hAnsi="Times New Roman" w:cs="Times New Roman"/>
          <w:szCs w:val="21"/>
        </w:rPr>
        <w:t xml:space="preserve">º </w:t>
      </w:r>
      <w:r w:rsidR="003D06C5" w:rsidRPr="003D06C5">
        <w:rPr>
          <w:rFonts w:ascii="Times New Roman" w:hAnsi="Times New Roman" w:cs="Times New Roman" w:hint="eastAsia"/>
          <w:szCs w:val="21"/>
        </w:rPr>
        <w:t xml:space="preserve">(the smallest intra-GB </w:t>
      </w:r>
      <w:r w:rsidR="003D06C5" w:rsidRPr="003D06C5">
        <w:rPr>
          <w:rFonts w:ascii="Times New Roman" w:hAnsi="Times New Roman" w:cs="Times New Roman" w:hint="eastAsia"/>
          <w:i/>
          <w:iCs/>
          <w:szCs w:val="21"/>
        </w:rPr>
        <w:t>J</w:t>
      </w:r>
      <w:r w:rsidR="003D06C5" w:rsidRPr="003D06C5">
        <w:rPr>
          <w:rFonts w:ascii="Times New Roman" w:hAnsi="Times New Roman" w:cs="Times New Roman" w:hint="eastAsia"/>
          <w:szCs w:val="21"/>
          <w:vertAlign w:val="subscript"/>
        </w:rPr>
        <w:t>c</w:t>
      </w:r>
      <w:r w:rsidR="003D06C5" w:rsidRPr="003D06C5">
        <w:rPr>
          <w:rFonts w:ascii="Times New Roman" w:hAnsi="Times New Roman" w:cs="Times New Roman" w:hint="eastAsia"/>
          <w:szCs w:val="21"/>
        </w:rPr>
        <w:t xml:space="preserve">) </w:t>
      </w:r>
      <w:r w:rsidR="003D06C5" w:rsidRPr="00A66713">
        <w:rPr>
          <w:rFonts w:ascii="Times New Roman" w:hAnsi="Times New Roman" w:cs="Times New Roman"/>
          <w:szCs w:val="21"/>
        </w:rPr>
        <w:t xml:space="preserve">and </w:t>
      </w:r>
      <w:r w:rsidR="003D06C5" w:rsidRPr="003D06C5">
        <w:rPr>
          <w:rFonts w:ascii="Times New Roman" w:hAnsi="Times New Roman" w:cs="Times New Roman" w:hint="eastAsia"/>
          <w:szCs w:val="21"/>
        </w:rPr>
        <w:t>the intra-</w:t>
      </w:r>
      <w:r w:rsidR="003D06C5" w:rsidRPr="003D06C5">
        <w:rPr>
          <w:rFonts w:ascii="Times New Roman" w:hAnsi="Times New Roman" w:cs="Times New Roman" w:hint="eastAsia"/>
          <w:i/>
          <w:iCs/>
          <w:szCs w:val="21"/>
        </w:rPr>
        <w:t>J</w:t>
      </w:r>
      <w:r w:rsidR="003D06C5" w:rsidRPr="003D06C5">
        <w:rPr>
          <w:rFonts w:ascii="Times New Roman" w:hAnsi="Times New Roman" w:cs="Times New Roman" w:hint="eastAsia"/>
          <w:szCs w:val="21"/>
          <w:vertAlign w:val="subscript"/>
        </w:rPr>
        <w:t>c</w:t>
      </w:r>
      <w:r w:rsidR="003D06C5" w:rsidRPr="003D06C5">
        <w:rPr>
          <w:rFonts w:ascii="Times New Roman" w:hAnsi="Times New Roman" w:cs="Times New Roman" w:hint="eastAsia"/>
          <w:szCs w:val="21"/>
        </w:rPr>
        <w:t xml:space="preserve"> value of </w:t>
      </w:r>
      <w:r w:rsidR="00BA35B1">
        <w:rPr>
          <w:rFonts w:ascii="Times New Roman" w:hAnsi="Times New Roman" w:cs="Times New Roman"/>
          <w:szCs w:val="21"/>
        </w:rPr>
        <w:t>24</w:t>
      </w:r>
      <w:r w:rsidR="00BA35B1" w:rsidRPr="00A66713">
        <w:rPr>
          <w:rFonts w:ascii="Times New Roman" w:hAnsi="Times New Roman" w:cs="Times New Roman"/>
          <w:szCs w:val="21"/>
        </w:rPr>
        <w:t xml:space="preserve">º </w:t>
      </w:r>
      <w:r w:rsidR="003D06C5" w:rsidRPr="003D06C5">
        <w:rPr>
          <w:rFonts w:ascii="Times New Roman" w:hAnsi="Times New Roman" w:cs="Times New Roman" w:hint="eastAsia"/>
          <w:szCs w:val="21"/>
        </w:rPr>
        <w:t xml:space="preserve">(the largest intra-GB </w:t>
      </w:r>
      <w:r w:rsidR="003D06C5" w:rsidRPr="003D06C5">
        <w:rPr>
          <w:rFonts w:ascii="Times New Roman" w:hAnsi="Times New Roman" w:cs="Times New Roman" w:hint="eastAsia"/>
          <w:i/>
          <w:iCs/>
          <w:szCs w:val="21"/>
        </w:rPr>
        <w:t>J</w:t>
      </w:r>
      <w:r w:rsidR="003D06C5" w:rsidRPr="003D06C5">
        <w:rPr>
          <w:rFonts w:ascii="Times New Roman" w:hAnsi="Times New Roman" w:cs="Times New Roman" w:hint="eastAsia"/>
          <w:szCs w:val="21"/>
          <w:vertAlign w:val="subscript"/>
        </w:rPr>
        <w:t>c</w:t>
      </w:r>
      <w:r w:rsidR="003D06C5" w:rsidRPr="003D06C5">
        <w:rPr>
          <w:rFonts w:ascii="Times New Roman" w:hAnsi="Times New Roman" w:cs="Times New Roman" w:hint="eastAsia"/>
          <w:szCs w:val="21"/>
        </w:rPr>
        <w:t xml:space="preserve">), and plotted as dashed lines in FIG. </w:t>
      </w:r>
      <w:r w:rsidR="00912095">
        <w:rPr>
          <w:rFonts w:ascii="Times New Roman" w:hAnsi="Times New Roman" w:cs="Times New Roman" w:hint="eastAsia"/>
          <w:szCs w:val="21"/>
        </w:rPr>
        <w:t>S4</w:t>
      </w:r>
      <w:r w:rsidR="003D06C5" w:rsidRPr="003D06C5">
        <w:rPr>
          <w:rFonts w:ascii="Times New Roman" w:hAnsi="Times New Roman" w:cs="Times New Roman" w:hint="eastAsia"/>
          <w:szCs w:val="21"/>
        </w:rPr>
        <w:t xml:space="preserve">. These data are expected to indicate an at-most and at-least </w:t>
      </w:r>
      <w:r w:rsidR="003D06C5" w:rsidRPr="003D06C5">
        <w:rPr>
          <w:rFonts w:ascii="Times New Roman" w:hAnsi="Times New Roman" w:cs="Times New Roman" w:hint="eastAsia"/>
          <w:i/>
          <w:iCs/>
          <w:szCs w:val="21"/>
        </w:rPr>
        <w:t>J</w:t>
      </w:r>
      <w:r w:rsidR="003D06C5" w:rsidRPr="003D06C5">
        <w:rPr>
          <w:rFonts w:ascii="Times New Roman" w:hAnsi="Times New Roman" w:cs="Times New Roman" w:hint="eastAsia"/>
          <w:szCs w:val="21"/>
          <w:vertAlign w:val="subscript"/>
        </w:rPr>
        <w:t>c</w:t>
      </w:r>
      <w:r w:rsidR="003D06C5" w:rsidRPr="003D06C5">
        <w:rPr>
          <w:rFonts w:ascii="Times New Roman" w:hAnsi="Times New Roman" w:cs="Times New Roman" w:hint="eastAsia"/>
          <w:szCs w:val="21"/>
        </w:rPr>
        <w:t xml:space="preserve"> ratio, respectively. As shown in FIG. </w:t>
      </w:r>
      <w:r w:rsidR="00912095">
        <w:rPr>
          <w:rFonts w:ascii="Times New Roman" w:hAnsi="Times New Roman" w:cs="Times New Roman" w:hint="eastAsia"/>
          <w:szCs w:val="21"/>
        </w:rPr>
        <w:t>S4</w:t>
      </w:r>
      <w:r w:rsidR="003D06C5" w:rsidRPr="003D06C5">
        <w:rPr>
          <w:rFonts w:ascii="Times New Roman" w:hAnsi="Times New Roman" w:cs="Times New Roman" w:hint="eastAsia"/>
          <w:szCs w:val="21"/>
        </w:rPr>
        <w:t xml:space="preserve">(a), the </w:t>
      </w:r>
      <w:r w:rsidR="003D06C5" w:rsidRPr="00A66713">
        <w:rPr>
          <w:rFonts w:ascii="Times New Roman" w:hAnsi="Times New Roman" w:cs="Times New Roman"/>
          <w:i/>
          <w:iCs/>
          <w:szCs w:val="21"/>
        </w:rPr>
        <w:t>θ</w:t>
      </w:r>
      <w:r w:rsidR="003D06C5" w:rsidRPr="003D06C5">
        <w:rPr>
          <w:rFonts w:ascii="Times New Roman" w:hAnsi="Times New Roman" w:cs="Times New Roman" w:hint="eastAsia"/>
          <w:szCs w:val="21"/>
          <w:vertAlign w:val="subscript"/>
        </w:rPr>
        <w:t xml:space="preserve">GB </w:t>
      </w:r>
      <w:r w:rsidR="003D06C5" w:rsidRPr="003D06C5">
        <w:rPr>
          <w:rFonts w:ascii="Times New Roman" w:hAnsi="Times New Roman" w:cs="Times New Roman" w:hint="eastAsia"/>
          <w:szCs w:val="21"/>
        </w:rPr>
        <w:t xml:space="preserve">dependence of the </w:t>
      </w:r>
      <w:r w:rsidR="003D06C5" w:rsidRPr="003D06C5">
        <w:rPr>
          <w:rFonts w:ascii="Times New Roman" w:hAnsi="Times New Roman" w:cs="Times New Roman" w:hint="eastAsia"/>
          <w:i/>
          <w:iCs/>
          <w:szCs w:val="21"/>
        </w:rPr>
        <w:t>J</w:t>
      </w:r>
      <w:r w:rsidR="003D06C5" w:rsidRPr="003D06C5">
        <w:rPr>
          <w:rFonts w:ascii="Times New Roman" w:hAnsi="Times New Roman" w:cs="Times New Roman" w:hint="eastAsia"/>
          <w:szCs w:val="21"/>
          <w:vertAlign w:val="subscript"/>
        </w:rPr>
        <w:t>c</w:t>
      </w:r>
      <w:r w:rsidR="003D06C5" w:rsidRPr="003D06C5">
        <w:rPr>
          <w:rFonts w:ascii="Times New Roman" w:hAnsi="Times New Roman" w:cs="Times New Roman" w:hint="eastAsia"/>
          <w:szCs w:val="21"/>
        </w:rPr>
        <w:t xml:space="preserve"> ratio at 12 K possibly ranges within about a half order of </w:t>
      </w:r>
      <w:r w:rsidR="003D06C5" w:rsidRPr="003D06C5">
        <w:rPr>
          <w:rFonts w:ascii="Times New Roman" w:hAnsi="Times New Roman" w:cs="Times New Roman" w:hint="eastAsia"/>
          <w:i/>
          <w:iCs/>
          <w:szCs w:val="21"/>
        </w:rPr>
        <w:t>J</w:t>
      </w:r>
      <w:r w:rsidR="003D06C5" w:rsidRPr="003D06C5">
        <w:rPr>
          <w:rFonts w:ascii="Times New Roman" w:hAnsi="Times New Roman" w:cs="Times New Roman" w:hint="eastAsia"/>
          <w:szCs w:val="21"/>
          <w:vertAlign w:val="subscript"/>
        </w:rPr>
        <w:t>c</w:t>
      </w:r>
      <w:r w:rsidR="003D06C5" w:rsidRPr="003D06C5">
        <w:rPr>
          <w:rFonts w:ascii="Times New Roman" w:hAnsi="Times New Roman" w:cs="Times New Roman" w:hint="eastAsia"/>
          <w:szCs w:val="21"/>
        </w:rPr>
        <w:t xml:space="preserve"> ratio. With increasing the temperature, the range width of </w:t>
      </w:r>
      <w:r w:rsidR="003D06C5" w:rsidRPr="003D06C5">
        <w:rPr>
          <w:rFonts w:ascii="Times New Roman" w:hAnsi="Times New Roman" w:cs="Times New Roman" w:hint="eastAsia"/>
          <w:i/>
          <w:iCs/>
          <w:szCs w:val="21"/>
        </w:rPr>
        <w:t>J</w:t>
      </w:r>
      <w:r w:rsidR="003D06C5" w:rsidRPr="003D06C5">
        <w:rPr>
          <w:rFonts w:ascii="Times New Roman" w:hAnsi="Times New Roman" w:cs="Times New Roman" w:hint="eastAsia"/>
          <w:szCs w:val="21"/>
          <w:vertAlign w:val="subscript"/>
        </w:rPr>
        <w:t>c</w:t>
      </w:r>
      <w:r w:rsidR="003D06C5" w:rsidRPr="003D06C5">
        <w:rPr>
          <w:rFonts w:ascii="Times New Roman" w:hAnsi="Times New Roman" w:cs="Times New Roman" w:hint="eastAsia"/>
          <w:szCs w:val="21"/>
        </w:rPr>
        <w:t xml:space="preserve"> ratio seems to be reduced </w:t>
      </w:r>
      <w:r w:rsidR="00CB2CC7">
        <w:rPr>
          <w:rFonts w:ascii="Times New Roman" w:hAnsi="Times New Roman" w:cs="Times New Roman" w:hint="eastAsia"/>
          <w:szCs w:val="21"/>
        </w:rPr>
        <w:t>[</w:t>
      </w:r>
      <w:r w:rsidR="003D06C5" w:rsidRPr="003D06C5">
        <w:rPr>
          <w:rFonts w:ascii="Times New Roman" w:hAnsi="Times New Roman" w:cs="Times New Roman" w:hint="eastAsia"/>
          <w:szCs w:val="21"/>
        </w:rPr>
        <w:t xml:space="preserve">FIG. </w:t>
      </w:r>
      <w:r w:rsidR="00912095">
        <w:rPr>
          <w:rFonts w:ascii="Times New Roman" w:hAnsi="Times New Roman" w:cs="Times New Roman" w:hint="eastAsia"/>
          <w:szCs w:val="21"/>
        </w:rPr>
        <w:t>S4</w:t>
      </w:r>
      <w:r w:rsidR="00912095" w:rsidRPr="003D06C5">
        <w:rPr>
          <w:rFonts w:ascii="Times New Roman" w:hAnsi="Times New Roman" w:cs="Times New Roman" w:hint="eastAsia"/>
          <w:szCs w:val="21"/>
        </w:rPr>
        <w:t xml:space="preserve"> </w:t>
      </w:r>
      <w:r w:rsidR="003D06C5" w:rsidRPr="003D06C5">
        <w:rPr>
          <w:rFonts w:ascii="Times New Roman" w:hAnsi="Times New Roman" w:cs="Times New Roman" w:hint="eastAsia"/>
          <w:szCs w:val="21"/>
        </w:rPr>
        <w:t>(</w:t>
      </w:r>
      <w:proofErr w:type="spellStart"/>
      <w:r w:rsidR="003D06C5" w:rsidRPr="003D06C5">
        <w:rPr>
          <w:rFonts w:ascii="Times New Roman" w:hAnsi="Times New Roman" w:cs="Times New Roman" w:hint="eastAsia"/>
          <w:szCs w:val="21"/>
        </w:rPr>
        <w:t>b,c</w:t>
      </w:r>
      <w:proofErr w:type="spellEnd"/>
      <w:r w:rsidR="003D06C5" w:rsidRPr="003D06C5">
        <w:rPr>
          <w:rFonts w:ascii="Times New Roman" w:hAnsi="Times New Roman" w:cs="Times New Roman" w:hint="eastAsia"/>
          <w:szCs w:val="21"/>
        </w:rPr>
        <w:t>)</w:t>
      </w:r>
      <w:r w:rsidR="00CB2CC7">
        <w:rPr>
          <w:rFonts w:ascii="Times New Roman" w:hAnsi="Times New Roman" w:cs="Times New Roman" w:hint="eastAsia"/>
          <w:szCs w:val="21"/>
        </w:rPr>
        <w:t>]</w:t>
      </w:r>
      <w:r w:rsidR="003D06C5" w:rsidRPr="003D06C5">
        <w:rPr>
          <w:rFonts w:ascii="Times New Roman" w:hAnsi="Times New Roman" w:cs="Times New Roman" w:hint="eastAsia"/>
          <w:szCs w:val="21"/>
        </w:rPr>
        <w:t xml:space="preserve">. Although the range of </w:t>
      </w:r>
      <w:r w:rsidR="003D06C5" w:rsidRPr="003D06C5">
        <w:rPr>
          <w:rFonts w:ascii="Times New Roman" w:hAnsi="Times New Roman" w:cs="Times New Roman" w:hint="eastAsia"/>
          <w:i/>
          <w:iCs/>
          <w:szCs w:val="21"/>
        </w:rPr>
        <w:t>J</w:t>
      </w:r>
      <w:r w:rsidR="003D06C5" w:rsidRPr="003D06C5">
        <w:rPr>
          <w:rFonts w:ascii="Times New Roman" w:hAnsi="Times New Roman" w:cs="Times New Roman" w:hint="eastAsia"/>
          <w:szCs w:val="21"/>
          <w:vertAlign w:val="subscript"/>
        </w:rPr>
        <w:t>c</w:t>
      </w:r>
      <w:r w:rsidR="003D06C5" w:rsidRPr="003D06C5">
        <w:rPr>
          <w:rFonts w:ascii="Times New Roman" w:hAnsi="Times New Roman" w:cs="Times New Roman" w:hint="eastAsia"/>
          <w:szCs w:val="21"/>
        </w:rPr>
        <w:t xml:space="preserve"> ratio at 12 K is rather broad, we consider that the overall tendency is still </w:t>
      </w:r>
      <w:r w:rsidR="003D06C5" w:rsidRPr="003D06C5">
        <w:rPr>
          <w:rFonts w:ascii="Times New Roman" w:hAnsi="Times New Roman" w:cs="Times New Roman" w:hint="eastAsia"/>
          <w:szCs w:val="21"/>
        </w:rPr>
        <w:lastRenderedPageBreak/>
        <w:t>maintained; a</w:t>
      </w:r>
      <w:r w:rsidR="003D06C5" w:rsidRPr="003D06C5">
        <w:rPr>
          <w:rFonts w:ascii="Times New Roman" w:hAnsi="Times New Roman" w:cs="Times New Roman"/>
          <w:szCs w:val="21"/>
        </w:rPr>
        <w:t xml:space="preserve"> considerable reduction of </w:t>
      </w:r>
      <w:r w:rsidR="003D06C5" w:rsidRPr="003D06C5">
        <w:rPr>
          <w:rFonts w:ascii="Times New Roman" w:hAnsi="Times New Roman" w:cs="Times New Roman"/>
          <w:i/>
          <w:iCs/>
          <w:szCs w:val="21"/>
        </w:rPr>
        <w:t>J</w:t>
      </w:r>
      <w:r w:rsidR="003D06C5" w:rsidRPr="003D06C5">
        <w:rPr>
          <w:rFonts w:ascii="Times New Roman" w:hAnsi="Times New Roman" w:cs="Times New Roman"/>
          <w:szCs w:val="21"/>
          <w:vertAlign w:val="subscript"/>
        </w:rPr>
        <w:t>c</w:t>
      </w:r>
      <w:r w:rsidR="003D06C5" w:rsidRPr="003D06C5">
        <w:rPr>
          <w:rFonts w:ascii="Times New Roman" w:hAnsi="Times New Roman" w:cs="Times New Roman"/>
          <w:szCs w:val="21"/>
        </w:rPr>
        <w:t xml:space="preserve"> was found at 13°, followed by one order of magnitude decaying at 24°, suggesting that the</w:t>
      </w:r>
      <w:r w:rsidR="003D06C5" w:rsidRPr="003D06C5">
        <w:rPr>
          <w:rFonts w:ascii="Times New Roman" w:hAnsi="Times New Roman" w:cs="Times New Roman" w:hint="eastAsia"/>
          <w:szCs w:val="21"/>
        </w:rPr>
        <w:t xml:space="preserve"> angle</w:t>
      </w:r>
      <w:r w:rsidR="003D06C5" w:rsidRPr="003D06C5">
        <w:rPr>
          <w:rFonts w:ascii="Times New Roman" w:hAnsi="Times New Roman" w:cs="Times New Roman"/>
          <w:szCs w:val="21"/>
        </w:rPr>
        <w:t xml:space="preserve"> </w:t>
      </w:r>
      <w:r w:rsidR="003D06C5" w:rsidRPr="003D06C5">
        <w:rPr>
          <w:rFonts w:ascii="Symbol" w:hAnsi="Symbol" w:cs="Times New Roman"/>
          <w:i/>
          <w:iCs/>
          <w:szCs w:val="21"/>
        </w:rPr>
        <w:t>q</w:t>
      </w:r>
      <w:r w:rsidR="003D06C5" w:rsidRPr="003D06C5">
        <w:rPr>
          <w:rFonts w:ascii="Times New Roman" w:hAnsi="Times New Roman" w:cs="Times New Roman" w:hint="eastAsia"/>
          <w:szCs w:val="21"/>
          <w:vertAlign w:val="subscript"/>
        </w:rPr>
        <w:t>GB</w:t>
      </w:r>
      <w:r w:rsidR="003D06C5" w:rsidRPr="003D06C5">
        <w:rPr>
          <w:rFonts w:ascii="Times New Roman" w:hAnsi="Times New Roman" w:cs="Times New Roman" w:hint="eastAsia"/>
          <w:szCs w:val="21"/>
        </w:rPr>
        <w:t xml:space="preserve"> dependence of </w:t>
      </w:r>
      <w:r w:rsidR="003D06C5" w:rsidRPr="003D06C5">
        <w:rPr>
          <w:rFonts w:ascii="Times New Roman" w:hAnsi="Times New Roman" w:cs="Times New Roman" w:hint="eastAsia"/>
          <w:i/>
          <w:iCs/>
          <w:szCs w:val="21"/>
        </w:rPr>
        <w:t>J</w:t>
      </w:r>
      <w:r w:rsidR="003D06C5" w:rsidRPr="003D06C5">
        <w:rPr>
          <w:rFonts w:ascii="Times New Roman" w:hAnsi="Times New Roman" w:cs="Times New Roman" w:hint="eastAsia"/>
          <w:szCs w:val="21"/>
          <w:vertAlign w:val="subscript"/>
        </w:rPr>
        <w:t>c</w:t>
      </w:r>
      <w:r w:rsidR="003D06C5" w:rsidRPr="003D06C5">
        <w:rPr>
          <w:rFonts w:ascii="Times New Roman" w:hAnsi="Times New Roman" w:cs="Times New Roman" w:hint="eastAsia"/>
          <w:szCs w:val="21"/>
        </w:rPr>
        <w:t xml:space="preserve"> ratio </w:t>
      </w:r>
      <w:r w:rsidR="003D06C5" w:rsidRPr="003D06C5">
        <w:rPr>
          <w:rFonts w:ascii="Times New Roman" w:hAnsi="Times New Roman" w:cs="Times New Roman"/>
          <w:szCs w:val="21"/>
        </w:rPr>
        <w:t xml:space="preserve">is </w:t>
      </w:r>
      <w:r w:rsidR="003D06C5">
        <w:rPr>
          <w:rFonts w:ascii="Times New Roman" w:hAnsi="Times New Roman" w:cs="Times New Roman" w:hint="eastAsia"/>
          <w:szCs w:val="21"/>
        </w:rPr>
        <w:t>similar to</w:t>
      </w:r>
      <w:r w:rsidR="003D06C5" w:rsidRPr="003D06C5">
        <w:rPr>
          <w:rFonts w:ascii="Times New Roman" w:hAnsi="Times New Roman" w:cs="Times New Roman"/>
          <w:szCs w:val="21"/>
        </w:rPr>
        <w:t xml:space="preserve"> that of </w:t>
      </w:r>
      <w:r w:rsidR="003D06C5" w:rsidRPr="003D06C5">
        <w:rPr>
          <w:rFonts w:ascii="Times New Roman" w:hAnsi="Times New Roman" w:cs="Times New Roman" w:hint="eastAsia"/>
          <w:szCs w:val="21"/>
        </w:rPr>
        <w:t xml:space="preserve">the </w:t>
      </w:r>
      <w:r w:rsidR="003D06C5" w:rsidRPr="003D06C5">
        <w:rPr>
          <w:rFonts w:ascii="Times New Roman" w:hAnsi="Times New Roman" w:cs="Times New Roman"/>
          <w:szCs w:val="21"/>
        </w:rPr>
        <w:t>other IBSs.</w:t>
      </w:r>
    </w:p>
    <w:p w14:paraId="05DC14B0" w14:textId="45117C74" w:rsidR="0070445C" w:rsidRPr="0070445C" w:rsidRDefault="0070445C" w:rsidP="0070445C">
      <w:pPr>
        <w:rPr>
          <w:rFonts w:ascii="Times New Roman" w:hAnsi="Times New Roman" w:cs="Times New Roman"/>
          <w:szCs w:val="21"/>
        </w:rPr>
      </w:pPr>
      <w:r w:rsidRPr="0070445C">
        <w:rPr>
          <w:rFonts w:ascii="Times New Roman" w:hAnsi="Times New Roman" w:cs="Times New Roman"/>
          <w:szCs w:val="21"/>
        </w:rPr>
        <w:t xml:space="preserve"> </w:t>
      </w:r>
      <w:r w:rsidR="00EA1C27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52DDB26" wp14:editId="798FCC77">
            <wp:extent cx="5400040" cy="2305050"/>
            <wp:effectExtent l="0" t="0" r="0" b="0"/>
            <wp:docPr id="536499711" name="図 2" descr="夜に光っている電子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6499711" name="図 2" descr="夜に光っている電子&#10;&#10;自動的に生成された説明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305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A6AB9F" w14:textId="3501002F" w:rsidR="0070445C" w:rsidRPr="00B90017" w:rsidRDefault="0070445C" w:rsidP="0070445C">
      <w:pPr>
        <w:rPr>
          <w:rFonts w:ascii="Times New Roman" w:hAnsi="Times New Roman" w:cs="Times New Roman"/>
          <w:szCs w:val="21"/>
        </w:rPr>
      </w:pPr>
      <w:r w:rsidRPr="0070445C">
        <w:rPr>
          <w:rFonts w:ascii="Times New Roman" w:hAnsi="Times New Roman" w:cs="Times New Roman"/>
          <w:szCs w:val="21"/>
        </w:rPr>
        <w:t xml:space="preserve">FIG. </w:t>
      </w:r>
      <w:r w:rsidR="00912095">
        <w:rPr>
          <w:rFonts w:ascii="Times New Roman" w:hAnsi="Times New Roman" w:cs="Times New Roman" w:hint="eastAsia"/>
          <w:szCs w:val="21"/>
        </w:rPr>
        <w:t>S4</w:t>
      </w:r>
      <w:r w:rsidR="00912095" w:rsidRPr="0070445C">
        <w:rPr>
          <w:rFonts w:ascii="Times New Roman" w:hAnsi="Times New Roman" w:cs="Times New Roman"/>
          <w:szCs w:val="21"/>
        </w:rPr>
        <w:t xml:space="preserve"> </w:t>
      </w:r>
      <w:r w:rsidRPr="0070445C">
        <w:rPr>
          <w:rFonts w:ascii="Times New Roman" w:hAnsi="Times New Roman" w:cs="Times New Roman"/>
          <w:szCs w:val="21"/>
        </w:rPr>
        <w:t xml:space="preserve">(a) The </w:t>
      </w:r>
      <w:r w:rsidRPr="003D06C5">
        <w:rPr>
          <w:rFonts w:ascii="Times New Roman" w:hAnsi="Times New Roman" w:cs="Times New Roman"/>
          <w:i/>
          <w:iCs/>
          <w:szCs w:val="21"/>
        </w:rPr>
        <w:t>J</w:t>
      </w:r>
      <w:r w:rsidRPr="003D06C5">
        <w:rPr>
          <w:rFonts w:ascii="Times New Roman" w:hAnsi="Times New Roman" w:cs="Times New Roman"/>
          <w:szCs w:val="21"/>
          <w:vertAlign w:val="subscript"/>
        </w:rPr>
        <w:t>c</w:t>
      </w:r>
      <w:r w:rsidRPr="0070445C">
        <w:rPr>
          <w:rFonts w:ascii="Times New Roman" w:hAnsi="Times New Roman" w:cs="Times New Roman"/>
          <w:szCs w:val="21"/>
        </w:rPr>
        <w:t xml:space="preserve"> ratio of the </w:t>
      </w:r>
      <w:r w:rsidRPr="003D06C5">
        <w:rPr>
          <w:rFonts w:ascii="Times New Roman" w:hAnsi="Times New Roman" w:cs="Times New Roman"/>
          <w:i/>
          <w:iCs/>
          <w:szCs w:val="21"/>
        </w:rPr>
        <w:t>inter</w:t>
      </w:r>
      <w:r w:rsidRPr="0070445C">
        <w:rPr>
          <w:rFonts w:ascii="Times New Roman" w:hAnsi="Times New Roman" w:cs="Times New Roman"/>
          <w:szCs w:val="21"/>
        </w:rPr>
        <w:t xml:space="preserve">-GB bridge to the </w:t>
      </w:r>
      <w:r w:rsidRPr="003D06C5">
        <w:rPr>
          <w:rFonts w:ascii="Times New Roman" w:hAnsi="Times New Roman" w:cs="Times New Roman"/>
          <w:i/>
          <w:iCs/>
          <w:szCs w:val="21"/>
        </w:rPr>
        <w:t>intra</w:t>
      </w:r>
      <w:r w:rsidRPr="0070445C">
        <w:rPr>
          <w:rFonts w:ascii="Times New Roman" w:hAnsi="Times New Roman" w:cs="Times New Roman"/>
          <w:szCs w:val="21"/>
        </w:rPr>
        <w:t xml:space="preserve">-GB bridge as functions of </w:t>
      </w:r>
      <w:r w:rsidRPr="003D06C5">
        <w:rPr>
          <w:rFonts w:ascii="Times New Roman" w:hAnsi="Times New Roman" w:cs="Times New Roman"/>
          <w:i/>
          <w:iCs/>
          <w:szCs w:val="21"/>
        </w:rPr>
        <w:t>θ</w:t>
      </w:r>
      <w:r w:rsidRPr="003D06C5">
        <w:rPr>
          <w:rFonts w:ascii="Times New Roman" w:hAnsi="Times New Roman" w:cs="Times New Roman"/>
          <w:szCs w:val="21"/>
          <w:vertAlign w:val="subscript"/>
        </w:rPr>
        <w:t>GB</w:t>
      </w:r>
      <w:r w:rsidRPr="0070445C">
        <w:rPr>
          <w:rFonts w:ascii="Times New Roman" w:hAnsi="Times New Roman" w:cs="Times New Roman"/>
          <w:szCs w:val="21"/>
        </w:rPr>
        <w:t xml:space="preserve"> taken at 12 K. For the comparison, the other IBSs data are also plotted </w:t>
      </w:r>
      <w:r w:rsidR="003D06C5">
        <w:rPr>
          <w:rFonts w:ascii="Times New Roman" w:hAnsi="Times New Roman" w:cs="Times New Roman" w:hint="eastAsia"/>
          <w:szCs w:val="21"/>
        </w:rPr>
        <w:t xml:space="preserve">taken from Ref. </w:t>
      </w:r>
      <w:r w:rsidRPr="0070445C">
        <w:rPr>
          <w:rFonts w:ascii="Times New Roman" w:hAnsi="Times New Roman" w:cs="Times New Roman"/>
          <w:szCs w:val="21"/>
        </w:rPr>
        <w:t xml:space="preserve">22, 23, 25. The dashed lines represent the </w:t>
      </w:r>
      <w:r w:rsidRPr="003D06C5">
        <w:rPr>
          <w:rFonts w:ascii="Times New Roman" w:hAnsi="Times New Roman" w:cs="Times New Roman"/>
          <w:i/>
          <w:iCs/>
          <w:szCs w:val="21"/>
        </w:rPr>
        <w:t>J</w:t>
      </w:r>
      <w:r w:rsidRPr="003D06C5">
        <w:rPr>
          <w:rFonts w:ascii="Times New Roman" w:hAnsi="Times New Roman" w:cs="Times New Roman"/>
          <w:szCs w:val="21"/>
          <w:vertAlign w:val="subscript"/>
        </w:rPr>
        <w:t>c</w:t>
      </w:r>
      <w:r w:rsidRPr="0070445C">
        <w:rPr>
          <w:rFonts w:ascii="Times New Roman" w:hAnsi="Times New Roman" w:cs="Times New Roman"/>
          <w:szCs w:val="21"/>
        </w:rPr>
        <w:t xml:space="preserve"> ratio calculated by dividing the inter-</w:t>
      </w:r>
      <w:r w:rsidR="003D06C5">
        <w:rPr>
          <w:rFonts w:ascii="Times New Roman" w:hAnsi="Times New Roman" w:cs="Times New Roman" w:hint="eastAsia"/>
          <w:szCs w:val="21"/>
        </w:rPr>
        <w:t xml:space="preserve">GB </w:t>
      </w:r>
      <w:r w:rsidRPr="003D06C5">
        <w:rPr>
          <w:rFonts w:ascii="Times New Roman" w:hAnsi="Times New Roman" w:cs="Times New Roman"/>
          <w:i/>
          <w:iCs/>
          <w:szCs w:val="21"/>
        </w:rPr>
        <w:t>J</w:t>
      </w:r>
      <w:r w:rsidRPr="003D06C5">
        <w:rPr>
          <w:rFonts w:ascii="Times New Roman" w:hAnsi="Times New Roman" w:cs="Times New Roman"/>
          <w:szCs w:val="21"/>
          <w:vertAlign w:val="subscript"/>
        </w:rPr>
        <w:t>c</w:t>
      </w:r>
      <w:r w:rsidRPr="0070445C">
        <w:rPr>
          <w:rFonts w:ascii="Times New Roman" w:hAnsi="Times New Roman" w:cs="Times New Roman"/>
          <w:szCs w:val="21"/>
        </w:rPr>
        <w:t xml:space="preserve">s by the </w:t>
      </w:r>
      <w:r w:rsidRPr="003D06C5">
        <w:rPr>
          <w:rFonts w:ascii="Times New Roman" w:hAnsi="Times New Roman" w:cs="Times New Roman"/>
          <w:i/>
          <w:iCs/>
          <w:szCs w:val="21"/>
        </w:rPr>
        <w:t>intra</w:t>
      </w:r>
      <w:r w:rsidRPr="0070445C">
        <w:rPr>
          <w:rFonts w:ascii="Times New Roman" w:hAnsi="Times New Roman" w:cs="Times New Roman"/>
          <w:szCs w:val="21"/>
        </w:rPr>
        <w:t>-</w:t>
      </w:r>
      <w:r w:rsidR="003D06C5">
        <w:rPr>
          <w:rFonts w:ascii="Times New Roman" w:hAnsi="Times New Roman" w:cs="Times New Roman" w:hint="eastAsia"/>
          <w:szCs w:val="21"/>
        </w:rPr>
        <w:t xml:space="preserve">GB </w:t>
      </w:r>
      <w:r w:rsidRPr="003D06C5">
        <w:rPr>
          <w:rFonts w:ascii="Times New Roman" w:hAnsi="Times New Roman" w:cs="Times New Roman"/>
          <w:i/>
          <w:iCs/>
          <w:szCs w:val="21"/>
        </w:rPr>
        <w:t>J</w:t>
      </w:r>
      <w:r w:rsidRPr="003D06C5">
        <w:rPr>
          <w:rFonts w:ascii="Times New Roman" w:hAnsi="Times New Roman" w:cs="Times New Roman"/>
          <w:szCs w:val="21"/>
          <w:vertAlign w:val="subscript"/>
        </w:rPr>
        <w:t>c</w:t>
      </w:r>
      <w:r w:rsidRPr="0070445C">
        <w:rPr>
          <w:rFonts w:ascii="Times New Roman" w:hAnsi="Times New Roman" w:cs="Times New Roman"/>
          <w:szCs w:val="21"/>
        </w:rPr>
        <w:t xml:space="preserve"> value of </w:t>
      </w:r>
      <w:r w:rsidR="00BA35B1">
        <w:rPr>
          <w:rFonts w:ascii="Times New Roman" w:hAnsi="Times New Roman" w:cs="Times New Roman"/>
          <w:szCs w:val="21"/>
        </w:rPr>
        <w:t>6</w:t>
      </w:r>
      <w:r w:rsidR="00BA35B1" w:rsidRPr="0070445C">
        <w:rPr>
          <w:rFonts w:ascii="Times New Roman" w:hAnsi="Times New Roman" w:cs="Times New Roman"/>
          <w:szCs w:val="21"/>
        </w:rPr>
        <w:t xml:space="preserve">º </w:t>
      </w:r>
      <w:r w:rsidRPr="0070445C">
        <w:rPr>
          <w:rFonts w:ascii="Times New Roman" w:hAnsi="Times New Roman" w:cs="Times New Roman"/>
          <w:szCs w:val="21"/>
        </w:rPr>
        <w:t xml:space="preserve">(the smallest </w:t>
      </w:r>
      <w:r w:rsidRPr="003D06C5">
        <w:rPr>
          <w:rFonts w:ascii="Times New Roman" w:hAnsi="Times New Roman" w:cs="Times New Roman"/>
          <w:i/>
          <w:iCs/>
          <w:szCs w:val="21"/>
        </w:rPr>
        <w:t>intra</w:t>
      </w:r>
      <w:r w:rsidRPr="0070445C">
        <w:rPr>
          <w:rFonts w:ascii="Times New Roman" w:hAnsi="Times New Roman" w:cs="Times New Roman"/>
          <w:szCs w:val="21"/>
        </w:rPr>
        <w:t xml:space="preserve">-GB </w:t>
      </w:r>
      <w:r w:rsidRPr="003D06C5">
        <w:rPr>
          <w:rFonts w:ascii="Times New Roman" w:hAnsi="Times New Roman" w:cs="Times New Roman"/>
          <w:i/>
          <w:iCs/>
          <w:szCs w:val="21"/>
        </w:rPr>
        <w:t>J</w:t>
      </w:r>
      <w:r w:rsidRPr="003D06C5">
        <w:rPr>
          <w:rFonts w:ascii="Times New Roman" w:hAnsi="Times New Roman" w:cs="Times New Roman"/>
          <w:szCs w:val="21"/>
          <w:vertAlign w:val="subscript"/>
        </w:rPr>
        <w:t>c</w:t>
      </w:r>
      <w:r w:rsidRPr="0070445C">
        <w:rPr>
          <w:rFonts w:ascii="Times New Roman" w:hAnsi="Times New Roman" w:cs="Times New Roman"/>
          <w:szCs w:val="21"/>
        </w:rPr>
        <w:t xml:space="preserve">) and the </w:t>
      </w:r>
      <w:r w:rsidRPr="003D06C5">
        <w:rPr>
          <w:rFonts w:ascii="Times New Roman" w:hAnsi="Times New Roman" w:cs="Times New Roman"/>
          <w:i/>
          <w:iCs/>
          <w:szCs w:val="21"/>
        </w:rPr>
        <w:t>intra</w:t>
      </w:r>
      <w:r w:rsidRPr="0070445C">
        <w:rPr>
          <w:rFonts w:ascii="Times New Roman" w:hAnsi="Times New Roman" w:cs="Times New Roman"/>
          <w:szCs w:val="21"/>
        </w:rPr>
        <w:t>-</w:t>
      </w:r>
      <w:r w:rsidR="003D06C5">
        <w:rPr>
          <w:rFonts w:ascii="Times New Roman" w:hAnsi="Times New Roman" w:cs="Times New Roman" w:hint="eastAsia"/>
          <w:szCs w:val="21"/>
        </w:rPr>
        <w:t xml:space="preserve">GB </w:t>
      </w:r>
      <w:r w:rsidRPr="003D06C5">
        <w:rPr>
          <w:rFonts w:ascii="Times New Roman" w:hAnsi="Times New Roman" w:cs="Times New Roman"/>
          <w:i/>
          <w:iCs/>
          <w:szCs w:val="21"/>
        </w:rPr>
        <w:t>J</w:t>
      </w:r>
      <w:r w:rsidRPr="003D06C5">
        <w:rPr>
          <w:rFonts w:ascii="Times New Roman" w:hAnsi="Times New Roman" w:cs="Times New Roman"/>
          <w:szCs w:val="21"/>
          <w:vertAlign w:val="subscript"/>
        </w:rPr>
        <w:t>c</w:t>
      </w:r>
      <w:r w:rsidRPr="0070445C">
        <w:rPr>
          <w:rFonts w:ascii="Times New Roman" w:hAnsi="Times New Roman" w:cs="Times New Roman"/>
          <w:szCs w:val="21"/>
        </w:rPr>
        <w:t xml:space="preserve"> value of </w:t>
      </w:r>
      <w:r w:rsidR="00BA35B1">
        <w:rPr>
          <w:rFonts w:ascii="Times New Roman" w:hAnsi="Times New Roman" w:cs="Times New Roman"/>
          <w:szCs w:val="21"/>
        </w:rPr>
        <w:t>24</w:t>
      </w:r>
      <w:r w:rsidR="00BA35B1" w:rsidRPr="0070445C">
        <w:rPr>
          <w:rFonts w:ascii="Times New Roman" w:hAnsi="Times New Roman" w:cs="Times New Roman"/>
          <w:szCs w:val="21"/>
        </w:rPr>
        <w:t xml:space="preserve">º </w:t>
      </w:r>
      <w:r w:rsidRPr="0070445C">
        <w:rPr>
          <w:rFonts w:ascii="Times New Roman" w:hAnsi="Times New Roman" w:cs="Times New Roman"/>
          <w:szCs w:val="21"/>
        </w:rPr>
        <w:t xml:space="preserve">(the largest </w:t>
      </w:r>
      <w:r w:rsidRPr="003D06C5">
        <w:rPr>
          <w:rFonts w:ascii="Times New Roman" w:hAnsi="Times New Roman" w:cs="Times New Roman"/>
          <w:i/>
          <w:iCs/>
          <w:szCs w:val="21"/>
        </w:rPr>
        <w:t>intra</w:t>
      </w:r>
      <w:r w:rsidRPr="0070445C">
        <w:rPr>
          <w:rFonts w:ascii="Times New Roman" w:hAnsi="Times New Roman" w:cs="Times New Roman"/>
          <w:szCs w:val="21"/>
        </w:rPr>
        <w:t xml:space="preserve">-GB </w:t>
      </w:r>
      <w:r w:rsidRPr="003D06C5">
        <w:rPr>
          <w:rFonts w:ascii="Times New Roman" w:hAnsi="Times New Roman" w:cs="Times New Roman"/>
          <w:i/>
          <w:iCs/>
          <w:szCs w:val="21"/>
        </w:rPr>
        <w:t>J</w:t>
      </w:r>
      <w:r w:rsidRPr="003D06C5">
        <w:rPr>
          <w:rFonts w:ascii="Times New Roman" w:hAnsi="Times New Roman" w:cs="Times New Roman"/>
          <w:szCs w:val="21"/>
          <w:vertAlign w:val="subscript"/>
        </w:rPr>
        <w:t>c</w:t>
      </w:r>
      <w:r w:rsidRPr="0070445C">
        <w:rPr>
          <w:rFonts w:ascii="Times New Roman" w:hAnsi="Times New Roman" w:cs="Times New Roman"/>
          <w:szCs w:val="21"/>
        </w:rPr>
        <w:t xml:space="preserve">) for the guidance of the possible variation range of the </w:t>
      </w:r>
      <w:r w:rsidRPr="003D06C5">
        <w:rPr>
          <w:rFonts w:ascii="Times New Roman" w:hAnsi="Times New Roman" w:cs="Times New Roman"/>
          <w:i/>
          <w:iCs/>
          <w:szCs w:val="21"/>
        </w:rPr>
        <w:t>θ</w:t>
      </w:r>
      <w:r w:rsidRPr="003D06C5">
        <w:rPr>
          <w:rFonts w:ascii="Times New Roman" w:hAnsi="Times New Roman" w:cs="Times New Roman"/>
          <w:szCs w:val="21"/>
          <w:vertAlign w:val="subscript"/>
        </w:rPr>
        <w:t>GB</w:t>
      </w:r>
      <w:r w:rsidRPr="0070445C">
        <w:rPr>
          <w:rFonts w:ascii="Times New Roman" w:hAnsi="Times New Roman" w:cs="Times New Roman"/>
          <w:szCs w:val="21"/>
        </w:rPr>
        <w:t xml:space="preserve"> dependence of the </w:t>
      </w:r>
      <w:r w:rsidRPr="003D06C5">
        <w:rPr>
          <w:rFonts w:ascii="Times New Roman" w:hAnsi="Times New Roman" w:cs="Times New Roman"/>
          <w:i/>
          <w:iCs/>
          <w:szCs w:val="21"/>
        </w:rPr>
        <w:t>J</w:t>
      </w:r>
      <w:r w:rsidRPr="003D06C5">
        <w:rPr>
          <w:rFonts w:ascii="Times New Roman" w:hAnsi="Times New Roman" w:cs="Times New Roman"/>
          <w:szCs w:val="21"/>
          <w:vertAlign w:val="subscript"/>
        </w:rPr>
        <w:t>c</w:t>
      </w:r>
      <w:r w:rsidRPr="0070445C">
        <w:rPr>
          <w:rFonts w:ascii="Times New Roman" w:hAnsi="Times New Roman" w:cs="Times New Roman"/>
          <w:szCs w:val="21"/>
        </w:rPr>
        <w:t xml:space="preserve"> ratio. The same estimations for (b) 20 K and (c) 28 K data are </w:t>
      </w:r>
      <w:r w:rsidR="008B4327">
        <w:rPr>
          <w:rFonts w:ascii="Times New Roman" w:hAnsi="Times New Roman" w:cs="Times New Roman" w:hint="eastAsia"/>
          <w:szCs w:val="21"/>
        </w:rPr>
        <w:t xml:space="preserve">also </w:t>
      </w:r>
      <w:r w:rsidRPr="0070445C">
        <w:rPr>
          <w:rFonts w:ascii="Times New Roman" w:hAnsi="Times New Roman" w:cs="Times New Roman"/>
          <w:szCs w:val="21"/>
        </w:rPr>
        <w:t>plotted.</w:t>
      </w:r>
    </w:p>
    <w:sectPr w:rsidR="0070445C" w:rsidRPr="00B90017">
      <w:footerReference w:type="default" r:id="rId14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88B5B4D" w14:textId="77777777" w:rsidR="006E1BAE" w:rsidRDefault="006E1BAE" w:rsidP="00B055E5">
      <w:r>
        <w:separator/>
      </w:r>
    </w:p>
  </w:endnote>
  <w:endnote w:type="continuationSeparator" w:id="0">
    <w:p w14:paraId="714406DF" w14:textId="77777777" w:rsidR="006E1BAE" w:rsidRDefault="006E1BAE" w:rsidP="00B055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312495390"/>
      <w:docPartObj>
        <w:docPartGallery w:val="Page Numbers (Bottom of Page)"/>
        <w:docPartUnique/>
      </w:docPartObj>
    </w:sdtPr>
    <w:sdtContent>
      <w:p w14:paraId="30AA34D5" w14:textId="478F92AF" w:rsidR="004844AB" w:rsidRDefault="004844AB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  <w:p w14:paraId="38E31BA8" w14:textId="77777777" w:rsidR="004844AB" w:rsidRDefault="004844A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1554A6B" w14:textId="77777777" w:rsidR="006E1BAE" w:rsidRDefault="006E1BAE" w:rsidP="00B055E5">
      <w:r>
        <w:separator/>
      </w:r>
    </w:p>
  </w:footnote>
  <w:footnote w:type="continuationSeparator" w:id="0">
    <w:p w14:paraId="00456271" w14:textId="77777777" w:rsidR="006E1BAE" w:rsidRDefault="006E1BAE" w:rsidP="00B055E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bordersDoNotSurroundHeader/>
  <w:bordersDoNotSurroundFooter/>
  <w:activeWritingStyle w:appName="MSWord" w:lang="en-US" w:vendorID="64" w:dllVersion="4096" w:nlCheck="1" w:checkStyle="0"/>
  <w:activeWritingStyle w:appName="MSWord" w:lang="ja-JP" w:vendorID="64" w:dllVersion="0" w:nlCheck="1" w:checkStyle="1"/>
  <w:activeWritingStyle w:appName="MSWord" w:lang="de-DE" w:vendorID="64" w:dllVersion="4096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381D"/>
    <w:rsid w:val="00002134"/>
    <w:rsid w:val="00002438"/>
    <w:rsid w:val="000036E0"/>
    <w:rsid w:val="000041D9"/>
    <w:rsid w:val="00004881"/>
    <w:rsid w:val="000054AC"/>
    <w:rsid w:val="000112D9"/>
    <w:rsid w:val="00011E1B"/>
    <w:rsid w:val="00013FEF"/>
    <w:rsid w:val="00017512"/>
    <w:rsid w:val="00022167"/>
    <w:rsid w:val="000272EE"/>
    <w:rsid w:val="00027482"/>
    <w:rsid w:val="000335A0"/>
    <w:rsid w:val="00034CB2"/>
    <w:rsid w:val="00035F63"/>
    <w:rsid w:val="00036A5A"/>
    <w:rsid w:val="0003708F"/>
    <w:rsid w:val="00037773"/>
    <w:rsid w:val="000407CB"/>
    <w:rsid w:val="00043236"/>
    <w:rsid w:val="000436CE"/>
    <w:rsid w:val="000438D5"/>
    <w:rsid w:val="00044BF9"/>
    <w:rsid w:val="0004509C"/>
    <w:rsid w:val="0004548E"/>
    <w:rsid w:val="00047936"/>
    <w:rsid w:val="000510F3"/>
    <w:rsid w:val="000540D7"/>
    <w:rsid w:val="00054795"/>
    <w:rsid w:val="00056436"/>
    <w:rsid w:val="00056C18"/>
    <w:rsid w:val="00057937"/>
    <w:rsid w:val="0006048F"/>
    <w:rsid w:val="0006277F"/>
    <w:rsid w:val="00063CDF"/>
    <w:rsid w:val="00064585"/>
    <w:rsid w:val="000667A7"/>
    <w:rsid w:val="00067B06"/>
    <w:rsid w:val="0007048D"/>
    <w:rsid w:val="000714A2"/>
    <w:rsid w:val="000719AE"/>
    <w:rsid w:val="00072BC3"/>
    <w:rsid w:val="000750D3"/>
    <w:rsid w:val="0007563E"/>
    <w:rsid w:val="00082361"/>
    <w:rsid w:val="00082CE4"/>
    <w:rsid w:val="00083F86"/>
    <w:rsid w:val="00090567"/>
    <w:rsid w:val="00094247"/>
    <w:rsid w:val="0009451C"/>
    <w:rsid w:val="000974FE"/>
    <w:rsid w:val="0009781D"/>
    <w:rsid w:val="000A0BBB"/>
    <w:rsid w:val="000A12B5"/>
    <w:rsid w:val="000A4A8E"/>
    <w:rsid w:val="000A67E1"/>
    <w:rsid w:val="000B2859"/>
    <w:rsid w:val="000B5858"/>
    <w:rsid w:val="000C1661"/>
    <w:rsid w:val="000C45E7"/>
    <w:rsid w:val="000C77CC"/>
    <w:rsid w:val="000D35E5"/>
    <w:rsid w:val="000D4A75"/>
    <w:rsid w:val="000D6A69"/>
    <w:rsid w:val="000D6EA3"/>
    <w:rsid w:val="000D6F69"/>
    <w:rsid w:val="000E153B"/>
    <w:rsid w:val="000E4FAF"/>
    <w:rsid w:val="000E5EC4"/>
    <w:rsid w:val="000E780C"/>
    <w:rsid w:val="000F049F"/>
    <w:rsid w:val="000F0A21"/>
    <w:rsid w:val="000F118A"/>
    <w:rsid w:val="000F3F4C"/>
    <w:rsid w:val="000F5E19"/>
    <w:rsid w:val="000F68CD"/>
    <w:rsid w:val="001039FD"/>
    <w:rsid w:val="00104362"/>
    <w:rsid w:val="00110CDE"/>
    <w:rsid w:val="00111C20"/>
    <w:rsid w:val="0011273B"/>
    <w:rsid w:val="00113513"/>
    <w:rsid w:val="0011403A"/>
    <w:rsid w:val="00114569"/>
    <w:rsid w:val="001147A4"/>
    <w:rsid w:val="0011780A"/>
    <w:rsid w:val="00120445"/>
    <w:rsid w:val="00120EDD"/>
    <w:rsid w:val="001214F5"/>
    <w:rsid w:val="00122FC9"/>
    <w:rsid w:val="00123F85"/>
    <w:rsid w:val="0012551A"/>
    <w:rsid w:val="00126189"/>
    <w:rsid w:val="001275C2"/>
    <w:rsid w:val="001309AB"/>
    <w:rsid w:val="00130A82"/>
    <w:rsid w:val="0013241A"/>
    <w:rsid w:val="00140461"/>
    <w:rsid w:val="001404F1"/>
    <w:rsid w:val="001428AF"/>
    <w:rsid w:val="00143C33"/>
    <w:rsid w:val="00146894"/>
    <w:rsid w:val="0015003C"/>
    <w:rsid w:val="00150688"/>
    <w:rsid w:val="001521B1"/>
    <w:rsid w:val="00153CC4"/>
    <w:rsid w:val="0015746A"/>
    <w:rsid w:val="001610A3"/>
    <w:rsid w:val="00163441"/>
    <w:rsid w:val="00166FE7"/>
    <w:rsid w:val="0017002A"/>
    <w:rsid w:val="00173425"/>
    <w:rsid w:val="00174CCE"/>
    <w:rsid w:val="00174E2F"/>
    <w:rsid w:val="001832B7"/>
    <w:rsid w:val="0018586F"/>
    <w:rsid w:val="00185AD4"/>
    <w:rsid w:val="001900E9"/>
    <w:rsid w:val="001913E5"/>
    <w:rsid w:val="00195B1E"/>
    <w:rsid w:val="00196618"/>
    <w:rsid w:val="00197655"/>
    <w:rsid w:val="001A1F0D"/>
    <w:rsid w:val="001A5B6A"/>
    <w:rsid w:val="001B1FCB"/>
    <w:rsid w:val="001B3847"/>
    <w:rsid w:val="001B59BD"/>
    <w:rsid w:val="001C4A81"/>
    <w:rsid w:val="001C6906"/>
    <w:rsid w:val="001C6FD2"/>
    <w:rsid w:val="001C757F"/>
    <w:rsid w:val="001C7A4B"/>
    <w:rsid w:val="001D0B1A"/>
    <w:rsid w:val="001D15B5"/>
    <w:rsid w:val="001D23D9"/>
    <w:rsid w:val="001D33C8"/>
    <w:rsid w:val="001D4B03"/>
    <w:rsid w:val="001D6DC3"/>
    <w:rsid w:val="001D7941"/>
    <w:rsid w:val="001E1176"/>
    <w:rsid w:val="001E15B3"/>
    <w:rsid w:val="001E205F"/>
    <w:rsid w:val="001E3C50"/>
    <w:rsid w:val="001E4510"/>
    <w:rsid w:val="001E5799"/>
    <w:rsid w:val="001E57F3"/>
    <w:rsid w:val="001E6EE6"/>
    <w:rsid w:val="001E703E"/>
    <w:rsid w:val="001F2E12"/>
    <w:rsid w:val="001F39C7"/>
    <w:rsid w:val="001F3BCA"/>
    <w:rsid w:val="001F60A0"/>
    <w:rsid w:val="001F62EE"/>
    <w:rsid w:val="001F700C"/>
    <w:rsid w:val="00201CAE"/>
    <w:rsid w:val="002033A8"/>
    <w:rsid w:val="00203404"/>
    <w:rsid w:val="00206C17"/>
    <w:rsid w:val="002077CF"/>
    <w:rsid w:val="00210B64"/>
    <w:rsid w:val="00212EFF"/>
    <w:rsid w:val="00213A83"/>
    <w:rsid w:val="00214779"/>
    <w:rsid w:val="00215FD5"/>
    <w:rsid w:val="002175C5"/>
    <w:rsid w:val="00224A50"/>
    <w:rsid w:val="00227169"/>
    <w:rsid w:val="002276E8"/>
    <w:rsid w:val="002322C4"/>
    <w:rsid w:val="00237155"/>
    <w:rsid w:val="0023722A"/>
    <w:rsid w:val="00240262"/>
    <w:rsid w:val="00244052"/>
    <w:rsid w:val="002463DD"/>
    <w:rsid w:val="002502AB"/>
    <w:rsid w:val="00251DCA"/>
    <w:rsid w:val="00252873"/>
    <w:rsid w:val="00252C02"/>
    <w:rsid w:val="002568FB"/>
    <w:rsid w:val="00260BBD"/>
    <w:rsid w:val="00262604"/>
    <w:rsid w:val="00263120"/>
    <w:rsid w:val="00263AF8"/>
    <w:rsid w:val="002657D0"/>
    <w:rsid w:val="00266020"/>
    <w:rsid w:val="002676A9"/>
    <w:rsid w:val="002703F0"/>
    <w:rsid w:val="00272EAE"/>
    <w:rsid w:val="00273C9A"/>
    <w:rsid w:val="0027429B"/>
    <w:rsid w:val="00274AA0"/>
    <w:rsid w:val="002823B1"/>
    <w:rsid w:val="00283D1C"/>
    <w:rsid w:val="002922A1"/>
    <w:rsid w:val="002A3151"/>
    <w:rsid w:val="002A4890"/>
    <w:rsid w:val="002A4C92"/>
    <w:rsid w:val="002A56FB"/>
    <w:rsid w:val="002A7780"/>
    <w:rsid w:val="002B5F92"/>
    <w:rsid w:val="002B6B1B"/>
    <w:rsid w:val="002C1777"/>
    <w:rsid w:val="002C1E1C"/>
    <w:rsid w:val="002C2652"/>
    <w:rsid w:val="002C26E8"/>
    <w:rsid w:val="002C76F7"/>
    <w:rsid w:val="002D06BF"/>
    <w:rsid w:val="002D06DC"/>
    <w:rsid w:val="002D1166"/>
    <w:rsid w:val="002D1227"/>
    <w:rsid w:val="002D248D"/>
    <w:rsid w:val="002D262E"/>
    <w:rsid w:val="002D5ABA"/>
    <w:rsid w:val="002D6FFB"/>
    <w:rsid w:val="002D7EAD"/>
    <w:rsid w:val="002E2B16"/>
    <w:rsid w:val="002E421F"/>
    <w:rsid w:val="002E6AFD"/>
    <w:rsid w:val="002F01A2"/>
    <w:rsid w:val="002F2C7B"/>
    <w:rsid w:val="002F4EBF"/>
    <w:rsid w:val="002F5A73"/>
    <w:rsid w:val="00305654"/>
    <w:rsid w:val="00307ABC"/>
    <w:rsid w:val="003125AE"/>
    <w:rsid w:val="00314924"/>
    <w:rsid w:val="00314B4A"/>
    <w:rsid w:val="00314BD4"/>
    <w:rsid w:val="0031723C"/>
    <w:rsid w:val="00317784"/>
    <w:rsid w:val="00317917"/>
    <w:rsid w:val="0032277E"/>
    <w:rsid w:val="003232F9"/>
    <w:rsid w:val="00325515"/>
    <w:rsid w:val="00325F4C"/>
    <w:rsid w:val="00326D2A"/>
    <w:rsid w:val="0033220F"/>
    <w:rsid w:val="003367F7"/>
    <w:rsid w:val="00337A4F"/>
    <w:rsid w:val="00337F41"/>
    <w:rsid w:val="003458E7"/>
    <w:rsid w:val="00354640"/>
    <w:rsid w:val="00356386"/>
    <w:rsid w:val="00356A53"/>
    <w:rsid w:val="00356ACC"/>
    <w:rsid w:val="00360E89"/>
    <w:rsid w:val="00361339"/>
    <w:rsid w:val="0036359C"/>
    <w:rsid w:val="00366990"/>
    <w:rsid w:val="003676F1"/>
    <w:rsid w:val="0037022B"/>
    <w:rsid w:val="0037233F"/>
    <w:rsid w:val="00373583"/>
    <w:rsid w:val="00373CE5"/>
    <w:rsid w:val="0037613F"/>
    <w:rsid w:val="00377598"/>
    <w:rsid w:val="00380683"/>
    <w:rsid w:val="00382924"/>
    <w:rsid w:val="00383F8D"/>
    <w:rsid w:val="00384377"/>
    <w:rsid w:val="00384748"/>
    <w:rsid w:val="003857C0"/>
    <w:rsid w:val="00390C68"/>
    <w:rsid w:val="00391E37"/>
    <w:rsid w:val="0039580F"/>
    <w:rsid w:val="00395DD6"/>
    <w:rsid w:val="00397156"/>
    <w:rsid w:val="003A5675"/>
    <w:rsid w:val="003A5890"/>
    <w:rsid w:val="003A6131"/>
    <w:rsid w:val="003B0764"/>
    <w:rsid w:val="003B273E"/>
    <w:rsid w:val="003B2E40"/>
    <w:rsid w:val="003B570A"/>
    <w:rsid w:val="003B755C"/>
    <w:rsid w:val="003C1321"/>
    <w:rsid w:val="003C1F88"/>
    <w:rsid w:val="003C73D3"/>
    <w:rsid w:val="003D06C5"/>
    <w:rsid w:val="003D2556"/>
    <w:rsid w:val="003D3A97"/>
    <w:rsid w:val="003D5EF3"/>
    <w:rsid w:val="003E0D5F"/>
    <w:rsid w:val="003E1A52"/>
    <w:rsid w:val="003E34B0"/>
    <w:rsid w:val="003E409D"/>
    <w:rsid w:val="003E4E48"/>
    <w:rsid w:val="003E59B4"/>
    <w:rsid w:val="003E6115"/>
    <w:rsid w:val="003E623D"/>
    <w:rsid w:val="003E794F"/>
    <w:rsid w:val="003E7BAB"/>
    <w:rsid w:val="003F009B"/>
    <w:rsid w:val="003F1F86"/>
    <w:rsid w:val="003F29A4"/>
    <w:rsid w:val="003F29F9"/>
    <w:rsid w:val="003F2C47"/>
    <w:rsid w:val="003F5BDB"/>
    <w:rsid w:val="003F5C40"/>
    <w:rsid w:val="003F656C"/>
    <w:rsid w:val="003F6CC7"/>
    <w:rsid w:val="003F7757"/>
    <w:rsid w:val="00406EBA"/>
    <w:rsid w:val="0041024A"/>
    <w:rsid w:val="004125BB"/>
    <w:rsid w:val="00413066"/>
    <w:rsid w:val="0041446D"/>
    <w:rsid w:val="00414BAB"/>
    <w:rsid w:val="00421B7A"/>
    <w:rsid w:val="00421C09"/>
    <w:rsid w:val="00423A48"/>
    <w:rsid w:val="00425ED7"/>
    <w:rsid w:val="00426566"/>
    <w:rsid w:val="00430C33"/>
    <w:rsid w:val="0043178C"/>
    <w:rsid w:val="00431912"/>
    <w:rsid w:val="00432543"/>
    <w:rsid w:val="00435310"/>
    <w:rsid w:val="00437503"/>
    <w:rsid w:val="0044132A"/>
    <w:rsid w:val="004417E0"/>
    <w:rsid w:val="004433B3"/>
    <w:rsid w:val="0044702A"/>
    <w:rsid w:val="00452D5D"/>
    <w:rsid w:val="004535C9"/>
    <w:rsid w:val="00455ECF"/>
    <w:rsid w:val="0045698B"/>
    <w:rsid w:val="00456AE3"/>
    <w:rsid w:val="00456C3A"/>
    <w:rsid w:val="0046040E"/>
    <w:rsid w:val="00464362"/>
    <w:rsid w:val="00470307"/>
    <w:rsid w:val="00470839"/>
    <w:rsid w:val="0047220F"/>
    <w:rsid w:val="0047476E"/>
    <w:rsid w:val="00474B4A"/>
    <w:rsid w:val="00474C7F"/>
    <w:rsid w:val="00476FDC"/>
    <w:rsid w:val="00480258"/>
    <w:rsid w:val="00481132"/>
    <w:rsid w:val="004835DA"/>
    <w:rsid w:val="004838A6"/>
    <w:rsid w:val="00483DF0"/>
    <w:rsid w:val="004844AB"/>
    <w:rsid w:val="00486362"/>
    <w:rsid w:val="004A1DEB"/>
    <w:rsid w:val="004A3FB9"/>
    <w:rsid w:val="004A5B92"/>
    <w:rsid w:val="004B2010"/>
    <w:rsid w:val="004B2512"/>
    <w:rsid w:val="004B44FA"/>
    <w:rsid w:val="004C1439"/>
    <w:rsid w:val="004C2275"/>
    <w:rsid w:val="004C25C4"/>
    <w:rsid w:val="004C316D"/>
    <w:rsid w:val="004C3C7E"/>
    <w:rsid w:val="004C3E2B"/>
    <w:rsid w:val="004D1443"/>
    <w:rsid w:val="004D3597"/>
    <w:rsid w:val="004D37BF"/>
    <w:rsid w:val="004D4F46"/>
    <w:rsid w:val="004D559E"/>
    <w:rsid w:val="004D597D"/>
    <w:rsid w:val="004D630F"/>
    <w:rsid w:val="004D735F"/>
    <w:rsid w:val="004E30D0"/>
    <w:rsid w:val="004E64F1"/>
    <w:rsid w:val="004E796F"/>
    <w:rsid w:val="004F0718"/>
    <w:rsid w:val="004F140C"/>
    <w:rsid w:val="00502F83"/>
    <w:rsid w:val="00503427"/>
    <w:rsid w:val="00503E65"/>
    <w:rsid w:val="005040A1"/>
    <w:rsid w:val="0050560E"/>
    <w:rsid w:val="00510035"/>
    <w:rsid w:val="00510158"/>
    <w:rsid w:val="00513F2C"/>
    <w:rsid w:val="005202CE"/>
    <w:rsid w:val="005243C5"/>
    <w:rsid w:val="00526276"/>
    <w:rsid w:val="00527401"/>
    <w:rsid w:val="00530717"/>
    <w:rsid w:val="00533E0C"/>
    <w:rsid w:val="005340E6"/>
    <w:rsid w:val="00536307"/>
    <w:rsid w:val="005366CF"/>
    <w:rsid w:val="00536EC5"/>
    <w:rsid w:val="005371C7"/>
    <w:rsid w:val="00537478"/>
    <w:rsid w:val="00537B0F"/>
    <w:rsid w:val="0054038C"/>
    <w:rsid w:val="0054137A"/>
    <w:rsid w:val="005468D7"/>
    <w:rsid w:val="00547FC4"/>
    <w:rsid w:val="00555133"/>
    <w:rsid w:val="00555A4E"/>
    <w:rsid w:val="00556FE8"/>
    <w:rsid w:val="005575FC"/>
    <w:rsid w:val="00557C74"/>
    <w:rsid w:val="0056017A"/>
    <w:rsid w:val="00567C3D"/>
    <w:rsid w:val="00567F50"/>
    <w:rsid w:val="00571EF8"/>
    <w:rsid w:val="00577C4C"/>
    <w:rsid w:val="00581F63"/>
    <w:rsid w:val="00582A2C"/>
    <w:rsid w:val="0058382A"/>
    <w:rsid w:val="00584C36"/>
    <w:rsid w:val="00585BD8"/>
    <w:rsid w:val="005945F2"/>
    <w:rsid w:val="00596E11"/>
    <w:rsid w:val="005A3E5A"/>
    <w:rsid w:val="005A5F13"/>
    <w:rsid w:val="005A6E3A"/>
    <w:rsid w:val="005A6EA7"/>
    <w:rsid w:val="005B240B"/>
    <w:rsid w:val="005B584F"/>
    <w:rsid w:val="005C0E3D"/>
    <w:rsid w:val="005C1134"/>
    <w:rsid w:val="005C219E"/>
    <w:rsid w:val="005C3B26"/>
    <w:rsid w:val="005C512B"/>
    <w:rsid w:val="005C68DE"/>
    <w:rsid w:val="005D0CD8"/>
    <w:rsid w:val="005D1E65"/>
    <w:rsid w:val="005D4414"/>
    <w:rsid w:val="005D47E0"/>
    <w:rsid w:val="005E0C9D"/>
    <w:rsid w:val="005E16E8"/>
    <w:rsid w:val="005E3643"/>
    <w:rsid w:val="005E5D2F"/>
    <w:rsid w:val="005E7712"/>
    <w:rsid w:val="005E77AF"/>
    <w:rsid w:val="005F238D"/>
    <w:rsid w:val="005F4D05"/>
    <w:rsid w:val="005F6E15"/>
    <w:rsid w:val="0060001F"/>
    <w:rsid w:val="006040C3"/>
    <w:rsid w:val="00604C93"/>
    <w:rsid w:val="006064F8"/>
    <w:rsid w:val="0061047D"/>
    <w:rsid w:val="00611243"/>
    <w:rsid w:val="0061189F"/>
    <w:rsid w:val="00612A16"/>
    <w:rsid w:val="00614344"/>
    <w:rsid w:val="006157EE"/>
    <w:rsid w:val="0061605D"/>
    <w:rsid w:val="00616731"/>
    <w:rsid w:val="006168CC"/>
    <w:rsid w:val="00616DE1"/>
    <w:rsid w:val="006256D7"/>
    <w:rsid w:val="0062610D"/>
    <w:rsid w:val="006261F9"/>
    <w:rsid w:val="0062627E"/>
    <w:rsid w:val="0062679C"/>
    <w:rsid w:val="00627C14"/>
    <w:rsid w:val="00627EB4"/>
    <w:rsid w:val="0063185E"/>
    <w:rsid w:val="006343E9"/>
    <w:rsid w:val="0063568A"/>
    <w:rsid w:val="006372A4"/>
    <w:rsid w:val="00640199"/>
    <w:rsid w:val="00640C48"/>
    <w:rsid w:val="0064159B"/>
    <w:rsid w:val="0064181F"/>
    <w:rsid w:val="0064443C"/>
    <w:rsid w:val="00645102"/>
    <w:rsid w:val="00646652"/>
    <w:rsid w:val="00646A60"/>
    <w:rsid w:val="00647DDE"/>
    <w:rsid w:val="00656C81"/>
    <w:rsid w:val="00656F54"/>
    <w:rsid w:val="0066677B"/>
    <w:rsid w:val="00666C4F"/>
    <w:rsid w:val="00666CBD"/>
    <w:rsid w:val="00666F86"/>
    <w:rsid w:val="00667BEA"/>
    <w:rsid w:val="006721A3"/>
    <w:rsid w:val="00674C18"/>
    <w:rsid w:val="00675B21"/>
    <w:rsid w:val="00684A53"/>
    <w:rsid w:val="006853E1"/>
    <w:rsid w:val="0068668B"/>
    <w:rsid w:val="00686741"/>
    <w:rsid w:val="006909AD"/>
    <w:rsid w:val="006910C8"/>
    <w:rsid w:val="00691BCE"/>
    <w:rsid w:val="00691D1A"/>
    <w:rsid w:val="006944D2"/>
    <w:rsid w:val="0069458B"/>
    <w:rsid w:val="00697B23"/>
    <w:rsid w:val="006A06B8"/>
    <w:rsid w:val="006A4B09"/>
    <w:rsid w:val="006A631C"/>
    <w:rsid w:val="006A7E26"/>
    <w:rsid w:val="006B14CB"/>
    <w:rsid w:val="006B1662"/>
    <w:rsid w:val="006B34C3"/>
    <w:rsid w:val="006B3D6D"/>
    <w:rsid w:val="006B4663"/>
    <w:rsid w:val="006B5644"/>
    <w:rsid w:val="006B6BB0"/>
    <w:rsid w:val="006B6F35"/>
    <w:rsid w:val="006C0F96"/>
    <w:rsid w:val="006C381D"/>
    <w:rsid w:val="006C4A91"/>
    <w:rsid w:val="006C51E9"/>
    <w:rsid w:val="006C64C0"/>
    <w:rsid w:val="006D458C"/>
    <w:rsid w:val="006D4DE2"/>
    <w:rsid w:val="006D7737"/>
    <w:rsid w:val="006E05CB"/>
    <w:rsid w:val="006E0B5F"/>
    <w:rsid w:val="006E0DEC"/>
    <w:rsid w:val="006E1754"/>
    <w:rsid w:val="006E1BAE"/>
    <w:rsid w:val="006E24C8"/>
    <w:rsid w:val="006E331F"/>
    <w:rsid w:val="006E3B8F"/>
    <w:rsid w:val="006E4012"/>
    <w:rsid w:val="006F0952"/>
    <w:rsid w:val="006F1F55"/>
    <w:rsid w:val="006F3E73"/>
    <w:rsid w:val="006F499E"/>
    <w:rsid w:val="006F6824"/>
    <w:rsid w:val="0070445C"/>
    <w:rsid w:val="007115B0"/>
    <w:rsid w:val="00711F78"/>
    <w:rsid w:val="007161ED"/>
    <w:rsid w:val="00720288"/>
    <w:rsid w:val="00722482"/>
    <w:rsid w:val="00725CE9"/>
    <w:rsid w:val="00726274"/>
    <w:rsid w:val="00730BBC"/>
    <w:rsid w:val="007316DE"/>
    <w:rsid w:val="007317CF"/>
    <w:rsid w:val="00733DFC"/>
    <w:rsid w:val="00734948"/>
    <w:rsid w:val="00740F6B"/>
    <w:rsid w:val="00743101"/>
    <w:rsid w:val="00747A79"/>
    <w:rsid w:val="0075085D"/>
    <w:rsid w:val="00752355"/>
    <w:rsid w:val="00755222"/>
    <w:rsid w:val="00757162"/>
    <w:rsid w:val="00760421"/>
    <w:rsid w:val="00762AC0"/>
    <w:rsid w:val="00764343"/>
    <w:rsid w:val="007645A6"/>
    <w:rsid w:val="00764E83"/>
    <w:rsid w:val="007661CB"/>
    <w:rsid w:val="00770E81"/>
    <w:rsid w:val="00771D6F"/>
    <w:rsid w:val="007720C0"/>
    <w:rsid w:val="00774A23"/>
    <w:rsid w:val="00776B8D"/>
    <w:rsid w:val="0078142F"/>
    <w:rsid w:val="007820CB"/>
    <w:rsid w:val="007822A3"/>
    <w:rsid w:val="00785F18"/>
    <w:rsid w:val="00786306"/>
    <w:rsid w:val="00787115"/>
    <w:rsid w:val="00787842"/>
    <w:rsid w:val="007938E2"/>
    <w:rsid w:val="007939DE"/>
    <w:rsid w:val="007957A0"/>
    <w:rsid w:val="007A133D"/>
    <w:rsid w:val="007A5833"/>
    <w:rsid w:val="007A6C81"/>
    <w:rsid w:val="007A7E7D"/>
    <w:rsid w:val="007B5CF6"/>
    <w:rsid w:val="007B60F3"/>
    <w:rsid w:val="007B71FB"/>
    <w:rsid w:val="007C0299"/>
    <w:rsid w:val="007C0563"/>
    <w:rsid w:val="007C213A"/>
    <w:rsid w:val="007C313A"/>
    <w:rsid w:val="007C5751"/>
    <w:rsid w:val="007C600D"/>
    <w:rsid w:val="007C66E0"/>
    <w:rsid w:val="007D1BF0"/>
    <w:rsid w:val="007D3530"/>
    <w:rsid w:val="007D40BF"/>
    <w:rsid w:val="007D42F1"/>
    <w:rsid w:val="007D44B4"/>
    <w:rsid w:val="007D468E"/>
    <w:rsid w:val="007E043F"/>
    <w:rsid w:val="007E1DEB"/>
    <w:rsid w:val="007E2080"/>
    <w:rsid w:val="007E57FB"/>
    <w:rsid w:val="007E5E07"/>
    <w:rsid w:val="007E7A43"/>
    <w:rsid w:val="008001B8"/>
    <w:rsid w:val="00803ADF"/>
    <w:rsid w:val="0080501C"/>
    <w:rsid w:val="00805126"/>
    <w:rsid w:val="00805333"/>
    <w:rsid w:val="008053A2"/>
    <w:rsid w:val="008117F2"/>
    <w:rsid w:val="00812A63"/>
    <w:rsid w:val="00812CFA"/>
    <w:rsid w:val="00812E9E"/>
    <w:rsid w:val="008134CF"/>
    <w:rsid w:val="00814ACF"/>
    <w:rsid w:val="00814BF5"/>
    <w:rsid w:val="00816C7F"/>
    <w:rsid w:val="008202FF"/>
    <w:rsid w:val="00823B29"/>
    <w:rsid w:val="00825803"/>
    <w:rsid w:val="00826EA9"/>
    <w:rsid w:val="00833BCD"/>
    <w:rsid w:val="0083526F"/>
    <w:rsid w:val="00836FF8"/>
    <w:rsid w:val="008437EA"/>
    <w:rsid w:val="00844265"/>
    <w:rsid w:val="00844DC1"/>
    <w:rsid w:val="0084767E"/>
    <w:rsid w:val="008519A2"/>
    <w:rsid w:val="00851BB9"/>
    <w:rsid w:val="0085488E"/>
    <w:rsid w:val="00856D97"/>
    <w:rsid w:val="00857772"/>
    <w:rsid w:val="008601E6"/>
    <w:rsid w:val="00862164"/>
    <w:rsid w:val="00863565"/>
    <w:rsid w:val="00866049"/>
    <w:rsid w:val="00870169"/>
    <w:rsid w:val="00872418"/>
    <w:rsid w:val="008729E5"/>
    <w:rsid w:val="008730B3"/>
    <w:rsid w:val="008738EB"/>
    <w:rsid w:val="008739C3"/>
    <w:rsid w:val="00875C87"/>
    <w:rsid w:val="00877134"/>
    <w:rsid w:val="00877DAE"/>
    <w:rsid w:val="00877DFD"/>
    <w:rsid w:val="00882422"/>
    <w:rsid w:val="00883A26"/>
    <w:rsid w:val="0089359F"/>
    <w:rsid w:val="00895D17"/>
    <w:rsid w:val="00896215"/>
    <w:rsid w:val="00896AE3"/>
    <w:rsid w:val="008A285A"/>
    <w:rsid w:val="008A3198"/>
    <w:rsid w:val="008A568F"/>
    <w:rsid w:val="008A7871"/>
    <w:rsid w:val="008B0765"/>
    <w:rsid w:val="008B27A7"/>
    <w:rsid w:val="008B41C1"/>
    <w:rsid w:val="008B4327"/>
    <w:rsid w:val="008C29F9"/>
    <w:rsid w:val="008C2F4B"/>
    <w:rsid w:val="008C596B"/>
    <w:rsid w:val="008C596D"/>
    <w:rsid w:val="008C5AA7"/>
    <w:rsid w:val="008C5EE9"/>
    <w:rsid w:val="008D103E"/>
    <w:rsid w:val="008D1FC2"/>
    <w:rsid w:val="008D2053"/>
    <w:rsid w:val="008D3D01"/>
    <w:rsid w:val="008D4FBF"/>
    <w:rsid w:val="008D732E"/>
    <w:rsid w:val="008E3411"/>
    <w:rsid w:val="008E3A8D"/>
    <w:rsid w:val="008E4BBA"/>
    <w:rsid w:val="008F4096"/>
    <w:rsid w:val="008F4CFC"/>
    <w:rsid w:val="008F537F"/>
    <w:rsid w:val="008F6CAA"/>
    <w:rsid w:val="008F7316"/>
    <w:rsid w:val="00904A62"/>
    <w:rsid w:val="00904B2C"/>
    <w:rsid w:val="00904B68"/>
    <w:rsid w:val="0090540D"/>
    <w:rsid w:val="009101B4"/>
    <w:rsid w:val="00911483"/>
    <w:rsid w:val="00912095"/>
    <w:rsid w:val="00912FA7"/>
    <w:rsid w:val="00913335"/>
    <w:rsid w:val="00914E67"/>
    <w:rsid w:val="009151EE"/>
    <w:rsid w:val="0091767F"/>
    <w:rsid w:val="0092121F"/>
    <w:rsid w:val="009225C4"/>
    <w:rsid w:val="009229BD"/>
    <w:rsid w:val="00924731"/>
    <w:rsid w:val="00926EF8"/>
    <w:rsid w:val="00927685"/>
    <w:rsid w:val="0093349E"/>
    <w:rsid w:val="00937C65"/>
    <w:rsid w:val="009410B2"/>
    <w:rsid w:val="009417BF"/>
    <w:rsid w:val="009439F9"/>
    <w:rsid w:val="0094409B"/>
    <w:rsid w:val="00945EE4"/>
    <w:rsid w:val="009527C7"/>
    <w:rsid w:val="00953CB2"/>
    <w:rsid w:val="009556E4"/>
    <w:rsid w:val="00956538"/>
    <w:rsid w:val="00956B57"/>
    <w:rsid w:val="00957EB7"/>
    <w:rsid w:val="00961577"/>
    <w:rsid w:val="009626E6"/>
    <w:rsid w:val="00963987"/>
    <w:rsid w:val="00965BC3"/>
    <w:rsid w:val="00970D8C"/>
    <w:rsid w:val="00971528"/>
    <w:rsid w:val="00971C0C"/>
    <w:rsid w:val="00972D19"/>
    <w:rsid w:val="009757E5"/>
    <w:rsid w:val="00975B16"/>
    <w:rsid w:val="00976061"/>
    <w:rsid w:val="009763AC"/>
    <w:rsid w:val="00976AB8"/>
    <w:rsid w:val="00977861"/>
    <w:rsid w:val="009823AA"/>
    <w:rsid w:val="009859F0"/>
    <w:rsid w:val="009876C6"/>
    <w:rsid w:val="00987FC6"/>
    <w:rsid w:val="0099174C"/>
    <w:rsid w:val="009952E6"/>
    <w:rsid w:val="00995F82"/>
    <w:rsid w:val="00995FEC"/>
    <w:rsid w:val="00996263"/>
    <w:rsid w:val="00996A87"/>
    <w:rsid w:val="00996CA0"/>
    <w:rsid w:val="009970CF"/>
    <w:rsid w:val="00997218"/>
    <w:rsid w:val="009A188E"/>
    <w:rsid w:val="009A240E"/>
    <w:rsid w:val="009A6602"/>
    <w:rsid w:val="009B0188"/>
    <w:rsid w:val="009B1F28"/>
    <w:rsid w:val="009B3819"/>
    <w:rsid w:val="009B6023"/>
    <w:rsid w:val="009B6A4C"/>
    <w:rsid w:val="009B7377"/>
    <w:rsid w:val="009C291B"/>
    <w:rsid w:val="009C30EC"/>
    <w:rsid w:val="009C42DE"/>
    <w:rsid w:val="009C4346"/>
    <w:rsid w:val="009C4E5A"/>
    <w:rsid w:val="009D0F72"/>
    <w:rsid w:val="009D598B"/>
    <w:rsid w:val="009D63DD"/>
    <w:rsid w:val="009D65DB"/>
    <w:rsid w:val="009E0635"/>
    <w:rsid w:val="009E4C69"/>
    <w:rsid w:val="009E52A2"/>
    <w:rsid w:val="009E56ED"/>
    <w:rsid w:val="009E588A"/>
    <w:rsid w:val="009E6457"/>
    <w:rsid w:val="009E7919"/>
    <w:rsid w:val="009F0940"/>
    <w:rsid w:val="009F6C6C"/>
    <w:rsid w:val="00A01394"/>
    <w:rsid w:val="00A01CE6"/>
    <w:rsid w:val="00A02C2C"/>
    <w:rsid w:val="00A078D5"/>
    <w:rsid w:val="00A07C93"/>
    <w:rsid w:val="00A11A24"/>
    <w:rsid w:val="00A11BBB"/>
    <w:rsid w:val="00A13449"/>
    <w:rsid w:val="00A137A7"/>
    <w:rsid w:val="00A1741C"/>
    <w:rsid w:val="00A21735"/>
    <w:rsid w:val="00A24267"/>
    <w:rsid w:val="00A246C6"/>
    <w:rsid w:val="00A24806"/>
    <w:rsid w:val="00A3128E"/>
    <w:rsid w:val="00A340B7"/>
    <w:rsid w:val="00A34257"/>
    <w:rsid w:val="00A35853"/>
    <w:rsid w:val="00A366E6"/>
    <w:rsid w:val="00A36D7E"/>
    <w:rsid w:val="00A375FA"/>
    <w:rsid w:val="00A40063"/>
    <w:rsid w:val="00A40291"/>
    <w:rsid w:val="00A40EC9"/>
    <w:rsid w:val="00A41A2B"/>
    <w:rsid w:val="00A424A7"/>
    <w:rsid w:val="00A44590"/>
    <w:rsid w:val="00A44973"/>
    <w:rsid w:val="00A45297"/>
    <w:rsid w:val="00A45643"/>
    <w:rsid w:val="00A475CC"/>
    <w:rsid w:val="00A56DE0"/>
    <w:rsid w:val="00A57904"/>
    <w:rsid w:val="00A6021F"/>
    <w:rsid w:val="00A63D89"/>
    <w:rsid w:val="00A63F7D"/>
    <w:rsid w:val="00A65242"/>
    <w:rsid w:val="00A67805"/>
    <w:rsid w:val="00A6793A"/>
    <w:rsid w:val="00A7185B"/>
    <w:rsid w:val="00A73360"/>
    <w:rsid w:val="00A7790E"/>
    <w:rsid w:val="00A816F6"/>
    <w:rsid w:val="00A82A82"/>
    <w:rsid w:val="00A95C84"/>
    <w:rsid w:val="00A96A31"/>
    <w:rsid w:val="00AA0472"/>
    <w:rsid w:val="00AA05A5"/>
    <w:rsid w:val="00AA21B1"/>
    <w:rsid w:val="00AA2393"/>
    <w:rsid w:val="00AA2EF6"/>
    <w:rsid w:val="00AA4B99"/>
    <w:rsid w:val="00AA4EFD"/>
    <w:rsid w:val="00AA6C8C"/>
    <w:rsid w:val="00AA7A2E"/>
    <w:rsid w:val="00AB0576"/>
    <w:rsid w:val="00AB31EC"/>
    <w:rsid w:val="00AB494D"/>
    <w:rsid w:val="00AB5268"/>
    <w:rsid w:val="00AB6FF8"/>
    <w:rsid w:val="00AC150D"/>
    <w:rsid w:val="00AC3770"/>
    <w:rsid w:val="00AC4928"/>
    <w:rsid w:val="00AC52DB"/>
    <w:rsid w:val="00AC78F5"/>
    <w:rsid w:val="00AC7D97"/>
    <w:rsid w:val="00AC7FD5"/>
    <w:rsid w:val="00AD028C"/>
    <w:rsid w:val="00AD09C6"/>
    <w:rsid w:val="00AD0F28"/>
    <w:rsid w:val="00AD3612"/>
    <w:rsid w:val="00AD4F3E"/>
    <w:rsid w:val="00AD72A6"/>
    <w:rsid w:val="00AE1D76"/>
    <w:rsid w:val="00AE4B7E"/>
    <w:rsid w:val="00AE656B"/>
    <w:rsid w:val="00AF0CCB"/>
    <w:rsid w:val="00AF33DB"/>
    <w:rsid w:val="00AF4013"/>
    <w:rsid w:val="00AF5563"/>
    <w:rsid w:val="00AF6833"/>
    <w:rsid w:val="00AF7AB2"/>
    <w:rsid w:val="00AF7E7F"/>
    <w:rsid w:val="00B00F49"/>
    <w:rsid w:val="00B02E1E"/>
    <w:rsid w:val="00B041F9"/>
    <w:rsid w:val="00B055E5"/>
    <w:rsid w:val="00B06A25"/>
    <w:rsid w:val="00B1201E"/>
    <w:rsid w:val="00B1240C"/>
    <w:rsid w:val="00B12B1E"/>
    <w:rsid w:val="00B12F16"/>
    <w:rsid w:val="00B1394A"/>
    <w:rsid w:val="00B14EBE"/>
    <w:rsid w:val="00B14FCD"/>
    <w:rsid w:val="00B2066F"/>
    <w:rsid w:val="00B22ABD"/>
    <w:rsid w:val="00B26606"/>
    <w:rsid w:val="00B26608"/>
    <w:rsid w:val="00B27A53"/>
    <w:rsid w:val="00B27AF6"/>
    <w:rsid w:val="00B30E9D"/>
    <w:rsid w:val="00B3166E"/>
    <w:rsid w:val="00B317DB"/>
    <w:rsid w:val="00B33FF4"/>
    <w:rsid w:val="00B34468"/>
    <w:rsid w:val="00B34B08"/>
    <w:rsid w:val="00B35357"/>
    <w:rsid w:val="00B360C8"/>
    <w:rsid w:val="00B36EE6"/>
    <w:rsid w:val="00B4138C"/>
    <w:rsid w:val="00B4315A"/>
    <w:rsid w:val="00B441B0"/>
    <w:rsid w:val="00B476FF"/>
    <w:rsid w:val="00B47E4F"/>
    <w:rsid w:val="00B50DF0"/>
    <w:rsid w:val="00B51328"/>
    <w:rsid w:val="00B526D5"/>
    <w:rsid w:val="00B53829"/>
    <w:rsid w:val="00B53853"/>
    <w:rsid w:val="00B54F1A"/>
    <w:rsid w:val="00B6367C"/>
    <w:rsid w:val="00B658AA"/>
    <w:rsid w:val="00B66BAB"/>
    <w:rsid w:val="00B71A8C"/>
    <w:rsid w:val="00B74748"/>
    <w:rsid w:val="00B75A2A"/>
    <w:rsid w:val="00B8184E"/>
    <w:rsid w:val="00B84807"/>
    <w:rsid w:val="00B90017"/>
    <w:rsid w:val="00B916A0"/>
    <w:rsid w:val="00B91BA8"/>
    <w:rsid w:val="00B93B27"/>
    <w:rsid w:val="00B94E8B"/>
    <w:rsid w:val="00B96691"/>
    <w:rsid w:val="00B96EF4"/>
    <w:rsid w:val="00B97169"/>
    <w:rsid w:val="00B97530"/>
    <w:rsid w:val="00B97C9C"/>
    <w:rsid w:val="00BA0570"/>
    <w:rsid w:val="00BA35B1"/>
    <w:rsid w:val="00BA4FE1"/>
    <w:rsid w:val="00BA5D13"/>
    <w:rsid w:val="00BA5E1B"/>
    <w:rsid w:val="00BA7D11"/>
    <w:rsid w:val="00BB01AC"/>
    <w:rsid w:val="00BB2BD3"/>
    <w:rsid w:val="00BB4D47"/>
    <w:rsid w:val="00BB5FA6"/>
    <w:rsid w:val="00BC0C78"/>
    <w:rsid w:val="00BC0E82"/>
    <w:rsid w:val="00BC2E98"/>
    <w:rsid w:val="00BC4CED"/>
    <w:rsid w:val="00BC649B"/>
    <w:rsid w:val="00BD4A2C"/>
    <w:rsid w:val="00BD6B39"/>
    <w:rsid w:val="00BE17C0"/>
    <w:rsid w:val="00BE1A4F"/>
    <w:rsid w:val="00BE1AE7"/>
    <w:rsid w:val="00BE4A49"/>
    <w:rsid w:val="00BE4C69"/>
    <w:rsid w:val="00BE4D35"/>
    <w:rsid w:val="00BE601B"/>
    <w:rsid w:val="00BE6A67"/>
    <w:rsid w:val="00BE7136"/>
    <w:rsid w:val="00BE71CA"/>
    <w:rsid w:val="00BE7D26"/>
    <w:rsid w:val="00BF0EF4"/>
    <w:rsid w:val="00C00D88"/>
    <w:rsid w:val="00C01B37"/>
    <w:rsid w:val="00C01E98"/>
    <w:rsid w:val="00C02010"/>
    <w:rsid w:val="00C02218"/>
    <w:rsid w:val="00C024E6"/>
    <w:rsid w:val="00C02FD4"/>
    <w:rsid w:val="00C0723E"/>
    <w:rsid w:val="00C10339"/>
    <w:rsid w:val="00C10AD6"/>
    <w:rsid w:val="00C16018"/>
    <w:rsid w:val="00C16F28"/>
    <w:rsid w:val="00C17A6E"/>
    <w:rsid w:val="00C216FF"/>
    <w:rsid w:val="00C21789"/>
    <w:rsid w:val="00C21C8E"/>
    <w:rsid w:val="00C229AA"/>
    <w:rsid w:val="00C23E5E"/>
    <w:rsid w:val="00C24A6A"/>
    <w:rsid w:val="00C253F1"/>
    <w:rsid w:val="00C26B33"/>
    <w:rsid w:val="00C26CD5"/>
    <w:rsid w:val="00C315F0"/>
    <w:rsid w:val="00C34368"/>
    <w:rsid w:val="00C375D1"/>
    <w:rsid w:val="00C4232C"/>
    <w:rsid w:val="00C44285"/>
    <w:rsid w:val="00C44C8D"/>
    <w:rsid w:val="00C450ED"/>
    <w:rsid w:val="00C451C5"/>
    <w:rsid w:val="00C47076"/>
    <w:rsid w:val="00C47685"/>
    <w:rsid w:val="00C50D1A"/>
    <w:rsid w:val="00C512A6"/>
    <w:rsid w:val="00C52C78"/>
    <w:rsid w:val="00C5538C"/>
    <w:rsid w:val="00C56F9B"/>
    <w:rsid w:val="00C57CB0"/>
    <w:rsid w:val="00C62720"/>
    <w:rsid w:val="00C63390"/>
    <w:rsid w:val="00C73367"/>
    <w:rsid w:val="00C758F6"/>
    <w:rsid w:val="00C75945"/>
    <w:rsid w:val="00C76904"/>
    <w:rsid w:val="00C77F93"/>
    <w:rsid w:val="00C83572"/>
    <w:rsid w:val="00C8381E"/>
    <w:rsid w:val="00C847C7"/>
    <w:rsid w:val="00C85B07"/>
    <w:rsid w:val="00C87F33"/>
    <w:rsid w:val="00C91BB1"/>
    <w:rsid w:val="00C92571"/>
    <w:rsid w:val="00C92688"/>
    <w:rsid w:val="00C94ECB"/>
    <w:rsid w:val="00C9771F"/>
    <w:rsid w:val="00CA0554"/>
    <w:rsid w:val="00CA1602"/>
    <w:rsid w:val="00CA2AA7"/>
    <w:rsid w:val="00CA3FC9"/>
    <w:rsid w:val="00CA59A6"/>
    <w:rsid w:val="00CB0914"/>
    <w:rsid w:val="00CB1CC9"/>
    <w:rsid w:val="00CB1D85"/>
    <w:rsid w:val="00CB2CC7"/>
    <w:rsid w:val="00CB7DBA"/>
    <w:rsid w:val="00CC2C58"/>
    <w:rsid w:val="00CC3CF4"/>
    <w:rsid w:val="00CC6ABE"/>
    <w:rsid w:val="00CC6D67"/>
    <w:rsid w:val="00CC7285"/>
    <w:rsid w:val="00CD10CE"/>
    <w:rsid w:val="00CD2290"/>
    <w:rsid w:val="00CD3B57"/>
    <w:rsid w:val="00CD4145"/>
    <w:rsid w:val="00CD45BE"/>
    <w:rsid w:val="00CD55FC"/>
    <w:rsid w:val="00CD5CD8"/>
    <w:rsid w:val="00CE00FE"/>
    <w:rsid w:val="00CE20DA"/>
    <w:rsid w:val="00CE4D86"/>
    <w:rsid w:val="00CF4416"/>
    <w:rsid w:val="00CF5D21"/>
    <w:rsid w:val="00D00098"/>
    <w:rsid w:val="00D03154"/>
    <w:rsid w:val="00D04869"/>
    <w:rsid w:val="00D0570F"/>
    <w:rsid w:val="00D07317"/>
    <w:rsid w:val="00D10CA2"/>
    <w:rsid w:val="00D111B0"/>
    <w:rsid w:val="00D151AA"/>
    <w:rsid w:val="00D20131"/>
    <w:rsid w:val="00D214E6"/>
    <w:rsid w:val="00D2677C"/>
    <w:rsid w:val="00D26D9A"/>
    <w:rsid w:val="00D27415"/>
    <w:rsid w:val="00D30F39"/>
    <w:rsid w:val="00D32D20"/>
    <w:rsid w:val="00D34380"/>
    <w:rsid w:val="00D34C99"/>
    <w:rsid w:val="00D3777F"/>
    <w:rsid w:val="00D40DF0"/>
    <w:rsid w:val="00D4307A"/>
    <w:rsid w:val="00D44897"/>
    <w:rsid w:val="00D47EA4"/>
    <w:rsid w:val="00D51F1A"/>
    <w:rsid w:val="00D53093"/>
    <w:rsid w:val="00D616F1"/>
    <w:rsid w:val="00D632B2"/>
    <w:rsid w:val="00D67808"/>
    <w:rsid w:val="00D726E1"/>
    <w:rsid w:val="00D75487"/>
    <w:rsid w:val="00D756FA"/>
    <w:rsid w:val="00D8023B"/>
    <w:rsid w:val="00D81301"/>
    <w:rsid w:val="00D83A89"/>
    <w:rsid w:val="00D84B1B"/>
    <w:rsid w:val="00D861AA"/>
    <w:rsid w:val="00D9080B"/>
    <w:rsid w:val="00D90BFA"/>
    <w:rsid w:val="00D91508"/>
    <w:rsid w:val="00D9151F"/>
    <w:rsid w:val="00D91FBC"/>
    <w:rsid w:val="00D929E5"/>
    <w:rsid w:val="00DA0653"/>
    <w:rsid w:val="00DA0C99"/>
    <w:rsid w:val="00DA10B5"/>
    <w:rsid w:val="00DA13A5"/>
    <w:rsid w:val="00DA2346"/>
    <w:rsid w:val="00DA35A8"/>
    <w:rsid w:val="00DA56D1"/>
    <w:rsid w:val="00DA71AB"/>
    <w:rsid w:val="00DA7CE5"/>
    <w:rsid w:val="00DB07CF"/>
    <w:rsid w:val="00DB7BC4"/>
    <w:rsid w:val="00DC0566"/>
    <w:rsid w:val="00DC38B6"/>
    <w:rsid w:val="00DC3B3B"/>
    <w:rsid w:val="00DC600A"/>
    <w:rsid w:val="00DC6D8D"/>
    <w:rsid w:val="00DC7E3E"/>
    <w:rsid w:val="00DD3B10"/>
    <w:rsid w:val="00DD3CBB"/>
    <w:rsid w:val="00DD4892"/>
    <w:rsid w:val="00DD7CCD"/>
    <w:rsid w:val="00DE0226"/>
    <w:rsid w:val="00DE2CDE"/>
    <w:rsid w:val="00DE3547"/>
    <w:rsid w:val="00DE3FDC"/>
    <w:rsid w:val="00DE4513"/>
    <w:rsid w:val="00DE4BCC"/>
    <w:rsid w:val="00DE55A9"/>
    <w:rsid w:val="00DE57B2"/>
    <w:rsid w:val="00DE66E6"/>
    <w:rsid w:val="00DE6DF2"/>
    <w:rsid w:val="00DE7450"/>
    <w:rsid w:val="00DF0F0D"/>
    <w:rsid w:val="00DF2F81"/>
    <w:rsid w:val="00DF3795"/>
    <w:rsid w:val="00DF4A03"/>
    <w:rsid w:val="00DF5CFF"/>
    <w:rsid w:val="00DF6F1A"/>
    <w:rsid w:val="00E02FE1"/>
    <w:rsid w:val="00E04F7E"/>
    <w:rsid w:val="00E05178"/>
    <w:rsid w:val="00E07B40"/>
    <w:rsid w:val="00E124D8"/>
    <w:rsid w:val="00E149BC"/>
    <w:rsid w:val="00E155A1"/>
    <w:rsid w:val="00E16F07"/>
    <w:rsid w:val="00E2077A"/>
    <w:rsid w:val="00E20B51"/>
    <w:rsid w:val="00E22E46"/>
    <w:rsid w:val="00E25138"/>
    <w:rsid w:val="00E258F0"/>
    <w:rsid w:val="00E27961"/>
    <w:rsid w:val="00E27F12"/>
    <w:rsid w:val="00E31C1E"/>
    <w:rsid w:val="00E3318D"/>
    <w:rsid w:val="00E35028"/>
    <w:rsid w:val="00E419CA"/>
    <w:rsid w:val="00E42EC1"/>
    <w:rsid w:val="00E4338A"/>
    <w:rsid w:val="00E438DF"/>
    <w:rsid w:val="00E44931"/>
    <w:rsid w:val="00E44D1F"/>
    <w:rsid w:val="00E506FE"/>
    <w:rsid w:val="00E507AB"/>
    <w:rsid w:val="00E52D07"/>
    <w:rsid w:val="00E52D7B"/>
    <w:rsid w:val="00E52E6E"/>
    <w:rsid w:val="00E55D34"/>
    <w:rsid w:val="00E6060B"/>
    <w:rsid w:val="00E62435"/>
    <w:rsid w:val="00E649EB"/>
    <w:rsid w:val="00E6525D"/>
    <w:rsid w:val="00E6708F"/>
    <w:rsid w:val="00E72558"/>
    <w:rsid w:val="00E7661E"/>
    <w:rsid w:val="00E8046C"/>
    <w:rsid w:val="00E82B64"/>
    <w:rsid w:val="00E84E1C"/>
    <w:rsid w:val="00E86661"/>
    <w:rsid w:val="00E90B33"/>
    <w:rsid w:val="00E924E4"/>
    <w:rsid w:val="00E940F0"/>
    <w:rsid w:val="00E941E2"/>
    <w:rsid w:val="00E94E86"/>
    <w:rsid w:val="00E9631B"/>
    <w:rsid w:val="00E9667E"/>
    <w:rsid w:val="00E97107"/>
    <w:rsid w:val="00E97230"/>
    <w:rsid w:val="00EA11A2"/>
    <w:rsid w:val="00EA1580"/>
    <w:rsid w:val="00EA1C27"/>
    <w:rsid w:val="00EA3129"/>
    <w:rsid w:val="00EA35E0"/>
    <w:rsid w:val="00EA4B8A"/>
    <w:rsid w:val="00EA5246"/>
    <w:rsid w:val="00EA68E7"/>
    <w:rsid w:val="00EA7188"/>
    <w:rsid w:val="00EB0261"/>
    <w:rsid w:val="00EB062F"/>
    <w:rsid w:val="00EB31EB"/>
    <w:rsid w:val="00EB5005"/>
    <w:rsid w:val="00EC0418"/>
    <w:rsid w:val="00EC0B7E"/>
    <w:rsid w:val="00EC0CBB"/>
    <w:rsid w:val="00EC112A"/>
    <w:rsid w:val="00EC2D34"/>
    <w:rsid w:val="00EC53D3"/>
    <w:rsid w:val="00EC5D7E"/>
    <w:rsid w:val="00ED07F0"/>
    <w:rsid w:val="00ED17BD"/>
    <w:rsid w:val="00ED3847"/>
    <w:rsid w:val="00ED6578"/>
    <w:rsid w:val="00ED73F0"/>
    <w:rsid w:val="00EE16C2"/>
    <w:rsid w:val="00EE17C0"/>
    <w:rsid w:val="00EE1926"/>
    <w:rsid w:val="00EE28FD"/>
    <w:rsid w:val="00EE3B7E"/>
    <w:rsid w:val="00EE4643"/>
    <w:rsid w:val="00EE6364"/>
    <w:rsid w:val="00EF0052"/>
    <w:rsid w:val="00EF28EE"/>
    <w:rsid w:val="00EF6B9C"/>
    <w:rsid w:val="00EF6F45"/>
    <w:rsid w:val="00EF7F10"/>
    <w:rsid w:val="00F00E0E"/>
    <w:rsid w:val="00F0142B"/>
    <w:rsid w:val="00F01811"/>
    <w:rsid w:val="00F02611"/>
    <w:rsid w:val="00F05466"/>
    <w:rsid w:val="00F05C3D"/>
    <w:rsid w:val="00F115EE"/>
    <w:rsid w:val="00F11860"/>
    <w:rsid w:val="00F11D92"/>
    <w:rsid w:val="00F128CF"/>
    <w:rsid w:val="00F13805"/>
    <w:rsid w:val="00F15978"/>
    <w:rsid w:val="00F16CC5"/>
    <w:rsid w:val="00F17DC9"/>
    <w:rsid w:val="00F22749"/>
    <w:rsid w:val="00F2345D"/>
    <w:rsid w:val="00F2353A"/>
    <w:rsid w:val="00F23FCC"/>
    <w:rsid w:val="00F2449D"/>
    <w:rsid w:val="00F246F4"/>
    <w:rsid w:val="00F256F4"/>
    <w:rsid w:val="00F27495"/>
    <w:rsid w:val="00F27B91"/>
    <w:rsid w:val="00F309EE"/>
    <w:rsid w:val="00F32B26"/>
    <w:rsid w:val="00F3591A"/>
    <w:rsid w:val="00F3682B"/>
    <w:rsid w:val="00F37566"/>
    <w:rsid w:val="00F40E06"/>
    <w:rsid w:val="00F4196A"/>
    <w:rsid w:val="00F41AE3"/>
    <w:rsid w:val="00F41D4B"/>
    <w:rsid w:val="00F4412B"/>
    <w:rsid w:val="00F51183"/>
    <w:rsid w:val="00F51A19"/>
    <w:rsid w:val="00F54020"/>
    <w:rsid w:val="00F543D2"/>
    <w:rsid w:val="00F55AB3"/>
    <w:rsid w:val="00F55B79"/>
    <w:rsid w:val="00F56FCD"/>
    <w:rsid w:val="00F57360"/>
    <w:rsid w:val="00F60270"/>
    <w:rsid w:val="00F62652"/>
    <w:rsid w:val="00F6271E"/>
    <w:rsid w:val="00F63105"/>
    <w:rsid w:val="00F6342C"/>
    <w:rsid w:val="00F63518"/>
    <w:rsid w:val="00F65F2A"/>
    <w:rsid w:val="00F66C24"/>
    <w:rsid w:val="00F677ED"/>
    <w:rsid w:val="00F67CC8"/>
    <w:rsid w:val="00F73F2C"/>
    <w:rsid w:val="00F75EEF"/>
    <w:rsid w:val="00F76B1E"/>
    <w:rsid w:val="00F803DC"/>
    <w:rsid w:val="00F81B92"/>
    <w:rsid w:val="00F821A0"/>
    <w:rsid w:val="00F82CB5"/>
    <w:rsid w:val="00F837A1"/>
    <w:rsid w:val="00F8401A"/>
    <w:rsid w:val="00F86608"/>
    <w:rsid w:val="00F907BE"/>
    <w:rsid w:val="00F9161E"/>
    <w:rsid w:val="00F92440"/>
    <w:rsid w:val="00F92F55"/>
    <w:rsid w:val="00F93F73"/>
    <w:rsid w:val="00F9629B"/>
    <w:rsid w:val="00F97355"/>
    <w:rsid w:val="00F97652"/>
    <w:rsid w:val="00FA2766"/>
    <w:rsid w:val="00FA348E"/>
    <w:rsid w:val="00FA38EB"/>
    <w:rsid w:val="00FA71BF"/>
    <w:rsid w:val="00FB0DBC"/>
    <w:rsid w:val="00FB2012"/>
    <w:rsid w:val="00FB35FA"/>
    <w:rsid w:val="00FB4B6D"/>
    <w:rsid w:val="00FB6E6D"/>
    <w:rsid w:val="00FB743A"/>
    <w:rsid w:val="00FC1475"/>
    <w:rsid w:val="00FC219B"/>
    <w:rsid w:val="00FC5E0C"/>
    <w:rsid w:val="00FC5EF1"/>
    <w:rsid w:val="00FC603B"/>
    <w:rsid w:val="00FC7390"/>
    <w:rsid w:val="00FC79E5"/>
    <w:rsid w:val="00FD21F7"/>
    <w:rsid w:val="00FD4570"/>
    <w:rsid w:val="00FD50BC"/>
    <w:rsid w:val="00FD5466"/>
    <w:rsid w:val="00FD67EE"/>
    <w:rsid w:val="00FD6FC7"/>
    <w:rsid w:val="00FE315B"/>
    <w:rsid w:val="00FE3AD2"/>
    <w:rsid w:val="00FE49BA"/>
    <w:rsid w:val="00FE76F3"/>
    <w:rsid w:val="00FF64D5"/>
    <w:rsid w:val="00FF6A6B"/>
    <w:rsid w:val="00FF79AB"/>
    <w:rsid w:val="00FF7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336A911"/>
  <w15:chartTrackingRefBased/>
  <w15:docId w15:val="{09C8DB77-C251-402A-A8CA-A28FD0D51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0445C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055E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055E5"/>
  </w:style>
  <w:style w:type="paragraph" w:styleId="a5">
    <w:name w:val="footer"/>
    <w:basedOn w:val="a"/>
    <w:link w:val="a6"/>
    <w:uiPriority w:val="99"/>
    <w:unhideWhenUsed/>
    <w:rsid w:val="00B055E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055E5"/>
  </w:style>
  <w:style w:type="paragraph" w:styleId="a7">
    <w:name w:val="Revision"/>
    <w:hidden/>
    <w:uiPriority w:val="99"/>
    <w:semiHidden/>
    <w:rsid w:val="00D34C99"/>
    <w:pPr>
      <w:jc w:val="left"/>
    </w:pPr>
  </w:style>
  <w:style w:type="character" w:styleId="a8">
    <w:name w:val="annotation reference"/>
    <w:basedOn w:val="a0"/>
    <w:uiPriority w:val="99"/>
    <w:semiHidden/>
    <w:unhideWhenUsed/>
    <w:rsid w:val="00FD6FC7"/>
    <w:rPr>
      <w:sz w:val="18"/>
      <w:szCs w:val="18"/>
    </w:rPr>
  </w:style>
  <w:style w:type="paragraph" w:styleId="a9">
    <w:name w:val="annotation text"/>
    <w:basedOn w:val="a"/>
    <w:link w:val="aa"/>
    <w:uiPriority w:val="99"/>
    <w:unhideWhenUsed/>
    <w:rsid w:val="00FD6FC7"/>
    <w:pPr>
      <w:jc w:val="left"/>
    </w:pPr>
  </w:style>
  <w:style w:type="character" w:customStyle="1" w:styleId="aa">
    <w:name w:val="コメント文字列 (文字)"/>
    <w:basedOn w:val="a0"/>
    <w:link w:val="a9"/>
    <w:uiPriority w:val="99"/>
    <w:rsid w:val="00FD6FC7"/>
  </w:style>
  <w:style w:type="paragraph" w:styleId="ab">
    <w:name w:val="annotation subject"/>
    <w:basedOn w:val="a9"/>
    <w:next w:val="a9"/>
    <w:link w:val="ac"/>
    <w:uiPriority w:val="99"/>
    <w:semiHidden/>
    <w:unhideWhenUsed/>
    <w:rsid w:val="00FD6FC7"/>
    <w:rPr>
      <w:b/>
      <w:bCs/>
    </w:rPr>
  </w:style>
  <w:style w:type="character" w:customStyle="1" w:styleId="ac">
    <w:name w:val="コメント内容 (文字)"/>
    <w:basedOn w:val="aa"/>
    <w:link w:val="ab"/>
    <w:uiPriority w:val="99"/>
    <w:semiHidden/>
    <w:rsid w:val="00FD6FC7"/>
    <w:rPr>
      <w:b/>
      <w:bCs/>
    </w:rPr>
  </w:style>
  <w:style w:type="character" w:styleId="ad">
    <w:name w:val="Hyperlink"/>
    <w:basedOn w:val="a0"/>
    <w:uiPriority w:val="99"/>
    <w:unhideWhenUsed/>
    <w:rsid w:val="007B5CF6"/>
    <w:rPr>
      <w:color w:val="0563C1" w:themeColor="hyperlink"/>
      <w:u w:val="single"/>
    </w:rPr>
  </w:style>
  <w:style w:type="character" w:styleId="ae">
    <w:name w:val="Unresolved Mention"/>
    <w:basedOn w:val="a0"/>
    <w:uiPriority w:val="99"/>
    <w:semiHidden/>
    <w:unhideWhenUsed/>
    <w:rsid w:val="007B5CF6"/>
    <w:rPr>
      <w:color w:val="605E5C"/>
      <w:shd w:val="clear" w:color="auto" w:fill="E1DFDD"/>
    </w:rPr>
  </w:style>
  <w:style w:type="paragraph" w:styleId="af">
    <w:name w:val="Balloon Text"/>
    <w:basedOn w:val="a"/>
    <w:link w:val="af0"/>
    <w:uiPriority w:val="99"/>
    <w:semiHidden/>
    <w:unhideWhenUsed/>
    <w:rsid w:val="0037613F"/>
    <w:rPr>
      <w:rFonts w:asciiTheme="majorHAnsi" w:eastAsiaTheme="majorEastAsia" w:hAnsiTheme="majorHAnsi" w:cstheme="majorBidi"/>
      <w:sz w:val="18"/>
      <w:szCs w:val="18"/>
    </w:rPr>
  </w:style>
  <w:style w:type="character" w:customStyle="1" w:styleId="af0">
    <w:name w:val="吹き出し (文字)"/>
    <w:basedOn w:val="a0"/>
    <w:link w:val="af"/>
    <w:uiPriority w:val="99"/>
    <w:semiHidden/>
    <w:rsid w:val="0037613F"/>
    <w:rPr>
      <w:rFonts w:asciiTheme="majorHAnsi" w:eastAsiaTheme="majorEastAsia" w:hAnsiTheme="majorHAnsi" w:cstheme="majorBidi"/>
      <w:sz w:val="18"/>
      <w:szCs w:val="18"/>
    </w:rPr>
  </w:style>
  <w:style w:type="character" w:styleId="af1">
    <w:name w:val="line number"/>
    <w:basedOn w:val="a0"/>
    <w:uiPriority w:val="99"/>
    <w:semiHidden/>
    <w:unhideWhenUsed/>
    <w:rsid w:val="004844AB"/>
  </w:style>
  <w:style w:type="character" w:styleId="af2">
    <w:name w:val="Placeholder Text"/>
    <w:basedOn w:val="a0"/>
    <w:uiPriority w:val="99"/>
    <w:semiHidden/>
    <w:rsid w:val="009C4E5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677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4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86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724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7788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4705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e02d015-89c5-45bf-9c9e-becf3965e9af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665AF28D63D4404C954820F4F24DCC86" ma:contentTypeVersion="14" ma:contentTypeDescription="新しいドキュメントを作成します。" ma:contentTypeScope="" ma:versionID="ad2f175e576008941e3aca830816a0ec">
  <xsd:schema xmlns:xsd="http://www.w3.org/2001/XMLSchema" xmlns:xs="http://www.w3.org/2001/XMLSchema" xmlns:p="http://schemas.microsoft.com/office/2006/metadata/properties" xmlns:ns3="5e444ab8-6cff-4833-b0f2-b67345cbc431" xmlns:ns4="2e02d015-89c5-45bf-9c9e-becf3965e9af" targetNamespace="http://schemas.microsoft.com/office/2006/metadata/properties" ma:root="true" ma:fieldsID="0b23460fdd806a650dab890bcaab06d8" ns3:_="" ns4:_="">
    <xsd:import namespace="5e444ab8-6cff-4833-b0f2-b67345cbc431"/>
    <xsd:import namespace="2e02d015-89c5-45bf-9c9e-becf3965e9af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LengthInSeconds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Location" minOccurs="0"/>
                <xsd:element ref="ns4:_activity" minOccurs="0"/>
                <xsd:element ref="ns4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444ab8-6cff-4833-b0f2-b67345cbc43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共有のヒントのハッシュ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02d015-89c5-45bf-9c9e-becf3965e9a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666AB20-81E7-4663-8E4A-3D24B12900C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A7BC79B-0550-4EB6-B324-4EC58B49B769}">
  <ds:schemaRefs>
    <ds:schemaRef ds:uri="http://schemas.microsoft.com/office/2006/metadata/properties"/>
    <ds:schemaRef ds:uri="http://schemas.microsoft.com/office/infopath/2007/PartnerControls"/>
    <ds:schemaRef ds:uri="2e02d015-89c5-45bf-9c9e-becf3965e9af"/>
  </ds:schemaRefs>
</ds:datastoreItem>
</file>

<file path=customXml/itemProps3.xml><?xml version="1.0" encoding="utf-8"?>
<ds:datastoreItem xmlns:ds="http://schemas.openxmlformats.org/officeDocument/2006/customXml" ds:itemID="{0EDB9DA5-1EE4-40A1-9EEA-1F8F62A0957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6B84558-EC36-4DFB-930A-9D0F0B3249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e444ab8-6cff-4833-b0f2-b67345cbc431"/>
    <ds:schemaRef ds:uri="2e02d015-89c5-45bf-9c9e-becf3965e9a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1081</Words>
  <Characters>6162</Characters>
  <Application>Microsoft Office Word</Application>
  <DocSecurity>0</DocSecurity>
  <Lines>51</Lines>
  <Paragraphs>14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HATANO Takafumi</dc:creator>
  <cp:keywords/>
  <dc:description/>
  <cp:lastModifiedBy>HATANO Takafumi</cp:lastModifiedBy>
  <cp:revision>2</cp:revision>
  <cp:lastPrinted>2023-08-24T04:57:00Z</cp:lastPrinted>
  <dcterms:created xsi:type="dcterms:W3CDTF">2024-06-17T18:16:00Z</dcterms:created>
  <dcterms:modified xsi:type="dcterms:W3CDTF">2024-06-17T18:16:00Z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0x010100665AF28D63D4404C954820F4F24DCC86</vt:lpwstr>
  </property>
</Properties>
</file>