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B8EA" w14:textId="38D0F421" w:rsidR="003E727E" w:rsidRPr="006D45DF" w:rsidRDefault="003E727E" w:rsidP="003E727E">
      <w:pPr>
        <w:pStyle w:val="BATitle"/>
        <w:spacing w:before="0" w:after="0"/>
        <w:rPr>
          <w:rFonts w:asciiTheme="minorBidi" w:hAnsiTheme="minorBidi" w:cstheme="minorBidi"/>
          <w:sz w:val="32"/>
          <w:szCs w:val="32"/>
          <w:u w:val="single"/>
        </w:rPr>
      </w:pPr>
      <w:r w:rsidRPr="006D45DF">
        <w:rPr>
          <w:rFonts w:asciiTheme="minorBidi" w:hAnsiTheme="minorBidi" w:cstheme="minorBidi"/>
          <w:sz w:val="32"/>
          <w:szCs w:val="32"/>
          <w:u w:val="single"/>
        </w:rPr>
        <w:t>Supporting information for</w:t>
      </w:r>
    </w:p>
    <w:p w14:paraId="09EB54CA" w14:textId="58D6F50E" w:rsidR="003007A1" w:rsidRPr="00476909" w:rsidRDefault="00EB4DEB" w:rsidP="00476909">
      <w:pPr>
        <w:pStyle w:val="BATitle"/>
        <w:spacing w:before="0"/>
        <w:jc w:val="both"/>
        <w:rPr>
          <w:rFonts w:asciiTheme="minorBidi" w:hAnsiTheme="minorBidi" w:cstheme="minorBidi"/>
          <w:sz w:val="32"/>
          <w:szCs w:val="32"/>
        </w:rPr>
      </w:pPr>
      <w:r w:rsidRPr="00EB4DEB">
        <w:rPr>
          <w:rFonts w:asciiTheme="minorBidi" w:hAnsiTheme="minorBidi" w:cstheme="minorBidi"/>
          <w:sz w:val="32"/>
          <w:szCs w:val="32"/>
        </w:rPr>
        <w:t xml:space="preserve">Rapid and highly efficient recombination of crosslinking points in hydrogels generated via the template polymerization of dynamic covalent three-dimensional nanoparticle </w:t>
      </w:r>
      <w:proofErr w:type="gramStart"/>
      <w:r w:rsidRPr="00EB4DEB">
        <w:rPr>
          <w:rFonts w:asciiTheme="minorBidi" w:hAnsiTheme="minorBidi" w:cstheme="minorBidi"/>
          <w:sz w:val="32"/>
          <w:szCs w:val="32"/>
        </w:rPr>
        <w:t>crosslinkers</w:t>
      </w:r>
      <w:proofErr w:type="gramEnd"/>
    </w:p>
    <w:p w14:paraId="2A0EB0D7" w14:textId="77777777" w:rsidR="00EB4DEB" w:rsidRPr="00DB6E6D" w:rsidRDefault="00EB4DEB" w:rsidP="00EB4DEB">
      <w:pPr>
        <w:pStyle w:val="BBAuthorName"/>
        <w:jc w:val="left"/>
        <w:rPr>
          <w:rFonts w:asciiTheme="minorBidi" w:hAnsiTheme="minorBidi" w:cstheme="minorBidi"/>
          <w:i w:val="0"/>
          <w:iCs/>
          <w:noProof/>
          <w:vertAlign w:val="superscript"/>
        </w:rPr>
      </w:pPr>
      <w:r w:rsidRPr="00DB6E6D">
        <w:rPr>
          <w:rFonts w:asciiTheme="minorBidi" w:hAnsiTheme="minorBidi" w:cstheme="minorBidi"/>
          <w:i w:val="0"/>
          <w:iCs/>
          <w:noProof/>
        </w:rPr>
        <w:t>Mahmoud H. Othman</w:t>
      </w:r>
      <w:r w:rsidRPr="00DB6E6D">
        <w:rPr>
          <w:rFonts w:asciiTheme="minorBidi" w:hAnsiTheme="minorBidi" w:cstheme="minorBidi"/>
          <w:i w:val="0"/>
          <w:iCs/>
          <w:noProof/>
          <w:vertAlign w:val="superscript"/>
        </w:rPr>
        <w:t>1,2</w:t>
      </w:r>
      <w:r>
        <w:rPr>
          <w:rFonts w:asciiTheme="minorBidi" w:hAnsiTheme="minorBidi" w:cstheme="minorBidi"/>
          <w:i w:val="0"/>
          <w:iCs/>
          <w:noProof/>
        </w:rPr>
        <w:t>,</w:t>
      </w:r>
      <w:r w:rsidRPr="00DB6E6D">
        <w:rPr>
          <w:rFonts w:ascii="Arial" w:eastAsia="MS Mincho" w:hAnsi="Arial" w:cs="Arial"/>
          <w:i w:val="0"/>
          <w:iCs/>
          <w:noProof/>
          <w:vertAlign w:val="superscript"/>
        </w:rPr>
        <w:t xml:space="preserve"> </w:t>
      </w:r>
      <w:r w:rsidRPr="00DB6E6D">
        <w:rPr>
          <w:rFonts w:asciiTheme="minorBidi" w:hAnsiTheme="minorBidi" w:cstheme="minorBidi"/>
          <w:i w:val="0"/>
          <w:iCs/>
          <w:noProof/>
        </w:rPr>
        <w:t>Yoshihiro Ito</w:t>
      </w:r>
      <w:r w:rsidRPr="00DB6E6D">
        <w:rPr>
          <w:rFonts w:asciiTheme="minorBidi" w:hAnsiTheme="minorBidi" w:cstheme="minorBidi"/>
          <w:i w:val="0"/>
          <w:iCs/>
          <w:noProof/>
          <w:vertAlign w:val="superscript"/>
        </w:rPr>
        <w:t>1,3</w:t>
      </w:r>
      <w:r>
        <w:rPr>
          <w:rFonts w:asciiTheme="minorBidi" w:hAnsiTheme="minorBidi" w:cstheme="minorBidi"/>
          <w:i w:val="0"/>
          <w:iCs/>
          <w:noProof/>
        </w:rPr>
        <w:t>,</w:t>
      </w:r>
      <w:r w:rsidRPr="00DB6E6D">
        <w:rPr>
          <w:rFonts w:ascii="Arial" w:eastAsia="MS Mincho" w:hAnsi="Arial" w:cs="Arial"/>
          <w:i w:val="0"/>
          <w:iCs/>
          <w:noProof/>
        </w:rPr>
        <w:t xml:space="preserve"> </w:t>
      </w:r>
      <w:r w:rsidRPr="00DB6E6D">
        <w:rPr>
          <w:rFonts w:asciiTheme="minorBidi" w:hAnsiTheme="minorBidi" w:cstheme="minorBidi"/>
          <w:i w:val="0"/>
          <w:iCs/>
          <w:noProof/>
        </w:rPr>
        <w:t>Jun Akimoto</w:t>
      </w:r>
      <w:r w:rsidRPr="00DB6E6D">
        <w:rPr>
          <w:rFonts w:asciiTheme="minorBidi" w:hAnsiTheme="minorBidi" w:cstheme="minorBidi"/>
          <w:i w:val="0"/>
          <w:iCs/>
          <w:noProof/>
          <w:vertAlign w:val="superscript"/>
        </w:rPr>
        <w:t>1</w:t>
      </w:r>
    </w:p>
    <w:p w14:paraId="0BA269C6" w14:textId="77777777" w:rsidR="003007A1" w:rsidRDefault="003007A1" w:rsidP="001313F0">
      <w:pPr>
        <w:pStyle w:val="BCAuthorAddress"/>
        <w:spacing w:after="0"/>
        <w:jc w:val="both"/>
        <w:rPr>
          <w:sz w:val="22"/>
          <w:szCs w:val="18"/>
        </w:rPr>
      </w:pPr>
      <w:r w:rsidRPr="00476909">
        <w:rPr>
          <w:sz w:val="22"/>
          <w:szCs w:val="18"/>
          <w:vertAlign w:val="superscript"/>
        </w:rPr>
        <w:t>1</w:t>
      </w:r>
      <w:r w:rsidRPr="00476909">
        <w:rPr>
          <w:sz w:val="22"/>
          <w:szCs w:val="18"/>
        </w:rPr>
        <w:t>Emergent Bioengineering Materials Research Team, RIKEN Center for Emergent Matter Science, 2-1 Hirosawa, Wako, Saitama 351-0198, Japan</w:t>
      </w:r>
    </w:p>
    <w:p w14:paraId="6E80B5D7" w14:textId="17809887" w:rsidR="00A751E2" w:rsidRPr="00A751E2" w:rsidRDefault="00A751E2" w:rsidP="00A751E2">
      <w:pPr>
        <w:pStyle w:val="BIEmailAddress"/>
        <w:spacing w:after="0"/>
        <w:rPr>
          <w:sz w:val="22"/>
          <w:szCs w:val="18"/>
        </w:rPr>
      </w:pPr>
      <w:r>
        <w:rPr>
          <w:sz w:val="22"/>
          <w:szCs w:val="18"/>
          <w:vertAlign w:val="superscript"/>
        </w:rPr>
        <w:t>2</w:t>
      </w:r>
      <w:r w:rsidRPr="00476909">
        <w:rPr>
          <w:sz w:val="22"/>
          <w:szCs w:val="18"/>
        </w:rPr>
        <w:t>Department of Pharmaceutics and Pharmaceutical Technology, Faculty of Pharmacy, Al-Azhar University, Assiut 71524, Egypt</w:t>
      </w:r>
    </w:p>
    <w:p w14:paraId="70C07AA9" w14:textId="253032C6" w:rsidR="003007A1" w:rsidRPr="00476909" w:rsidRDefault="00A751E2" w:rsidP="001313F0">
      <w:pPr>
        <w:pStyle w:val="BCAuthorAddress"/>
        <w:spacing w:after="0"/>
        <w:jc w:val="both"/>
        <w:rPr>
          <w:sz w:val="22"/>
          <w:szCs w:val="18"/>
        </w:rPr>
      </w:pPr>
      <w:r>
        <w:rPr>
          <w:sz w:val="22"/>
          <w:szCs w:val="18"/>
          <w:vertAlign w:val="superscript"/>
        </w:rPr>
        <w:t>3</w:t>
      </w:r>
      <w:r w:rsidR="003007A1" w:rsidRPr="00476909">
        <w:rPr>
          <w:sz w:val="22"/>
          <w:szCs w:val="18"/>
        </w:rPr>
        <w:t>Nano Medical Engineering Laboratory, RIKEN Cluster for Pioneering Research, 2-1 Hirosawa, Wako, Saitama 351-0198, Japan</w:t>
      </w:r>
    </w:p>
    <w:p w14:paraId="6AAF92D4" w14:textId="77777777" w:rsidR="00FB1030" w:rsidRDefault="00FB1030" w:rsidP="00256FD9">
      <w:pPr>
        <w:jc w:val="center"/>
        <w:rPr>
          <w:rFonts w:ascii="Arial" w:hAnsi="Arial" w:cs="Arial"/>
          <w:sz w:val="22"/>
        </w:rPr>
      </w:pPr>
    </w:p>
    <w:p w14:paraId="70208A2D" w14:textId="77777777" w:rsidR="00FB1030" w:rsidRDefault="00FB1030" w:rsidP="00256FD9">
      <w:pPr>
        <w:jc w:val="center"/>
        <w:rPr>
          <w:rFonts w:ascii="Arial" w:hAnsi="Arial" w:cs="Arial"/>
          <w:sz w:val="22"/>
        </w:rPr>
      </w:pPr>
    </w:p>
    <w:p w14:paraId="4874E4BF" w14:textId="0869E52F" w:rsidR="00FB1030" w:rsidRDefault="00FB1030" w:rsidP="00256FD9">
      <w:pPr>
        <w:jc w:val="center"/>
        <w:rPr>
          <w:rFonts w:ascii="Arial" w:hAnsi="Arial" w:cs="Arial"/>
          <w:sz w:val="22"/>
        </w:rPr>
      </w:pPr>
    </w:p>
    <w:p w14:paraId="6189F684" w14:textId="40F53436" w:rsidR="002F2C76" w:rsidRDefault="002F2C76" w:rsidP="00256FD9">
      <w:pPr>
        <w:jc w:val="center"/>
        <w:rPr>
          <w:rFonts w:ascii="Arial" w:hAnsi="Arial" w:cs="Arial"/>
          <w:sz w:val="22"/>
        </w:rPr>
      </w:pPr>
    </w:p>
    <w:p w14:paraId="19E0D921" w14:textId="61F694D6" w:rsidR="002F2C76" w:rsidRDefault="002F2C76" w:rsidP="00256FD9">
      <w:pPr>
        <w:jc w:val="center"/>
        <w:rPr>
          <w:rFonts w:ascii="Arial" w:hAnsi="Arial" w:cs="Arial"/>
          <w:sz w:val="22"/>
        </w:rPr>
      </w:pPr>
    </w:p>
    <w:p w14:paraId="4BB8CB61" w14:textId="0B5F28D3" w:rsidR="002F2C76" w:rsidRDefault="002F2C76" w:rsidP="00256FD9">
      <w:pPr>
        <w:jc w:val="center"/>
        <w:rPr>
          <w:rFonts w:ascii="Arial" w:hAnsi="Arial" w:cs="Arial"/>
          <w:sz w:val="22"/>
        </w:rPr>
      </w:pPr>
    </w:p>
    <w:p w14:paraId="5CADDF4C" w14:textId="155C4CBD" w:rsidR="002F2C76" w:rsidRDefault="002F2C76" w:rsidP="00256FD9">
      <w:pPr>
        <w:jc w:val="center"/>
        <w:rPr>
          <w:rFonts w:ascii="Arial" w:hAnsi="Arial" w:cs="Arial"/>
          <w:sz w:val="22"/>
        </w:rPr>
      </w:pPr>
    </w:p>
    <w:p w14:paraId="10F8B83E" w14:textId="30C0E43D" w:rsidR="002F2C76" w:rsidRDefault="002F2C76" w:rsidP="00256FD9">
      <w:pPr>
        <w:jc w:val="center"/>
        <w:rPr>
          <w:rFonts w:ascii="Arial" w:hAnsi="Arial" w:cs="Arial"/>
          <w:sz w:val="22"/>
        </w:rPr>
      </w:pPr>
    </w:p>
    <w:p w14:paraId="7300B719" w14:textId="7D7D2A19" w:rsidR="002F2C76" w:rsidRDefault="002F2C76" w:rsidP="00256FD9">
      <w:pPr>
        <w:jc w:val="center"/>
        <w:rPr>
          <w:rFonts w:ascii="Arial" w:hAnsi="Arial" w:cs="Arial"/>
          <w:sz w:val="22"/>
        </w:rPr>
      </w:pPr>
    </w:p>
    <w:p w14:paraId="45C4F033" w14:textId="2F3FBCC1" w:rsidR="002F2C76" w:rsidRDefault="002F2C76" w:rsidP="00256FD9">
      <w:pPr>
        <w:jc w:val="center"/>
        <w:rPr>
          <w:rFonts w:ascii="Arial" w:hAnsi="Arial" w:cs="Arial"/>
          <w:sz w:val="22"/>
        </w:rPr>
      </w:pPr>
    </w:p>
    <w:p w14:paraId="7B6B6AD8" w14:textId="3606DBCF" w:rsidR="00FB1030" w:rsidRPr="00476909" w:rsidRDefault="002F2C76" w:rsidP="002F2C76">
      <w:pPr>
        <w:jc w:val="left"/>
        <w:rPr>
          <w:rFonts w:asciiTheme="minorBidi" w:hAnsiTheme="minorBidi" w:cstheme="minorBidi"/>
          <w:b/>
          <w:bCs/>
          <w:sz w:val="24"/>
          <w:szCs w:val="24"/>
        </w:rPr>
      </w:pPr>
      <w:r w:rsidRPr="00476909">
        <w:rPr>
          <w:rFonts w:asciiTheme="minorBidi" w:hAnsiTheme="minorBidi" w:cstheme="min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75D25316" wp14:editId="6E8D031D">
            <wp:simplePos x="0" y="0"/>
            <wp:positionH relativeFrom="margin">
              <wp:posOffset>1360170</wp:posOffset>
            </wp:positionH>
            <wp:positionV relativeFrom="margin">
              <wp:posOffset>255182</wp:posOffset>
            </wp:positionV>
            <wp:extent cx="3038475" cy="2519680"/>
            <wp:effectExtent l="0" t="0" r="0" b="0"/>
            <wp:wrapTopAndBottom/>
            <wp:docPr id="1" name="図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808" w:rsidRPr="00476909">
        <w:rPr>
          <w:rFonts w:asciiTheme="minorBidi" w:hAnsiTheme="minorBidi" w:cstheme="minorBidi"/>
          <w:b/>
          <w:bCs/>
          <w:sz w:val="24"/>
          <w:szCs w:val="24"/>
        </w:rPr>
        <w:t>Supplementary Figures</w:t>
      </w:r>
    </w:p>
    <w:p w14:paraId="2D751B9F" w14:textId="0F9622E7" w:rsidR="00256FD9" w:rsidRPr="003007A1" w:rsidRDefault="00256FD9" w:rsidP="00FB1030">
      <w:pPr>
        <w:jc w:val="center"/>
        <w:rPr>
          <w:sz w:val="24"/>
          <w:szCs w:val="24"/>
        </w:rPr>
      </w:pPr>
      <w:r w:rsidRPr="00476909">
        <w:rPr>
          <w:rFonts w:asciiTheme="minorBidi" w:hAnsiTheme="minorBidi" w:cstheme="minorBidi"/>
          <w:b/>
          <w:bCs/>
          <w:sz w:val="24"/>
          <w:szCs w:val="24"/>
        </w:rPr>
        <w:t>Fig</w:t>
      </w:r>
      <w:r w:rsidR="00476909" w:rsidRPr="00476909">
        <w:rPr>
          <w:rFonts w:asciiTheme="minorBidi" w:hAnsiTheme="minorBidi" w:cstheme="minorBidi"/>
          <w:b/>
          <w:bCs/>
          <w:sz w:val="24"/>
          <w:szCs w:val="24"/>
        </w:rPr>
        <w:t>.</w:t>
      </w:r>
      <w:r w:rsidRPr="00476909">
        <w:rPr>
          <w:rFonts w:asciiTheme="minorBidi" w:hAnsiTheme="minorBidi" w:cstheme="minorBidi"/>
          <w:b/>
          <w:bCs/>
          <w:sz w:val="24"/>
          <w:szCs w:val="24"/>
        </w:rPr>
        <w:t xml:space="preserve"> S1</w:t>
      </w:r>
      <w:r w:rsidRPr="003007A1">
        <w:rPr>
          <w:sz w:val="24"/>
          <w:szCs w:val="24"/>
        </w:rPr>
        <w:t xml:space="preserve"> Results of gel permeation chromatography (GPC) of PTHMAAm (GPC system (JASCO, Tokyo) with </w:t>
      </w:r>
      <w:r w:rsidRPr="003007A1">
        <w:rPr>
          <w:sz w:val="24"/>
          <w:szCs w:val="24"/>
        </w:rPr>
        <w:sym w:font="Symbol" w:char="F061"/>
      </w:r>
      <w:r w:rsidRPr="003007A1">
        <w:rPr>
          <w:sz w:val="24"/>
          <w:szCs w:val="24"/>
        </w:rPr>
        <w:t>-M column (Tosoh, Tokyo, Japan)) at 25 °C using water as an eluent with a flow rate of 1.0 mL/min.</w:t>
      </w:r>
    </w:p>
    <w:p w14:paraId="6282714E" w14:textId="1034905A" w:rsidR="00FB1030" w:rsidRPr="003007A1" w:rsidRDefault="00FB1030" w:rsidP="004D2C9C">
      <w:pPr>
        <w:jc w:val="center"/>
        <w:rPr>
          <w:sz w:val="24"/>
          <w:szCs w:val="24"/>
        </w:rPr>
      </w:pPr>
    </w:p>
    <w:p w14:paraId="0C5CEA81" w14:textId="48327FE4" w:rsidR="00FB1030" w:rsidRPr="003007A1" w:rsidRDefault="00FB1030" w:rsidP="004D2C9C">
      <w:pPr>
        <w:jc w:val="center"/>
        <w:rPr>
          <w:sz w:val="24"/>
          <w:szCs w:val="24"/>
        </w:rPr>
      </w:pPr>
    </w:p>
    <w:p w14:paraId="2680A21A" w14:textId="77777777" w:rsidR="00FB1030" w:rsidRPr="003007A1" w:rsidRDefault="00FB1030" w:rsidP="00FB1030">
      <w:pPr>
        <w:rPr>
          <w:sz w:val="24"/>
          <w:szCs w:val="24"/>
        </w:rPr>
      </w:pPr>
    </w:p>
    <w:p w14:paraId="6BA78CE6" w14:textId="06DDC246" w:rsidR="00256FD9" w:rsidRPr="003007A1" w:rsidRDefault="00FB1030" w:rsidP="004D2C9C">
      <w:pPr>
        <w:jc w:val="center"/>
        <w:rPr>
          <w:sz w:val="24"/>
          <w:szCs w:val="24"/>
        </w:rPr>
      </w:pPr>
      <w:r w:rsidRPr="00476909">
        <w:rPr>
          <w:rFonts w:asciiTheme="minorBidi" w:hAnsiTheme="minorBidi" w:cs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A845BD" wp14:editId="7D455072">
            <wp:simplePos x="0" y="0"/>
            <wp:positionH relativeFrom="margin">
              <wp:align>center</wp:align>
            </wp:positionH>
            <wp:positionV relativeFrom="margin">
              <wp:posOffset>4188519</wp:posOffset>
            </wp:positionV>
            <wp:extent cx="3837940" cy="2519680"/>
            <wp:effectExtent l="0" t="0" r="0" b="0"/>
            <wp:wrapTopAndBottom/>
            <wp:docPr id="3" name="図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6FD9" w:rsidRPr="00476909">
        <w:rPr>
          <w:rFonts w:asciiTheme="minorBidi" w:hAnsiTheme="minorBidi" w:cstheme="minorBidi"/>
          <w:b/>
          <w:bCs/>
          <w:sz w:val="24"/>
          <w:szCs w:val="24"/>
        </w:rPr>
        <w:t>Fig</w:t>
      </w:r>
      <w:r w:rsidR="00476909" w:rsidRPr="00476909">
        <w:rPr>
          <w:rFonts w:asciiTheme="minorBidi" w:hAnsiTheme="minorBidi" w:cstheme="minorBidi"/>
          <w:b/>
          <w:bCs/>
          <w:sz w:val="24"/>
          <w:szCs w:val="24"/>
        </w:rPr>
        <w:t>.</w:t>
      </w:r>
      <w:r w:rsidR="00256FD9" w:rsidRPr="00476909">
        <w:rPr>
          <w:rFonts w:asciiTheme="minorBidi" w:hAnsiTheme="minorBidi" w:cstheme="minorBidi"/>
          <w:b/>
          <w:bCs/>
          <w:sz w:val="24"/>
          <w:szCs w:val="24"/>
        </w:rPr>
        <w:t xml:space="preserve"> S2</w:t>
      </w:r>
      <w:r w:rsidR="00256FD9" w:rsidRPr="003007A1">
        <w:rPr>
          <w:sz w:val="24"/>
          <w:szCs w:val="24"/>
        </w:rPr>
        <w:t xml:space="preserve"> </w:t>
      </w:r>
      <w:r w:rsidR="00256FD9" w:rsidRPr="003007A1">
        <w:rPr>
          <w:sz w:val="24"/>
          <w:szCs w:val="24"/>
          <w:vertAlign w:val="superscript"/>
        </w:rPr>
        <w:t>1</w:t>
      </w:r>
      <w:r w:rsidR="00256FD9" w:rsidRPr="003007A1">
        <w:rPr>
          <w:sz w:val="24"/>
          <w:szCs w:val="24"/>
        </w:rPr>
        <w:t xml:space="preserve">H NMR spectra </w:t>
      </w:r>
      <w:r w:rsidR="00256FD9" w:rsidRPr="003007A1">
        <w:rPr>
          <w:rFonts w:eastAsia="Times New Roman"/>
          <w:sz w:val="24"/>
          <w:szCs w:val="24"/>
        </w:rPr>
        <w:t xml:space="preserve">(JNM-ECZ400R, 400 MHz, JEOL, Tokyo, Japan) </w:t>
      </w:r>
      <w:r w:rsidR="00256FD9" w:rsidRPr="003007A1">
        <w:rPr>
          <w:sz w:val="24"/>
          <w:szCs w:val="24"/>
        </w:rPr>
        <w:t>of PTHMAAm (solvent: D</w:t>
      </w:r>
      <w:r w:rsidR="00256FD9" w:rsidRPr="003007A1">
        <w:rPr>
          <w:sz w:val="24"/>
          <w:szCs w:val="24"/>
          <w:vertAlign w:val="subscript"/>
        </w:rPr>
        <w:t>2</w:t>
      </w:r>
      <w:r w:rsidR="00256FD9" w:rsidRPr="003007A1">
        <w:rPr>
          <w:sz w:val="24"/>
          <w:szCs w:val="24"/>
        </w:rPr>
        <w:t>O)</w:t>
      </w:r>
      <w:r w:rsidR="00256FD9" w:rsidRPr="003007A1">
        <w:rPr>
          <w:rFonts w:eastAsia="Times New Roman"/>
          <w:sz w:val="24"/>
          <w:szCs w:val="24"/>
        </w:rPr>
        <w:t>.</w:t>
      </w:r>
    </w:p>
    <w:p w14:paraId="15D539DF" w14:textId="4FF895E5" w:rsidR="00256FD9" w:rsidRPr="003007A1" w:rsidRDefault="00256FD9" w:rsidP="00256FD9">
      <w:pPr>
        <w:rPr>
          <w:sz w:val="24"/>
          <w:szCs w:val="24"/>
        </w:rPr>
      </w:pPr>
    </w:p>
    <w:p w14:paraId="3019E7DF" w14:textId="00620B77" w:rsidR="00256FD9" w:rsidRPr="003007A1" w:rsidRDefault="00256FD9" w:rsidP="00256FD9">
      <w:pPr>
        <w:jc w:val="center"/>
        <w:rPr>
          <w:sz w:val="24"/>
          <w:szCs w:val="24"/>
        </w:rPr>
      </w:pPr>
    </w:p>
    <w:p w14:paraId="62A2AFC0" w14:textId="77777777" w:rsidR="00FB1030" w:rsidRPr="003007A1" w:rsidRDefault="00FB1030" w:rsidP="00256FD9">
      <w:pPr>
        <w:jc w:val="center"/>
        <w:rPr>
          <w:sz w:val="24"/>
          <w:szCs w:val="24"/>
        </w:rPr>
      </w:pPr>
    </w:p>
    <w:p w14:paraId="4998E52D" w14:textId="77777777" w:rsidR="00FB1030" w:rsidRPr="003007A1" w:rsidRDefault="00FB1030" w:rsidP="00256FD9">
      <w:pPr>
        <w:jc w:val="center"/>
        <w:rPr>
          <w:sz w:val="24"/>
          <w:szCs w:val="24"/>
        </w:rPr>
      </w:pPr>
    </w:p>
    <w:p w14:paraId="5EF04755" w14:textId="5D02A55B" w:rsidR="00FB1030" w:rsidRPr="003007A1" w:rsidRDefault="00FB1030" w:rsidP="00256FD9">
      <w:pPr>
        <w:jc w:val="center"/>
        <w:rPr>
          <w:sz w:val="24"/>
          <w:szCs w:val="24"/>
        </w:rPr>
      </w:pPr>
    </w:p>
    <w:p w14:paraId="498E6C06" w14:textId="77777777" w:rsidR="002F2C76" w:rsidRPr="003007A1" w:rsidRDefault="002F2C76" w:rsidP="00256FD9">
      <w:pPr>
        <w:jc w:val="center"/>
        <w:rPr>
          <w:sz w:val="24"/>
          <w:szCs w:val="24"/>
        </w:rPr>
      </w:pPr>
    </w:p>
    <w:p w14:paraId="0757DBF8" w14:textId="13DDAC8C" w:rsidR="00FB1030" w:rsidRPr="003007A1" w:rsidRDefault="00FB1030" w:rsidP="00FB1030">
      <w:pPr>
        <w:rPr>
          <w:sz w:val="24"/>
          <w:szCs w:val="24"/>
        </w:rPr>
      </w:pPr>
    </w:p>
    <w:p w14:paraId="29E1CD5D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7616D447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61FAC89A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19650124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62B40A38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7D945083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17DE79F1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013BD06A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029AED56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007A2A55" w14:textId="77777777" w:rsidR="00476909" w:rsidRDefault="00476909" w:rsidP="00256FD9">
      <w:pPr>
        <w:jc w:val="center"/>
        <w:rPr>
          <w:b/>
          <w:bCs/>
          <w:sz w:val="24"/>
          <w:szCs w:val="24"/>
        </w:rPr>
      </w:pPr>
    </w:p>
    <w:p w14:paraId="6CE110E7" w14:textId="69B6A42E" w:rsidR="00256FD9" w:rsidRPr="003007A1" w:rsidRDefault="00256FD9" w:rsidP="00256FD9">
      <w:pPr>
        <w:jc w:val="center"/>
        <w:rPr>
          <w:sz w:val="24"/>
          <w:szCs w:val="24"/>
        </w:rPr>
      </w:pPr>
      <w:r w:rsidRPr="00476909">
        <w:rPr>
          <w:rFonts w:asciiTheme="minorBidi" w:hAnsiTheme="minorBidi" w:cstheme="minorBidi"/>
          <w:b/>
          <w:bCs/>
          <w:sz w:val="24"/>
          <w:szCs w:val="24"/>
        </w:rPr>
        <w:t>Fig</w:t>
      </w:r>
      <w:r w:rsidR="00476909" w:rsidRPr="00476909">
        <w:rPr>
          <w:rFonts w:asciiTheme="minorBidi" w:hAnsiTheme="minorBidi" w:cstheme="minorBidi"/>
          <w:b/>
          <w:bCs/>
          <w:sz w:val="24"/>
          <w:szCs w:val="24"/>
        </w:rPr>
        <w:t>.</w:t>
      </w:r>
      <w:r w:rsidRPr="00476909">
        <w:rPr>
          <w:rFonts w:asciiTheme="minorBidi" w:hAnsiTheme="minorBidi" w:cstheme="minorBidi"/>
          <w:b/>
          <w:bCs/>
          <w:sz w:val="24"/>
          <w:szCs w:val="24"/>
        </w:rPr>
        <w:t xml:space="preserve"> S3</w:t>
      </w:r>
      <w:r w:rsidRPr="003007A1">
        <w:rPr>
          <w:sz w:val="24"/>
          <w:szCs w:val="24"/>
        </w:rPr>
        <w:t xml:space="preserve"> Changes in G′ and G″ compared to those of original (A) MixGel(NP) and (B) TempGel(NP) under temperature cycles of 25 and 50 °C.</w:t>
      </w:r>
    </w:p>
    <w:p w14:paraId="0C7F1BD5" w14:textId="50CCAC3B" w:rsidR="002F2C76" w:rsidRPr="003007A1" w:rsidRDefault="002F2C76" w:rsidP="002F2C76">
      <w:pPr>
        <w:jc w:val="left"/>
        <w:rPr>
          <w:sz w:val="24"/>
          <w:szCs w:val="24"/>
        </w:rPr>
      </w:pPr>
      <w:r w:rsidRPr="003007A1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C716E33" wp14:editId="34CB7B48">
            <wp:simplePos x="0" y="0"/>
            <wp:positionH relativeFrom="margin">
              <wp:align>center</wp:align>
            </wp:positionH>
            <wp:positionV relativeFrom="margin">
              <wp:posOffset>2897106</wp:posOffset>
            </wp:positionV>
            <wp:extent cx="3940882" cy="2310130"/>
            <wp:effectExtent l="0" t="0" r="0" b="0"/>
            <wp:wrapTopAndBottom/>
            <wp:docPr id="9" name="図 9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82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C413FC" w14:textId="26B88E01" w:rsidR="00FB1030" w:rsidRPr="003007A1" w:rsidRDefault="002F2C76" w:rsidP="00FE1F9B">
      <w:pPr>
        <w:jc w:val="center"/>
        <w:rPr>
          <w:sz w:val="24"/>
          <w:szCs w:val="24"/>
        </w:rPr>
      </w:pPr>
      <w:r w:rsidRPr="003007A1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51F4167" wp14:editId="4BE4378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80940" cy="2159635"/>
            <wp:effectExtent l="0" t="0" r="0" b="0"/>
            <wp:wrapSquare wrapText="bothSides"/>
            <wp:docPr id="7" name="図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0628" w:rsidRPr="00FE1F9B">
        <w:rPr>
          <w:rFonts w:asciiTheme="minorBidi" w:hAnsiTheme="minorBidi" w:cs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D449CD6" wp14:editId="341ADD97">
            <wp:simplePos x="0" y="0"/>
            <wp:positionH relativeFrom="margin">
              <wp:align>center</wp:align>
            </wp:positionH>
            <wp:positionV relativeFrom="margin">
              <wp:posOffset>5861552</wp:posOffset>
            </wp:positionV>
            <wp:extent cx="4175479" cy="2340000"/>
            <wp:effectExtent l="0" t="0" r="3175" b="0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479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FD9" w:rsidRPr="00FE1F9B">
        <w:rPr>
          <w:rFonts w:asciiTheme="minorBidi" w:hAnsiTheme="minorBidi" w:cstheme="minorBidi"/>
          <w:b/>
          <w:bCs/>
          <w:sz w:val="24"/>
          <w:szCs w:val="24"/>
        </w:rPr>
        <w:t>Fig</w:t>
      </w:r>
      <w:r w:rsidR="00FE1F9B" w:rsidRPr="00FE1F9B">
        <w:rPr>
          <w:rFonts w:asciiTheme="minorBidi" w:hAnsiTheme="minorBidi" w:cstheme="minorBidi"/>
          <w:b/>
          <w:bCs/>
          <w:sz w:val="24"/>
          <w:szCs w:val="24"/>
        </w:rPr>
        <w:t>.</w:t>
      </w:r>
      <w:r w:rsidR="00256FD9" w:rsidRPr="00FE1F9B">
        <w:rPr>
          <w:rFonts w:asciiTheme="minorBidi" w:hAnsiTheme="minorBidi" w:cstheme="minorBidi"/>
          <w:b/>
          <w:bCs/>
          <w:sz w:val="24"/>
          <w:szCs w:val="24"/>
        </w:rPr>
        <w:t xml:space="preserve"> S4</w:t>
      </w:r>
      <w:r w:rsidR="00256FD9" w:rsidRPr="003007A1">
        <w:rPr>
          <w:sz w:val="24"/>
          <w:szCs w:val="24"/>
        </w:rPr>
        <w:t xml:space="preserve"> </w:t>
      </w:r>
      <w:r w:rsidR="00256FD9" w:rsidRPr="003007A1">
        <w:rPr>
          <w:sz w:val="24"/>
          <w:szCs w:val="24"/>
          <w:vertAlign w:val="superscript"/>
        </w:rPr>
        <w:t>1</w:t>
      </w:r>
      <w:r w:rsidR="00256FD9" w:rsidRPr="003007A1">
        <w:rPr>
          <w:sz w:val="24"/>
          <w:szCs w:val="24"/>
        </w:rPr>
        <w:t>H NMR spectra of P(APBA-</w:t>
      </w:r>
      <w:r w:rsidR="00256FD9" w:rsidRPr="003007A1">
        <w:rPr>
          <w:i/>
          <w:sz w:val="24"/>
          <w:szCs w:val="24"/>
        </w:rPr>
        <w:t>co</w:t>
      </w:r>
      <w:r w:rsidR="00256FD9" w:rsidRPr="003007A1">
        <w:rPr>
          <w:sz w:val="24"/>
          <w:szCs w:val="24"/>
        </w:rPr>
        <w:t>-DMAAm) (LN) (solvent: D</w:t>
      </w:r>
      <w:r w:rsidR="00256FD9" w:rsidRPr="003007A1">
        <w:rPr>
          <w:sz w:val="24"/>
          <w:szCs w:val="24"/>
          <w:vertAlign w:val="subscript"/>
        </w:rPr>
        <w:t>2</w:t>
      </w:r>
      <w:r w:rsidR="00256FD9" w:rsidRPr="003007A1">
        <w:rPr>
          <w:sz w:val="24"/>
          <w:szCs w:val="24"/>
        </w:rPr>
        <w:t>O).</w:t>
      </w:r>
    </w:p>
    <w:p w14:paraId="33780C2C" w14:textId="39846236" w:rsidR="00256FD9" w:rsidRPr="003007A1" w:rsidRDefault="00256FD9" w:rsidP="00256FD9">
      <w:pPr>
        <w:jc w:val="center"/>
        <w:rPr>
          <w:sz w:val="24"/>
          <w:szCs w:val="24"/>
        </w:rPr>
      </w:pPr>
      <w:r w:rsidRPr="00FE1F9B">
        <w:rPr>
          <w:rFonts w:asciiTheme="minorBidi" w:hAnsiTheme="minorBidi" w:cstheme="minorBidi"/>
          <w:b/>
          <w:bCs/>
          <w:sz w:val="24"/>
          <w:szCs w:val="24"/>
        </w:rPr>
        <w:t>Fig</w:t>
      </w:r>
      <w:r w:rsidR="00FE1F9B" w:rsidRPr="00FE1F9B">
        <w:rPr>
          <w:rFonts w:asciiTheme="minorBidi" w:hAnsiTheme="minorBidi" w:cstheme="minorBidi"/>
          <w:b/>
          <w:bCs/>
          <w:sz w:val="24"/>
          <w:szCs w:val="24"/>
        </w:rPr>
        <w:t>.</w:t>
      </w:r>
      <w:r w:rsidRPr="00FE1F9B">
        <w:rPr>
          <w:rFonts w:asciiTheme="minorBidi" w:hAnsiTheme="minorBidi" w:cstheme="minorBidi"/>
          <w:b/>
          <w:bCs/>
          <w:sz w:val="24"/>
          <w:szCs w:val="24"/>
        </w:rPr>
        <w:t xml:space="preserve"> S5</w:t>
      </w:r>
      <w:r w:rsidRPr="003007A1">
        <w:rPr>
          <w:sz w:val="24"/>
          <w:szCs w:val="24"/>
        </w:rPr>
        <w:t xml:space="preserve"> Schematic illustration of the preparation of PBA-NPs by mixing PBA-</w:t>
      </w:r>
      <w:r w:rsidRPr="003007A1">
        <w:rPr>
          <w:i/>
          <w:sz w:val="24"/>
          <w:szCs w:val="24"/>
        </w:rPr>
        <w:t>b</w:t>
      </w:r>
      <w:r w:rsidRPr="003007A1">
        <w:rPr>
          <w:sz w:val="24"/>
          <w:szCs w:val="24"/>
        </w:rPr>
        <w:t>-PDMAPAAm-PBA and PBA-</w:t>
      </w:r>
      <w:r w:rsidRPr="003007A1">
        <w:rPr>
          <w:i/>
          <w:sz w:val="24"/>
          <w:szCs w:val="24"/>
        </w:rPr>
        <w:t>b</w:t>
      </w:r>
      <w:r w:rsidRPr="003007A1">
        <w:rPr>
          <w:sz w:val="24"/>
          <w:szCs w:val="24"/>
        </w:rPr>
        <w:t>-PDMAPAAm-DMAPAAm.</w:t>
      </w:r>
    </w:p>
    <w:p w14:paraId="05489379" w14:textId="77777777" w:rsidR="001E0628" w:rsidRPr="003007A1" w:rsidRDefault="001E0628" w:rsidP="00C76808">
      <w:pPr>
        <w:spacing w:after="240"/>
        <w:rPr>
          <w:sz w:val="24"/>
          <w:szCs w:val="24"/>
        </w:rPr>
      </w:pPr>
    </w:p>
    <w:p w14:paraId="394CFD7C" w14:textId="080F8884" w:rsidR="00FB1030" w:rsidRPr="00FE1F9B" w:rsidRDefault="00C76808" w:rsidP="00C76808">
      <w:pPr>
        <w:spacing w:after="240"/>
        <w:rPr>
          <w:rFonts w:asciiTheme="minorBidi" w:hAnsiTheme="minorBidi" w:cstheme="minorBidi"/>
          <w:b/>
          <w:bCs/>
          <w:sz w:val="24"/>
          <w:szCs w:val="24"/>
        </w:rPr>
      </w:pPr>
      <w:r w:rsidRPr="00FE1F9B">
        <w:rPr>
          <w:rFonts w:asciiTheme="minorBidi" w:hAnsiTheme="minorBidi" w:cstheme="minorBidi"/>
          <w:b/>
          <w:bCs/>
          <w:sz w:val="24"/>
          <w:szCs w:val="24"/>
        </w:rPr>
        <w:t>Supplementary Table</w:t>
      </w:r>
    </w:p>
    <w:p w14:paraId="4F1AAC1D" w14:textId="492E2093" w:rsidR="00256FD9" w:rsidRPr="003007A1" w:rsidRDefault="00256FD9" w:rsidP="00FC35B6">
      <w:pPr>
        <w:spacing w:after="240"/>
        <w:rPr>
          <w:sz w:val="24"/>
          <w:szCs w:val="24"/>
        </w:rPr>
      </w:pPr>
      <w:r w:rsidRPr="00FE1F9B">
        <w:rPr>
          <w:rFonts w:asciiTheme="minorBidi" w:hAnsiTheme="minorBidi" w:cstheme="minorBidi"/>
          <w:b/>
          <w:bCs/>
          <w:sz w:val="24"/>
          <w:szCs w:val="24"/>
        </w:rPr>
        <w:t>Table S</w:t>
      </w:r>
      <w:r w:rsidR="00FB3910" w:rsidRPr="00FE1F9B">
        <w:rPr>
          <w:rFonts w:asciiTheme="minorBidi" w:hAnsiTheme="minorBidi" w:cstheme="minorBidi"/>
          <w:b/>
          <w:bCs/>
          <w:sz w:val="24"/>
          <w:szCs w:val="24"/>
        </w:rPr>
        <w:t>1</w:t>
      </w:r>
      <w:r w:rsidRPr="003007A1">
        <w:rPr>
          <w:sz w:val="24"/>
          <w:szCs w:val="24"/>
        </w:rPr>
        <w:t xml:space="preserve"> Hydrodynamic diameters of the heterogeneous surface of PBA-</w:t>
      </w:r>
      <w:proofErr w:type="spellStart"/>
      <w:r w:rsidRPr="003007A1">
        <w:rPr>
          <w:sz w:val="24"/>
          <w:szCs w:val="24"/>
        </w:rPr>
        <w:t>NPs</w:t>
      </w:r>
      <w:r w:rsidRPr="003007A1">
        <w:rPr>
          <w:i/>
          <w:sz w:val="24"/>
          <w:szCs w:val="24"/>
          <w:vertAlign w:val="superscript"/>
        </w:rPr>
        <w:t>a</w:t>
      </w:r>
      <w:proofErr w:type="spellEnd"/>
      <w:r w:rsidRPr="003007A1">
        <w:rPr>
          <w:sz w:val="24"/>
          <w:szCs w:val="24"/>
        </w:rPr>
        <w:t xml:space="preserve"> </w:t>
      </w:r>
    </w:p>
    <w:tbl>
      <w:tblPr>
        <w:tblW w:w="52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80"/>
        <w:gridCol w:w="1660"/>
      </w:tblGrid>
      <w:tr w:rsidR="00256FD9" w:rsidRPr="003007A1" w14:paraId="79D0EEB2" w14:textId="77777777" w:rsidTr="00256FD9">
        <w:trPr>
          <w:trHeight w:val="360"/>
          <w:jc w:val="center"/>
        </w:trPr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9A9F4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Surface PBA functionality (</w:t>
            </w:r>
            <w:proofErr w:type="spellStart"/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wt</w:t>
            </w:r>
            <w:proofErr w:type="spellEnd"/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9D22E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Diameter (nm)</w:t>
            </w:r>
          </w:p>
        </w:tc>
      </w:tr>
      <w:tr w:rsidR="00256FD9" w:rsidRPr="003007A1" w14:paraId="3C525845" w14:textId="77777777" w:rsidTr="00256FD9">
        <w:trPr>
          <w:trHeight w:val="36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2783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A860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51.9 ± 41.6</w:t>
            </w:r>
          </w:p>
        </w:tc>
      </w:tr>
      <w:tr w:rsidR="00256FD9" w:rsidRPr="003007A1" w14:paraId="5D1A5018" w14:textId="77777777" w:rsidTr="00256FD9">
        <w:trPr>
          <w:trHeight w:val="36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3066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9106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53.9 ± 25.3</w:t>
            </w:r>
          </w:p>
        </w:tc>
      </w:tr>
      <w:tr w:rsidR="00256FD9" w:rsidRPr="003007A1" w14:paraId="6AEB566D" w14:textId="77777777" w:rsidTr="00256FD9">
        <w:trPr>
          <w:trHeight w:val="36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9C68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2D02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57.9 ± 37.1</w:t>
            </w:r>
          </w:p>
        </w:tc>
      </w:tr>
      <w:tr w:rsidR="00256FD9" w:rsidRPr="003007A1" w14:paraId="464DE1FC" w14:textId="77777777" w:rsidTr="00256FD9">
        <w:trPr>
          <w:trHeight w:val="360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9659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ACD3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59.2 ± 33.1</w:t>
            </w:r>
          </w:p>
        </w:tc>
      </w:tr>
      <w:tr w:rsidR="00256FD9" w:rsidRPr="003007A1" w14:paraId="59EE0FFA" w14:textId="77777777" w:rsidTr="00256FD9">
        <w:trPr>
          <w:trHeight w:val="360"/>
          <w:jc w:val="center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35764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C5ED0" w14:textId="77777777" w:rsidR="00256FD9" w:rsidRPr="003007A1" w:rsidRDefault="00256FD9" w:rsidP="002E6BB7">
            <w:pPr>
              <w:widowControl/>
              <w:jc w:val="center"/>
              <w:rPr>
                <w:rFonts w:eastAsia="Yu Gothic"/>
                <w:color w:val="000000"/>
                <w:kern w:val="0"/>
                <w:sz w:val="24"/>
                <w:szCs w:val="24"/>
              </w:rPr>
            </w:pPr>
            <w:r w:rsidRPr="003007A1">
              <w:rPr>
                <w:rFonts w:eastAsia="Yu Gothic"/>
                <w:color w:val="000000"/>
                <w:kern w:val="0"/>
                <w:sz w:val="24"/>
                <w:szCs w:val="24"/>
              </w:rPr>
              <w:t>54.9 ± 28.2</w:t>
            </w:r>
          </w:p>
        </w:tc>
      </w:tr>
    </w:tbl>
    <w:p w14:paraId="1CE7CF6D" w14:textId="77777777" w:rsidR="00256FD9" w:rsidRPr="003007A1" w:rsidRDefault="00256FD9" w:rsidP="00FC35B6">
      <w:pPr>
        <w:spacing w:before="240"/>
        <w:rPr>
          <w:sz w:val="24"/>
          <w:szCs w:val="24"/>
        </w:rPr>
      </w:pPr>
      <w:r w:rsidRPr="003007A1">
        <w:rPr>
          <w:i/>
          <w:sz w:val="24"/>
          <w:szCs w:val="24"/>
          <w:vertAlign w:val="superscript"/>
        </w:rPr>
        <w:t xml:space="preserve">a </w:t>
      </w:r>
      <w:r w:rsidRPr="003007A1">
        <w:rPr>
          <w:sz w:val="24"/>
          <w:szCs w:val="24"/>
        </w:rPr>
        <w:t>Measured using a dynamic light scattering instrument (ELSZ-2PL, Otsuka Electronics, Osaka, Japan).</w:t>
      </w:r>
    </w:p>
    <w:p w14:paraId="37464D64" w14:textId="1F13BA44" w:rsidR="00D07D6A" w:rsidRPr="003007A1" w:rsidRDefault="00D07D6A" w:rsidP="00D07D6A">
      <w:pPr>
        <w:rPr>
          <w:sz w:val="24"/>
          <w:szCs w:val="24"/>
        </w:rPr>
      </w:pPr>
    </w:p>
    <w:p w14:paraId="5A551279" w14:textId="77777777" w:rsidR="00544E62" w:rsidRPr="003007A1" w:rsidRDefault="00544E62" w:rsidP="00256FD9">
      <w:pPr>
        <w:spacing w:after="240"/>
        <w:rPr>
          <w:sz w:val="24"/>
          <w:szCs w:val="24"/>
        </w:rPr>
      </w:pPr>
    </w:p>
    <w:p w14:paraId="37B2758F" w14:textId="77777777" w:rsidR="00544E62" w:rsidRPr="003007A1" w:rsidRDefault="00544E62" w:rsidP="00256FD9">
      <w:pPr>
        <w:spacing w:after="240"/>
        <w:rPr>
          <w:sz w:val="24"/>
          <w:szCs w:val="24"/>
        </w:rPr>
      </w:pPr>
    </w:p>
    <w:p w14:paraId="46D30F3C" w14:textId="77777777" w:rsidR="00B24F33" w:rsidRPr="003007A1" w:rsidRDefault="00B24F33" w:rsidP="00256FD9">
      <w:pPr>
        <w:spacing w:after="240"/>
        <w:rPr>
          <w:sz w:val="24"/>
          <w:szCs w:val="24"/>
        </w:rPr>
      </w:pPr>
    </w:p>
    <w:p w14:paraId="4C0AC071" w14:textId="77777777" w:rsidR="00B24F33" w:rsidRPr="003007A1" w:rsidRDefault="00B24F33" w:rsidP="00256FD9">
      <w:pPr>
        <w:spacing w:after="240"/>
        <w:rPr>
          <w:sz w:val="24"/>
          <w:szCs w:val="24"/>
        </w:rPr>
      </w:pPr>
    </w:p>
    <w:p w14:paraId="4606974F" w14:textId="77777777" w:rsidR="00B24F33" w:rsidRPr="003007A1" w:rsidRDefault="00B24F33" w:rsidP="00256FD9">
      <w:pPr>
        <w:spacing w:after="240"/>
        <w:rPr>
          <w:sz w:val="24"/>
          <w:szCs w:val="24"/>
        </w:rPr>
      </w:pPr>
    </w:p>
    <w:p w14:paraId="1F0EFCBD" w14:textId="77777777" w:rsidR="00B24F33" w:rsidRPr="003007A1" w:rsidRDefault="00B24F33" w:rsidP="00256FD9">
      <w:pPr>
        <w:spacing w:after="240"/>
        <w:rPr>
          <w:sz w:val="24"/>
          <w:szCs w:val="24"/>
        </w:rPr>
      </w:pPr>
    </w:p>
    <w:p w14:paraId="17AF76DF" w14:textId="2B079422" w:rsidR="00D07D6A" w:rsidRPr="003007A1" w:rsidRDefault="00D07D6A" w:rsidP="00D07D6A">
      <w:pPr>
        <w:rPr>
          <w:sz w:val="24"/>
          <w:szCs w:val="24"/>
        </w:rPr>
      </w:pPr>
    </w:p>
    <w:sectPr w:rsidR="00D07D6A" w:rsidRPr="003007A1" w:rsidSect="00476909">
      <w:footerReference w:type="default" r:id="rId13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E38A" w14:textId="77777777" w:rsidR="00967F60" w:rsidRDefault="00967F60">
      <w:r>
        <w:separator/>
      </w:r>
    </w:p>
  </w:endnote>
  <w:endnote w:type="continuationSeparator" w:id="0">
    <w:p w14:paraId="1C6A3C74" w14:textId="77777777" w:rsidR="00967F60" w:rsidRDefault="0096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5679899"/>
      <w:docPartObj>
        <w:docPartGallery w:val="Page Numbers (Bottom of Page)"/>
        <w:docPartUnique/>
      </w:docPartObj>
    </w:sdtPr>
    <w:sdtContent>
      <w:p w14:paraId="6A6CBAC1" w14:textId="77777777" w:rsidR="00F602AE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25A8">
          <w:rPr>
            <w:noProof/>
            <w:lang w:val="ja-JP"/>
          </w:rPr>
          <w:t>4</w:t>
        </w:r>
        <w:r>
          <w:fldChar w:fldCharType="end"/>
        </w:r>
      </w:p>
    </w:sdtContent>
  </w:sdt>
  <w:p w14:paraId="6845600B" w14:textId="77777777" w:rsidR="00F602AE" w:rsidRDefault="00F60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FD98" w14:textId="77777777" w:rsidR="00967F60" w:rsidRDefault="00967F60">
      <w:r>
        <w:separator/>
      </w:r>
    </w:p>
  </w:footnote>
  <w:footnote w:type="continuationSeparator" w:id="0">
    <w:p w14:paraId="11910BCF" w14:textId="77777777" w:rsidR="00967F60" w:rsidRDefault="00967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42B7"/>
    <w:multiLevelType w:val="multilevel"/>
    <w:tmpl w:val="1F2660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02409B"/>
    <w:multiLevelType w:val="multilevel"/>
    <w:tmpl w:val="8B745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DA57F3D"/>
    <w:multiLevelType w:val="multilevel"/>
    <w:tmpl w:val="3A62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0AA1405"/>
    <w:multiLevelType w:val="multilevel"/>
    <w:tmpl w:val="B6FED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155A82"/>
    <w:multiLevelType w:val="multilevel"/>
    <w:tmpl w:val="CF6042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07A56D5"/>
    <w:multiLevelType w:val="multilevel"/>
    <w:tmpl w:val="E15C2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CF6557"/>
    <w:multiLevelType w:val="multilevel"/>
    <w:tmpl w:val="FCBAF3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4974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44C7990"/>
    <w:multiLevelType w:val="multilevel"/>
    <w:tmpl w:val="529A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609301A"/>
    <w:multiLevelType w:val="multilevel"/>
    <w:tmpl w:val="4A08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55332E1"/>
    <w:multiLevelType w:val="multilevel"/>
    <w:tmpl w:val="26E8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1646496">
    <w:abstractNumId w:val="4"/>
  </w:num>
  <w:num w:numId="2" w16cid:durableId="790435724">
    <w:abstractNumId w:val="4"/>
  </w:num>
  <w:num w:numId="3" w16cid:durableId="1405764550">
    <w:abstractNumId w:val="5"/>
  </w:num>
  <w:num w:numId="4" w16cid:durableId="1749377050">
    <w:abstractNumId w:val="7"/>
  </w:num>
  <w:num w:numId="5" w16cid:durableId="1165826754">
    <w:abstractNumId w:val="6"/>
  </w:num>
  <w:num w:numId="6" w16cid:durableId="1631787995">
    <w:abstractNumId w:val="8"/>
  </w:num>
  <w:num w:numId="7" w16cid:durableId="603656295">
    <w:abstractNumId w:val="6"/>
  </w:num>
  <w:num w:numId="8" w16cid:durableId="1902907414">
    <w:abstractNumId w:val="1"/>
  </w:num>
  <w:num w:numId="9" w16cid:durableId="963316401">
    <w:abstractNumId w:val="0"/>
  </w:num>
  <w:num w:numId="10" w16cid:durableId="1946379888">
    <w:abstractNumId w:val="9"/>
  </w:num>
  <w:num w:numId="11" w16cid:durableId="1693533988">
    <w:abstractNumId w:val="3"/>
  </w:num>
  <w:num w:numId="12" w16cid:durableId="1434663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23"/>
    <w:rsid w:val="001313F0"/>
    <w:rsid w:val="001341F5"/>
    <w:rsid w:val="00166A18"/>
    <w:rsid w:val="00193577"/>
    <w:rsid w:val="001E0628"/>
    <w:rsid w:val="002119A3"/>
    <w:rsid w:val="00244C48"/>
    <w:rsid w:val="00250C82"/>
    <w:rsid w:val="00256FD9"/>
    <w:rsid w:val="00261D2A"/>
    <w:rsid w:val="002A0806"/>
    <w:rsid w:val="002F2C76"/>
    <w:rsid w:val="003007A1"/>
    <w:rsid w:val="00337A93"/>
    <w:rsid w:val="00340EB0"/>
    <w:rsid w:val="003E727E"/>
    <w:rsid w:val="00476909"/>
    <w:rsid w:val="004C0BA5"/>
    <w:rsid w:val="004D2C9C"/>
    <w:rsid w:val="00544E62"/>
    <w:rsid w:val="00633A66"/>
    <w:rsid w:val="00644223"/>
    <w:rsid w:val="006C17A9"/>
    <w:rsid w:val="006D45DF"/>
    <w:rsid w:val="006E774F"/>
    <w:rsid w:val="00757059"/>
    <w:rsid w:val="00767172"/>
    <w:rsid w:val="007C4685"/>
    <w:rsid w:val="008A29A0"/>
    <w:rsid w:val="008C1013"/>
    <w:rsid w:val="00902997"/>
    <w:rsid w:val="00903C72"/>
    <w:rsid w:val="009538F2"/>
    <w:rsid w:val="00967F60"/>
    <w:rsid w:val="009762CC"/>
    <w:rsid w:val="00A51B1E"/>
    <w:rsid w:val="00A7407B"/>
    <w:rsid w:val="00A751E2"/>
    <w:rsid w:val="00B00B4A"/>
    <w:rsid w:val="00B223E8"/>
    <w:rsid w:val="00B24F33"/>
    <w:rsid w:val="00C14CE6"/>
    <w:rsid w:val="00C14F2E"/>
    <w:rsid w:val="00C53408"/>
    <w:rsid w:val="00C561F8"/>
    <w:rsid w:val="00C73033"/>
    <w:rsid w:val="00C76808"/>
    <w:rsid w:val="00C80C24"/>
    <w:rsid w:val="00C9799E"/>
    <w:rsid w:val="00D07D6A"/>
    <w:rsid w:val="00D32CB4"/>
    <w:rsid w:val="00E61023"/>
    <w:rsid w:val="00EB4DEB"/>
    <w:rsid w:val="00F602AE"/>
    <w:rsid w:val="00FA4A82"/>
    <w:rsid w:val="00FB1030"/>
    <w:rsid w:val="00FB3910"/>
    <w:rsid w:val="00FC35B6"/>
    <w:rsid w:val="00FE1F9B"/>
    <w:rsid w:val="00FE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C73D6"/>
  <w15:chartTrackingRefBased/>
  <w15:docId w15:val="{3CCF128B-9596-C844-8EC1-5C98B765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nuscript"/>
    <w:qFormat/>
    <w:rsid w:val="00644223"/>
    <w:pPr>
      <w:widowControl w:val="0"/>
      <w:jc w:val="both"/>
    </w:pPr>
    <w:rPr>
      <w:rFonts w:ascii="Times New Roman" w:eastAsia="MS Mincho" w:hAnsi="Times New Roman" w:cs="Times New Roman"/>
      <w:kern w:val="2"/>
      <w:sz w:val="21"/>
      <w:szCs w:val="22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66A18"/>
    <w:pPr>
      <w:keepNext/>
      <w:keepLines/>
      <w:widowControl/>
      <w:numPr>
        <w:numId w:val="9"/>
      </w:numPr>
      <w:spacing w:before="240" w:line="260" w:lineRule="atLeast"/>
      <w:jc w:val="left"/>
      <w:outlineLvl w:val="0"/>
    </w:pPr>
    <w:rPr>
      <w:rFonts w:asciiTheme="majorBidi" w:eastAsiaTheme="majorEastAsia" w:hAnsiTheme="majorBidi" w:cstheme="majorBidi"/>
      <w:b/>
      <w:color w:val="000000" w:themeColor="text1"/>
      <w:kern w:val="0"/>
      <w:sz w:val="24"/>
      <w:szCs w:val="32"/>
      <w:lang w:val="en-J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53408"/>
    <w:pPr>
      <w:keepNext/>
      <w:keepLines/>
      <w:widowControl/>
      <w:numPr>
        <w:ilvl w:val="1"/>
        <w:numId w:val="12"/>
      </w:numPr>
      <w:spacing w:before="40" w:line="360" w:lineRule="auto"/>
      <w:ind w:left="432" w:hanging="432"/>
      <w:jc w:val="left"/>
      <w:outlineLvl w:val="1"/>
    </w:pPr>
    <w:rPr>
      <w:rFonts w:asciiTheme="majorBidi" w:eastAsiaTheme="majorEastAsia" w:hAnsiTheme="majorBidi" w:cstheme="majorBidi"/>
      <w:b/>
      <w:color w:val="000000" w:themeColor="text1"/>
      <w:kern w:val="0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A18"/>
    <w:rPr>
      <w:rFonts w:asciiTheme="majorBidi" w:eastAsiaTheme="majorEastAsia" w:hAnsiTheme="majorBidi" w:cstheme="majorBidi"/>
      <w:b/>
      <w:color w:val="000000" w:themeColor="text1"/>
      <w:szCs w:val="32"/>
    </w:rPr>
  </w:style>
  <w:style w:type="paragraph" w:styleId="NoSpacing">
    <w:name w:val="No Spacing"/>
    <w:uiPriority w:val="1"/>
    <w:qFormat/>
    <w:rsid w:val="00340EB0"/>
  </w:style>
  <w:style w:type="character" w:customStyle="1" w:styleId="Heading2Char">
    <w:name w:val="Heading 2 Char"/>
    <w:basedOn w:val="DefaultParagraphFont"/>
    <w:link w:val="Heading2"/>
    <w:uiPriority w:val="9"/>
    <w:rsid w:val="00C53408"/>
    <w:rPr>
      <w:rFonts w:asciiTheme="majorBidi" w:eastAsiaTheme="majorEastAsia" w:hAnsiTheme="majorBidi" w:cstheme="majorBidi"/>
      <w:b/>
      <w:color w:val="000000" w:themeColor="text1"/>
      <w:szCs w:val="26"/>
      <w:lang w:val="en-US"/>
    </w:rPr>
  </w:style>
  <w:style w:type="paragraph" w:styleId="NormalWeb">
    <w:name w:val="Normal (Web)"/>
    <w:basedOn w:val="Normal"/>
    <w:uiPriority w:val="99"/>
    <w:unhideWhenUsed/>
    <w:rsid w:val="00340EB0"/>
    <w:pPr>
      <w:widowControl/>
      <w:spacing w:line="360" w:lineRule="auto"/>
      <w:jc w:val="left"/>
    </w:pPr>
    <w:rPr>
      <w:rFonts w:eastAsiaTheme="minorEastAsia"/>
      <w:color w:val="000000" w:themeColor="text1"/>
      <w:kern w:val="0"/>
      <w:sz w:val="24"/>
      <w:szCs w:val="24"/>
      <w:lang w:val="en-JP"/>
    </w:rPr>
  </w:style>
  <w:style w:type="paragraph" w:styleId="Footer">
    <w:name w:val="footer"/>
    <w:basedOn w:val="Normal"/>
    <w:link w:val="FooterChar"/>
    <w:uiPriority w:val="99"/>
    <w:unhideWhenUsed/>
    <w:rsid w:val="0064422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44223"/>
    <w:rPr>
      <w:rFonts w:ascii="Times New Roman" w:eastAsia="MS Mincho" w:hAnsi="Times New Roman" w:cs="Times New Roman"/>
      <w:kern w:val="2"/>
      <w:sz w:val="21"/>
      <w:szCs w:val="22"/>
      <w:lang w:val="en-US"/>
    </w:rPr>
  </w:style>
  <w:style w:type="paragraph" w:customStyle="1" w:styleId="Authors">
    <w:name w:val="Authors"/>
    <w:basedOn w:val="Normal"/>
    <w:qFormat/>
    <w:rsid w:val="00FB1030"/>
    <w:pPr>
      <w:widowControl/>
      <w:spacing w:before="120" w:after="120" w:line="320" w:lineRule="exact"/>
      <w:jc w:val="left"/>
    </w:pPr>
    <w:rPr>
      <w:rFonts w:ascii="Arial" w:hAnsi="Arial"/>
      <w:kern w:val="0"/>
      <w:sz w:val="22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768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808"/>
    <w:rPr>
      <w:rFonts w:ascii="Times New Roman" w:eastAsia="MS Mincho" w:hAnsi="Times New Roman" w:cs="Times New Roman"/>
      <w:kern w:val="2"/>
      <w:sz w:val="21"/>
      <w:szCs w:val="22"/>
      <w:lang w:val="en-US"/>
    </w:rPr>
  </w:style>
  <w:style w:type="paragraph" w:customStyle="1" w:styleId="BATitle">
    <w:name w:val="BA_Title"/>
    <w:basedOn w:val="Normal"/>
    <w:next w:val="BBAuthorName"/>
    <w:rsid w:val="003007A1"/>
    <w:pPr>
      <w:widowControl/>
      <w:spacing w:before="720" w:after="360" w:line="480" w:lineRule="auto"/>
      <w:jc w:val="center"/>
    </w:pPr>
    <w:rPr>
      <w:rFonts w:eastAsia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3007A1"/>
    <w:pPr>
      <w:widowControl/>
      <w:spacing w:after="240" w:line="480" w:lineRule="auto"/>
      <w:jc w:val="center"/>
    </w:pPr>
    <w:rPr>
      <w:rFonts w:ascii="Times" w:eastAsia="Times New Roman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BIEmailAddress"/>
    <w:rsid w:val="003007A1"/>
    <w:pPr>
      <w:widowControl/>
      <w:spacing w:after="240" w:line="480" w:lineRule="auto"/>
      <w:jc w:val="center"/>
    </w:pPr>
    <w:rPr>
      <w:rFonts w:ascii="Times" w:eastAsia="Times New Roman" w:hAnsi="Times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Normal"/>
    <w:next w:val="Normal"/>
    <w:rsid w:val="003007A1"/>
    <w:pPr>
      <w:widowControl/>
      <w:spacing w:after="200" w:line="480" w:lineRule="auto"/>
    </w:pPr>
    <w:rPr>
      <w:rFonts w:ascii="Times" w:eastAsia="Times New Roman" w:hAnsi="Times"/>
      <w:kern w:val="0"/>
      <w:sz w:val="24"/>
      <w:szCs w:val="20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E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2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4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3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1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E310F0-6430-3E42-92D0-F6B892E7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Othman</dc:creator>
  <cp:keywords/>
  <dc:description/>
  <cp:lastModifiedBy>Mahmoud Othman</cp:lastModifiedBy>
  <cp:revision>4</cp:revision>
  <dcterms:created xsi:type="dcterms:W3CDTF">2024-07-25T09:27:00Z</dcterms:created>
  <dcterms:modified xsi:type="dcterms:W3CDTF">2024-11-16T07:07:00Z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http://www.zotero.org/styles/acs-applied-materials-and-interfaces</vt:lpwstr>
  </property>
  <property fmtid="{D5CDD505-2E9C-101B-9397-08002B2CF9AE}" pid="3" name="Mendeley Recent Style Name 0_1">
    <vt:lpwstr>ACS Applied Materials &amp; Interfaces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http://www.zotero.org/styles/chicago-note-bibliography</vt:lpwstr>
  </property>
  <property fmtid="{D5CDD505-2E9C-101B-9397-08002B2CF9AE}" pid="9" name="Mendeley Recent Style Name 3_1">
    <vt:lpwstr>Chicago Manual of Style 17th edition (note)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http://www.zotero.org/styles/polymers</vt:lpwstr>
  </property>
  <property fmtid="{D5CDD505-2E9C-101B-9397-08002B2CF9AE}" pid="21" name="Mendeley Recent Style Name 9_1">
    <vt:lpwstr>Polymers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7d9d1429-68c8-3a6c-955a-b99c3c159ba5</vt:lpwstr>
  </property>
  <property fmtid="{D5CDD505-2E9C-101B-9397-08002B2CF9AE}" pid="24" name="Mendeley Citation Style_1">
    <vt:lpwstr>http://www.zotero.org/styles/acs-applied-materials-and-interfaces</vt:lpwstr>
  </property>
</Properties>
</file>