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FA322" w14:textId="43DD9160" w:rsidR="00DE5F57" w:rsidRPr="0019756F" w:rsidRDefault="00DE5F57" w:rsidP="00DE5F57">
      <w:r w:rsidRPr="0019756F">
        <w:rPr>
          <w:b/>
          <w:bCs/>
        </w:rPr>
        <w:t xml:space="preserve">Figure </w:t>
      </w:r>
      <w:r>
        <w:rPr>
          <w:b/>
          <w:bCs/>
        </w:rPr>
        <w:t>S</w:t>
      </w:r>
      <w:r w:rsidRPr="0019756F">
        <w:rPr>
          <w:b/>
          <w:bCs/>
        </w:rPr>
        <w:t>1.</w:t>
      </w:r>
      <w:r w:rsidRPr="0019756F">
        <w:t xml:space="preserve"> STROBE Flowchart of a study design </w:t>
      </w:r>
      <w:r w:rsidRPr="0019756F">
        <w:br/>
        <w:t>VG = vegetarian, VN = vegan, OM = omnivore, n = number of participants</w:t>
      </w:r>
    </w:p>
    <w:p w14:paraId="3F8793DF" w14:textId="47B5134F" w:rsidR="00DE5F57" w:rsidRDefault="008D39D0" w:rsidP="00DE5F57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8B28988" wp14:editId="7E0D6B60">
            <wp:extent cx="5760720" cy="7454900"/>
            <wp:effectExtent l="0" t="0" r="0" b="0"/>
            <wp:docPr id="2" name="Obrázek 2" descr="Obsah obrázku text, snímek obrazovky, diagram, Písm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Obsah obrázku text, snímek obrazovky, diagram, Písmo&#10;&#10;Popis byl vytvořen automatick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5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AC52D" w14:textId="77777777" w:rsidR="001E4B58" w:rsidRDefault="001E4B58">
      <w:pPr>
        <w:rPr>
          <w:b/>
          <w:bCs/>
        </w:rPr>
      </w:pPr>
      <w:r>
        <w:rPr>
          <w:b/>
          <w:bCs/>
        </w:rPr>
        <w:br w:type="page"/>
      </w:r>
    </w:p>
    <w:p w14:paraId="0D362D24" w14:textId="462463F0" w:rsidR="00DE5F57" w:rsidRPr="00931C96" w:rsidRDefault="00DE5F57" w:rsidP="00DE5F57">
      <w:r w:rsidRPr="00931C96">
        <w:rPr>
          <w:b/>
          <w:bCs/>
        </w:rPr>
        <w:lastRenderedPageBreak/>
        <w:t xml:space="preserve">Table S1. </w:t>
      </w:r>
      <w:r w:rsidRPr="00931C96">
        <w:t>Reference intervals of the laboratory parameters provided by manufacturer</w:t>
      </w:r>
    </w:p>
    <w:tbl>
      <w:tblPr>
        <w:tblStyle w:val="Mkatabulky"/>
        <w:tblW w:w="8490" w:type="dxa"/>
        <w:tblLayout w:type="fixed"/>
        <w:tblLook w:val="04A0" w:firstRow="1" w:lastRow="0" w:firstColumn="1" w:lastColumn="0" w:noHBand="0" w:noVBand="1"/>
      </w:tblPr>
      <w:tblGrid>
        <w:gridCol w:w="3256"/>
        <w:gridCol w:w="2617"/>
        <w:gridCol w:w="2617"/>
      </w:tblGrid>
      <w:tr w:rsidR="00DE5F57" w:rsidRPr="00931C96" w14:paraId="7774E8CA" w14:textId="77777777" w:rsidTr="000C4335">
        <w:tc>
          <w:tcPr>
            <w:tcW w:w="3256" w:type="dxa"/>
          </w:tcPr>
          <w:p w14:paraId="726E73A6" w14:textId="77777777" w:rsidR="00DE5F57" w:rsidRPr="00931C96" w:rsidRDefault="00DE5F57" w:rsidP="000C433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17" w:type="dxa"/>
          </w:tcPr>
          <w:p w14:paraId="1257A2A4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bCs/>
                <w:lang w:val="en-GB"/>
              </w:rPr>
            </w:pPr>
            <w:r w:rsidRPr="00931C96">
              <w:rPr>
                <w:rFonts w:asciiTheme="minorHAnsi" w:hAnsiTheme="minorHAnsi" w:cstheme="minorHAnsi"/>
                <w:bCs/>
                <w:lang w:val="en-GB"/>
              </w:rPr>
              <w:t>Lower Reference Limit</w:t>
            </w:r>
          </w:p>
        </w:tc>
        <w:tc>
          <w:tcPr>
            <w:tcW w:w="2617" w:type="dxa"/>
          </w:tcPr>
          <w:p w14:paraId="47072074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bCs/>
                <w:lang w:val="en-GB"/>
              </w:rPr>
            </w:pPr>
            <w:r w:rsidRPr="00931C96">
              <w:rPr>
                <w:rFonts w:asciiTheme="minorHAnsi" w:hAnsiTheme="minorHAnsi" w:cstheme="minorHAnsi"/>
                <w:bCs/>
                <w:lang w:val="en-GB"/>
              </w:rPr>
              <w:t>Upper Reference Limit</w:t>
            </w:r>
          </w:p>
        </w:tc>
      </w:tr>
      <w:tr w:rsidR="00DE5F57" w:rsidRPr="00931C96" w14:paraId="0BD4299C" w14:textId="77777777" w:rsidTr="000C4335">
        <w:tc>
          <w:tcPr>
            <w:tcW w:w="3256" w:type="dxa"/>
          </w:tcPr>
          <w:p w14:paraId="5B1387BD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931C96">
              <w:rPr>
                <w:rFonts w:asciiTheme="minorHAnsi" w:hAnsiTheme="minorHAnsi" w:cstheme="minorHAnsi"/>
                <w:b/>
                <w:bCs/>
                <w:lang w:val="en-GB"/>
              </w:rPr>
              <w:t>Thyroid-stimulating hormone (TSH)</w:t>
            </w:r>
          </w:p>
        </w:tc>
        <w:tc>
          <w:tcPr>
            <w:tcW w:w="2617" w:type="dxa"/>
          </w:tcPr>
          <w:p w14:paraId="174B4F54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617" w:type="dxa"/>
          </w:tcPr>
          <w:p w14:paraId="3F2F120C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DE5F57" w:rsidRPr="00931C96" w14:paraId="488A24DD" w14:textId="77777777" w:rsidTr="000C4335">
        <w:tc>
          <w:tcPr>
            <w:tcW w:w="3256" w:type="dxa"/>
          </w:tcPr>
          <w:p w14:paraId="654CF194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6 months</w:t>
            </w:r>
            <w:r w:rsidRPr="00931C96">
              <w:rPr>
                <w:lang w:val="en-GB"/>
              </w:rPr>
              <w:t>–</w:t>
            </w:r>
            <w:r w:rsidRPr="00931C96">
              <w:rPr>
                <w:rFonts w:asciiTheme="minorHAnsi" w:hAnsiTheme="minorHAnsi" w:cstheme="minorHAnsi"/>
                <w:lang w:val="en-GB"/>
              </w:rPr>
              <w:t>2 years</w:t>
            </w:r>
          </w:p>
        </w:tc>
        <w:tc>
          <w:tcPr>
            <w:tcW w:w="2617" w:type="dxa"/>
          </w:tcPr>
          <w:p w14:paraId="53DCA58A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0.87 (</w:t>
            </w:r>
            <w:proofErr w:type="spellStart"/>
            <w:r w:rsidRPr="00931C96">
              <w:rPr>
                <w:rFonts w:asciiTheme="minorHAnsi" w:hAnsiTheme="minorHAnsi" w:cstheme="minorHAnsi"/>
                <w:lang w:val="en-GB"/>
              </w:rPr>
              <w:t>mUI</w:t>
            </w:r>
            <w:proofErr w:type="spellEnd"/>
            <w:r w:rsidRPr="00931C96">
              <w:rPr>
                <w:rFonts w:asciiTheme="minorHAnsi" w:hAnsiTheme="minorHAnsi" w:cstheme="minorHAnsi"/>
                <w:lang w:val="en-GB"/>
              </w:rPr>
              <w:t>/L)</w:t>
            </w:r>
          </w:p>
        </w:tc>
        <w:tc>
          <w:tcPr>
            <w:tcW w:w="2617" w:type="dxa"/>
          </w:tcPr>
          <w:p w14:paraId="52C772C1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6.15 (</w:t>
            </w:r>
            <w:proofErr w:type="spellStart"/>
            <w:r w:rsidRPr="00931C96">
              <w:rPr>
                <w:rFonts w:asciiTheme="minorHAnsi" w:hAnsiTheme="minorHAnsi" w:cstheme="minorHAnsi"/>
                <w:lang w:val="en-GB"/>
              </w:rPr>
              <w:t>mUI</w:t>
            </w:r>
            <w:proofErr w:type="spellEnd"/>
            <w:r w:rsidRPr="00931C96">
              <w:rPr>
                <w:rFonts w:asciiTheme="minorHAnsi" w:hAnsiTheme="minorHAnsi" w:cstheme="minorHAnsi"/>
                <w:lang w:val="en-GB"/>
              </w:rPr>
              <w:t>/L)</w:t>
            </w:r>
          </w:p>
        </w:tc>
      </w:tr>
      <w:tr w:rsidR="00DE5F57" w:rsidRPr="00931C96" w14:paraId="75F6FE28" w14:textId="77777777" w:rsidTr="000C4335">
        <w:tc>
          <w:tcPr>
            <w:tcW w:w="3256" w:type="dxa"/>
          </w:tcPr>
          <w:p w14:paraId="76B50873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2 years</w:t>
            </w:r>
            <w:r w:rsidRPr="00931C96">
              <w:rPr>
                <w:lang w:val="en-GB"/>
              </w:rPr>
              <w:t>–</w:t>
            </w:r>
            <w:r w:rsidRPr="00931C96">
              <w:rPr>
                <w:rFonts w:asciiTheme="minorHAnsi" w:hAnsiTheme="minorHAnsi" w:cstheme="minorHAnsi"/>
                <w:lang w:val="en-GB"/>
              </w:rPr>
              <w:t>12 years</w:t>
            </w:r>
          </w:p>
        </w:tc>
        <w:tc>
          <w:tcPr>
            <w:tcW w:w="2617" w:type="dxa"/>
          </w:tcPr>
          <w:p w14:paraId="1A121FA3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0.67 (</w:t>
            </w:r>
            <w:proofErr w:type="spellStart"/>
            <w:r w:rsidRPr="00931C96">
              <w:rPr>
                <w:rFonts w:asciiTheme="minorHAnsi" w:hAnsiTheme="minorHAnsi" w:cstheme="minorHAnsi"/>
                <w:lang w:val="en-GB"/>
              </w:rPr>
              <w:t>mUI</w:t>
            </w:r>
            <w:proofErr w:type="spellEnd"/>
            <w:r w:rsidRPr="00931C96">
              <w:rPr>
                <w:rFonts w:asciiTheme="minorHAnsi" w:hAnsiTheme="minorHAnsi" w:cstheme="minorHAnsi"/>
                <w:lang w:val="en-GB"/>
              </w:rPr>
              <w:t>/L)</w:t>
            </w:r>
          </w:p>
        </w:tc>
        <w:tc>
          <w:tcPr>
            <w:tcW w:w="2617" w:type="dxa"/>
          </w:tcPr>
          <w:p w14:paraId="44546D6E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4.16 (</w:t>
            </w:r>
            <w:proofErr w:type="spellStart"/>
            <w:r w:rsidRPr="00931C96">
              <w:rPr>
                <w:rFonts w:asciiTheme="minorHAnsi" w:hAnsiTheme="minorHAnsi" w:cstheme="minorHAnsi"/>
                <w:lang w:val="en-GB"/>
              </w:rPr>
              <w:t>mUI</w:t>
            </w:r>
            <w:proofErr w:type="spellEnd"/>
            <w:r w:rsidRPr="00931C96">
              <w:rPr>
                <w:rFonts w:asciiTheme="minorHAnsi" w:hAnsiTheme="minorHAnsi" w:cstheme="minorHAnsi"/>
                <w:lang w:val="en-GB"/>
              </w:rPr>
              <w:t>/L)</w:t>
            </w:r>
          </w:p>
        </w:tc>
      </w:tr>
      <w:tr w:rsidR="00DE5F57" w:rsidRPr="00931C96" w14:paraId="7E349F98" w14:textId="77777777" w:rsidTr="000C4335">
        <w:tc>
          <w:tcPr>
            <w:tcW w:w="3256" w:type="dxa"/>
          </w:tcPr>
          <w:p w14:paraId="1F8145A3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12 years</w:t>
            </w:r>
            <w:r w:rsidRPr="00931C96">
              <w:rPr>
                <w:lang w:val="en-GB"/>
              </w:rPr>
              <w:t>–</w:t>
            </w:r>
            <w:r w:rsidRPr="00931C96">
              <w:rPr>
                <w:rFonts w:asciiTheme="minorHAnsi" w:hAnsiTheme="minorHAnsi" w:cstheme="minorHAnsi"/>
                <w:lang w:val="en-GB"/>
              </w:rPr>
              <w:t>18 years</w:t>
            </w:r>
          </w:p>
        </w:tc>
        <w:tc>
          <w:tcPr>
            <w:tcW w:w="2617" w:type="dxa"/>
          </w:tcPr>
          <w:p w14:paraId="3D59307E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0.48 (</w:t>
            </w:r>
            <w:proofErr w:type="spellStart"/>
            <w:r w:rsidRPr="00931C96">
              <w:rPr>
                <w:rFonts w:asciiTheme="minorHAnsi" w:hAnsiTheme="minorHAnsi" w:cstheme="minorHAnsi"/>
                <w:lang w:val="en-GB"/>
              </w:rPr>
              <w:t>mUI</w:t>
            </w:r>
            <w:proofErr w:type="spellEnd"/>
            <w:r w:rsidRPr="00931C96">
              <w:rPr>
                <w:rFonts w:asciiTheme="minorHAnsi" w:hAnsiTheme="minorHAnsi" w:cstheme="minorHAnsi"/>
                <w:lang w:val="en-GB"/>
              </w:rPr>
              <w:t>/L)</w:t>
            </w:r>
          </w:p>
        </w:tc>
        <w:tc>
          <w:tcPr>
            <w:tcW w:w="2617" w:type="dxa"/>
          </w:tcPr>
          <w:p w14:paraId="21A6270B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4.17 (</w:t>
            </w:r>
            <w:proofErr w:type="spellStart"/>
            <w:r w:rsidRPr="00931C96">
              <w:rPr>
                <w:rFonts w:asciiTheme="minorHAnsi" w:hAnsiTheme="minorHAnsi" w:cstheme="minorHAnsi"/>
                <w:lang w:val="en-GB"/>
              </w:rPr>
              <w:t>mUI</w:t>
            </w:r>
            <w:proofErr w:type="spellEnd"/>
            <w:r w:rsidRPr="00931C96">
              <w:rPr>
                <w:rFonts w:asciiTheme="minorHAnsi" w:hAnsiTheme="minorHAnsi" w:cstheme="minorHAnsi"/>
                <w:lang w:val="en-GB"/>
              </w:rPr>
              <w:t>/L)</w:t>
            </w:r>
          </w:p>
        </w:tc>
      </w:tr>
      <w:tr w:rsidR="00DE5F57" w:rsidRPr="00931C96" w14:paraId="4D91B00F" w14:textId="77777777" w:rsidTr="000C4335">
        <w:tc>
          <w:tcPr>
            <w:tcW w:w="3256" w:type="dxa"/>
          </w:tcPr>
          <w:p w14:paraId="43DB78D0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931C96">
              <w:rPr>
                <w:rFonts w:asciiTheme="minorHAnsi" w:hAnsiTheme="minorHAnsi" w:cstheme="minorHAnsi"/>
                <w:b/>
                <w:bCs/>
                <w:lang w:val="en-GB"/>
              </w:rPr>
              <w:t>Thyroxine (fT4)</w:t>
            </w:r>
          </w:p>
        </w:tc>
        <w:tc>
          <w:tcPr>
            <w:tcW w:w="2617" w:type="dxa"/>
          </w:tcPr>
          <w:p w14:paraId="55B6A14C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617" w:type="dxa"/>
          </w:tcPr>
          <w:p w14:paraId="5A56C35D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DE5F57" w:rsidRPr="00931C96" w14:paraId="45461F7C" w14:textId="77777777" w:rsidTr="000C4335">
        <w:tc>
          <w:tcPr>
            <w:tcW w:w="3256" w:type="dxa"/>
          </w:tcPr>
          <w:p w14:paraId="691C1127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6 months</w:t>
            </w:r>
            <w:r w:rsidRPr="00931C96">
              <w:rPr>
                <w:lang w:val="en-GB"/>
              </w:rPr>
              <w:t>–</w:t>
            </w:r>
            <w:r w:rsidRPr="00931C96">
              <w:rPr>
                <w:rFonts w:asciiTheme="minorHAnsi" w:hAnsiTheme="minorHAnsi" w:cstheme="minorHAnsi"/>
                <w:lang w:val="en-GB"/>
              </w:rPr>
              <w:t>2 years</w:t>
            </w:r>
          </w:p>
        </w:tc>
        <w:tc>
          <w:tcPr>
            <w:tcW w:w="2617" w:type="dxa"/>
          </w:tcPr>
          <w:p w14:paraId="74CAFFF9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12.1 (pmol/L)</w:t>
            </w:r>
          </w:p>
        </w:tc>
        <w:tc>
          <w:tcPr>
            <w:tcW w:w="2617" w:type="dxa"/>
          </w:tcPr>
          <w:p w14:paraId="2ACAE87F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18.6 (pmol/L)</w:t>
            </w:r>
          </w:p>
        </w:tc>
      </w:tr>
      <w:tr w:rsidR="00DE5F57" w:rsidRPr="00931C96" w14:paraId="75CA6223" w14:textId="77777777" w:rsidTr="000C4335">
        <w:tc>
          <w:tcPr>
            <w:tcW w:w="3256" w:type="dxa"/>
          </w:tcPr>
          <w:p w14:paraId="2E32BF99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2 years</w:t>
            </w:r>
            <w:r w:rsidRPr="00931C96">
              <w:rPr>
                <w:lang w:val="en-GB"/>
              </w:rPr>
              <w:t>–</w:t>
            </w:r>
            <w:r w:rsidRPr="00931C96">
              <w:rPr>
                <w:rFonts w:asciiTheme="minorHAnsi" w:hAnsiTheme="minorHAnsi" w:cstheme="minorHAnsi"/>
                <w:lang w:val="en-GB"/>
              </w:rPr>
              <w:t>12 years</w:t>
            </w:r>
          </w:p>
        </w:tc>
        <w:tc>
          <w:tcPr>
            <w:tcW w:w="2617" w:type="dxa"/>
          </w:tcPr>
          <w:p w14:paraId="6BED2B78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11.1 (pmol/L)</w:t>
            </w:r>
          </w:p>
        </w:tc>
        <w:tc>
          <w:tcPr>
            <w:tcW w:w="2617" w:type="dxa"/>
          </w:tcPr>
          <w:p w14:paraId="04A98119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18.1 (pmol/L)</w:t>
            </w:r>
          </w:p>
        </w:tc>
      </w:tr>
      <w:tr w:rsidR="00DE5F57" w:rsidRPr="00931C96" w14:paraId="1A42229C" w14:textId="77777777" w:rsidTr="000C4335">
        <w:tc>
          <w:tcPr>
            <w:tcW w:w="3256" w:type="dxa"/>
          </w:tcPr>
          <w:p w14:paraId="7023D28C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12 years</w:t>
            </w:r>
            <w:r w:rsidRPr="00931C96">
              <w:rPr>
                <w:lang w:val="en-GB"/>
              </w:rPr>
              <w:t>–</w:t>
            </w:r>
            <w:r w:rsidRPr="00931C96">
              <w:rPr>
                <w:rFonts w:asciiTheme="minorHAnsi" w:hAnsiTheme="minorHAnsi" w:cstheme="minorHAnsi"/>
                <w:lang w:val="en-GB"/>
              </w:rPr>
              <w:t>18 years</w:t>
            </w:r>
          </w:p>
        </w:tc>
        <w:tc>
          <w:tcPr>
            <w:tcW w:w="2617" w:type="dxa"/>
          </w:tcPr>
          <w:p w14:paraId="29512C30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10.7 (pmol/L)</w:t>
            </w:r>
          </w:p>
        </w:tc>
        <w:tc>
          <w:tcPr>
            <w:tcW w:w="2617" w:type="dxa"/>
          </w:tcPr>
          <w:p w14:paraId="2A18F37F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18.4 (pmol/L)</w:t>
            </w:r>
          </w:p>
        </w:tc>
      </w:tr>
      <w:tr w:rsidR="00DE5F57" w:rsidRPr="00931C96" w14:paraId="07ACD670" w14:textId="77777777" w:rsidTr="000C4335">
        <w:tc>
          <w:tcPr>
            <w:tcW w:w="3256" w:type="dxa"/>
          </w:tcPr>
          <w:p w14:paraId="76367B7B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931C96">
              <w:rPr>
                <w:rFonts w:asciiTheme="minorHAnsi" w:hAnsiTheme="minorHAnsi" w:cstheme="minorHAnsi"/>
                <w:b/>
                <w:bCs/>
                <w:lang w:val="en-GB"/>
              </w:rPr>
              <w:t>Triiodothyronine (fT3)</w:t>
            </w:r>
          </w:p>
        </w:tc>
        <w:tc>
          <w:tcPr>
            <w:tcW w:w="2617" w:type="dxa"/>
          </w:tcPr>
          <w:p w14:paraId="232C2275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2617" w:type="dxa"/>
          </w:tcPr>
          <w:p w14:paraId="6F32B73F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DE5F57" w:rsidRPr="00931C96" w14:paraId="38E3CD3E" w14:textId="77777777" w:rsidTr="000C4335">
        <w:tc>
          <w:tcPr>
            <w:tcW w:w="3256" w:type="dxa"/>
          </w:tcPr>
          <w:p w14:paraId="0CAB458E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6 months</w:t>
            </w:r>
            <w:r w:rsidRPr="00931C96">
              <w:rPr>
                <w:lang w:val="en-GB"/>
              </w:rPr>
              <w:t>–</w:t>
            </w:r>
            <w:r w:rsidRPr="00931C96">
              <w:rPr>
                <w:rFonts w:asciiTheme="minorHAnsi" w:hAnsiTheme="minorHAnsi" w:cstheme="minorHAnsi"/>
                <w:lang w:val="en-GB"/>
              </w:rPr>
              <w:t>2 years</w:t>
            </w:r>
          </w:p>
        </w:tc>
        <w:tc>
          <w:tcPr>
            <w:tcW w:w="2617" w:type="dxa"/>
          </w:tcPr>
          <w:p w14:paraId="21981B46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5.1 (pmol/L)</w:t>
            </w:r>
          </w:p>
        </w:tc>
        <w:tc>
          <w:tcPr>
            <w:tcW w:w="2617" w:type="dxa"/>
          </w:tcPr>
          <w:p w14:paraId="635B193B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8.0 (pmol/L)</w:t>
            </w:r>
          </w:p>
        </w:tc>
      </w:tr>
      <w:tr w:rsidR="00DE5F57" w:rsidRPr="00931C96" w14:paraId="1B3D952A" w14:textId="77777777" w:rsidTr="000C4335">
        <w:tc>
          <w:tcPr>
            <w:tcW w:w="3256" w:type="dxa"/>
          </w:tcPr>
          <w:p w14:paraId="16459114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2 years</w:t>
            </w:r>
            <w:r w:rsidRPr="00931C96">
              <w:rPr>
                <w:lang w:val="en-GB"/>
              </w:rPr>
              <w:t>–</w:t>
            </w:r>
            <w:r w:rsidRPr="00931C96">
              <w:rPr>
                <w:rFonts w:asciiTheme="minorHAnsi" w:hAnsiTheme="minorHAnsi" w:cstheme="minorHAnsi"/>
                <w:lang w:val="en-GB"/>
              </w:rPr>
              <w:t>12 years</w:t>
            </w:r>
          </w:p>
        </w:tc>
        <w:tc>
          <w:tcPr>
            <w:tcW w:w="2617" w:type="dxa"/>
          </w:tcPr>
          <w:p w14:paraId="05DB5FAC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5.1 (pmol/L)</w:t>
            </w:r>
          </w:p>
        </w:tc>
        <w:tc>
          <w:tcPr>
            <w:tcW w:w="2617" w:type="dxa"/>
          </w:tcPr>
          <w:p w14:paraId="4BF1EDD3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7.4 (pmol/L)</w:t>
            </w:r>
          </w:p>
        </w:tc>
      </w:tr>
      <w:tr w:rsidR="00DE5F57" w:rsidRPr="00931C96" w14:paraId="26AB01A6" w14:textId="77777777" w:rsidTr="000C4335">
        <w:tc>
          <w:tcPr>
            <w:tcW w:w="3256" w:type="dxa"/>
          </w:tcPr>
          <w:p w14:paraId="24903A1C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12 years</w:t>
            </w:r>
            <w:r w:rsidRPr="00931C96">
              <w:rPr>
                <w:lang w:val="en-GB"/>
              </w:rPr>
              <w:t>–</w:t>
            </w:r>
            <w:r w:rsidRPr="00931C96">
              <w:rPr>
                <w:rFonts w:asciiTheme="minorHAnsi" w:hAnsiTheme="minorHAnsi" w:cstheme="minorHAnsi"/>
                <w:lang w:val="en-GB"/>
              </w:rPr>
              <w:t>18 years</w:t>
            </w:r>
          </w:p>
        </w:tc>
        <w:tc>
          <w:tcPr>
            <w:tcW w:w="2617" w:type="dxa"/>
          </w:tcPr>
          <w:p w14:paraId="4C121372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4.7 (pmol/L)</w:t>
            </w:r>
          </w:p>
        </w:tc>
        <w:tc>
          <w:tcPr>
            <w:tcW w:w="2617" w:type="dxa"/>
          </w:tcPr>
          <w:p w14:paraId="6C80DCFF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7.2 (pmol/L)</w:t>
            </w:r>
          </w:p>
        </w:tc>
      </w:tr>
      <w:tr w:rsidR="00DE5F57" w:rsidRPr="00931C96" w14:paraId="031B90C4" w14:textId="77777777" w:rsidTr="000C4335">
        <w:tc>
          <w:tcPr>
            <w:tcW w:w="3256" w:type="dxa"/>
          </w:tcPr>
          <w:p w14:paraId="096AFD13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931C96">
              <w:rPr>
                <w:rFonts w:asciiTheme="minorHAnsi" w:hAnsiTheme="minorHAnsi" w:cstheme="minorHAnsi"/>
                <w:b/>
                <w:bCs/>
                <w:lang w:val="en-GB"/>
              </w:rPr>
              <w:t>Thyroglobulin (TG)</w:t>
            </w:r>
          </w:p>
        </w:tc>
        <w:tc>
          <w:tcPr>
            <w:tcW w:w="2617" w:type="dxa"/>
          </w:tcPr>
          <w:p w14:paraId="687B651E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3.5 (µg/L)</w:t>
            </w:r>
          </w:p>
        </w:tc>
        <w:tc>
          <w:tcPr>
            <w:tcW w:w="2617" w:type="dxa"/>
          </w:tcPr>
          <w:p w14:paraId="60E317F9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77.0 (µg/L)</w:t>
            </w:r>
          </w:p>
        </w:tc>
      </w:tr>
      <w:tr w:rsidR="00DE5F57" w:rsidRPr="00931C96" w14:paraId="2580E580" w14:textId="77777777" w:rsidTr="000C4335">
        <w:tc>
          <w:tcPr>
            <w:tcW w:w="3256" w:type="dxa"/>
          </w:tcPr>
          <w:p w14:paraId="538D527E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931C96">
              <w:rPr>
                <w:rFonts w:asciiTheme="minorHAnsi" w:hAnsiTheme="minorHAnsi" w:cstheme="minorHAnsi"/>
                <w:b/>
                <w:bCs/>
                <w:lang w:val="en-GB"/>
              </w:rPr>
              <w:t>Iodine in spot urine (UIC)</w:t>
            </w:r>
          </w:p>
        </w:tc>
        <w:tc>
          <w:tcPr>
            <w:tcW w:w="2617" w:type="dxa"/>
          </w:tcPr>
          <w:p w14:paraId="6FA29AD1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&gt; 100 (µg/L)</w:t>
            </w:r>
          </w:p>
        </w:tc>
        <w:tc>
          <w:tcPr>
            <w:tcW w:w="2617" w:type="dxa"/>
          </w:tcPr>
          <w:p w14:paraId="4C1A3C1C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DE5F57" w:rsidRPr="00931C96" w14:paraId="08654C92" w14:textId="77777777" w:rsidTr="000C4335">
        <w:tc>
          <w:tcPr>
            <w:tcW w:w="3256" w:type="dxa"/>
          </w:tcPr>
          <w:p w14:paraId="5CF1257B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 xml:space="preserve">Mild </w:t>
            </w:r>
            <w:proofErr w:type="spellStart"/>
            <w:r w:rsidRPr="00931C96">
              <w:rPr>
                <w:rFonts w:asciiTheme="minorHAnsi" w:hAnsiTheme="minorHAnsi" w:cstheme="minorHAnsi"/>
                <w:lang w:val="en-GB"/>
              </w:rPr>
              <w:t>iodopenia</w:t>
            </w:r>
            <w:proofErr w:type="spellEnd"/>
          </w:p>
        </w:tc>
        <w:tc>
          <w:tcPr>
            <w:tcW w:w="2617" w:type="dxa"/>
          </w:tcPr>
          <w:p w14:paraId="2A37D28D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50 (µg/L)</w:t>
            </w:r>
          </w:p>
        </w:tc>
        <w:tc>
          <w:tcPr>
            <w:tcW w:w="2617" w:type="dxa"/>
          </w:tcPr>
          <w:p w14:paraId="3A953028" w14:textId="77777777" w:rsidR="00DE5F57" w:rsidRPr="00931C96" w:rsidRDefault="00DE5F57" w:rsidP="000C4335">
            <w:pPr>
              <w:pStyle w:val="MDPI42tablebody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100 (µg/L)</w:t>
            </w:r>
          </w:p>
        </w:tc>
      </w:tr>
      <w:tr w:rsidR="00DE5F57" w:rsidRPr="00931C96" w14:paraId="51B1B9EB" w14:textId="77777777" w:rsidTr="000C4335">
        <w:tc>
          <w:tcPr>
            <w:tcW w:w="3256" w:type="dxa"/>
          </w:tcPr>
          <w:p w14:paraId="31372EF1" w14:textId="77777777" w:rsidR="00DE5F57" w:rsidRPr="00931C96" w:rsidRDefault="00DE5F57" w:rsidP="000C4335">
            <w:pPr>
              <w:pStyle w:val="MDPI42tablebody"/>
              <w:pBdr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 xml:space="preserve">Moderate </w:t>
            </w:r>
            <w:proofErr w:type="spellStart"/>
            <w:r w:rsidRPr="00931C96">
              <w:rPr>
                <w:rFonts w:asciiTheme="minorHAnsi" w:hAnsiTheme="minorHAnsi" w:cstheme="minorHAnsi"/>
                <w:lang w:val="en-GB"/>
              </w:rPr>
              <w:t>iodopenia</w:t>
            </w:r>
            <w:proofErr w:type="spellEnd"/>
          </w:p>
        </w:tc>
        <w:tc>
          <w:tcPr>
            <w:tcW w:w="2617" w:type="dxa"/>
          </w:tcPr>
          <w:p w14:paraId="2D10AC58" w14:textId="77777777" w:rsidR="00DE5F57" w:rsidRPr="00931C96" w:rsidRDefault="00DE5F57" w:rsidP="000C4335">
            <w:pPr>
              <w:pStyle w:val="MDPI42tablebody"/>
              <w:pBdr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20 (µg/L)</w:t>
            </w:r>
          </w:p>
        </w:tc>
        <w:tc>
          <w:tcPr>
            <w:tcW w:w="2617" w:type="dxa"/>
          </w:tcPr>
          <w:p w14:paraId="73B068CF" w14:textId="77777777" w:rsidR="00DE5F57" w:rsidRPr="00931C96" w:rsidRDefault="00DE5F57" w:rsidP="000C4335">
            <w:pPr>
              <w:pStyle w:val="MDPI42tablebody"/>
              <w:pBdr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50 (µg/L)</w:t>
            </w:r>
          </w:p>
        </w:tc>
      </w:tr>
      <w:tr w:rsidR="00DE5F57" w:rsidRPr="00931C96" w14:paraId="2C73050E" w14:textId="77777777" w:rsidTr="000C4335">
        <w:tc>
          <w:tcPr>
            <w:tcW w:w="3256" w:type="dxa"/>
          </w:tcPr>
          <w:p w14:paraId="2A365BCB" w14:textId="77777777" w:rsidR="00DE5F57" w:rsidRPr="00931C96" w:rsidRDefault="00DE5F57" w:rsidP="000C4335">
            <w:pPr>
              <w:pStyle w:val="MDPI42tablebody"/>
              <w:pBdr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 xml:space="preserve">Severe </w:t>
            </w:r>
            <w:proofErr w:type="spellStart"/>
            <w:r w:rsidRPr="00931C96">
              <w:rPr>
                <w:rFonts w:asciiTheme="minorHAnsi" w:hAnsiTheme="minorHAnsi" w:cstheme="minorHAnsi"/>
                <w:lang w:val="en-GB"/>
              </w:rPr>
              <w:t>iodopenie</w:t>
            </w:r>
            <w:proofErr w:type="spellEnd"/>
          </w:p>
        </w:tc>
        <w:tc>
          <w:tcPr>
            <w:tcW w:w="2617" w:type="dxa"/>
          </w:tcPr>
          <w:p w14:paraId="026C320C" w14:textId="77777777" w:rsidR="00DE5F57" w:rsidRPr="00931C96" w:rsidRDefault="00DE5F57" w:rsidP="000C4335">
            <w:pPr>
              <w:pStyle w:val="MDPI42tablebody"/>
              <w:pBdr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0 (µg/L)</w:t>
            </w:r>
          </w:p>
        </w:tc>
        <w:tc>
          <w:tcPr>
            <w:tcW w:w="2617" w:type="dxa"/>
          </w:tcPr>
          <w:p w14:paraId="0BC8ABC9" w14:textId="77777777" w:rsidR="00DE5F57" w:rsidRPr="00931C96" w:rsidRDefault="00DE5F57" w:rsidP="000C4335">
            <w:pPr>
              <w:pStyle w:val="MDPI42tablebody"/>
              <w:pBdr>
                <w:between w:val="nil"/>
                <w:bar w:val="nil"/>
              </w:pBdr>
              <w:rPr>
                <w:rFonts w:asciiTheme="minorHAnsi" w:hAnsiTheme="minorHAnsi" w:cstheme="minorHAnsi"/>
                <w:lang w:val="en-GB"/>
              </w:rPr>
            </w:pPr>
            <w:r w:rsidRPr="00931C96">
              <w:rPr>
                <w:rFonts w:asciiTheme="minorHAnsi" w:hAnsiTheme="minorHAnsi" w:cstheme="minorHAnsi"/>
                <w:lang w:val="en-GB"/>
              </w:rPr>
              <w:t>20 (µg/L)</w:t>
            </w:r>
          </w:p>
        </w:tc>
      </w:tr>
    </w:tbl>
    <w:p w14:paraId="16F9ADEA" w14:textId="7F949EF8" w:rsidR="00160346" w:rsidRPr="00931C96" w:rsidRDefault="00DE5F57">
      <w:r w:rsidRPr="00931C96">
        <w:t xml:space="preserve">TSH, fT4, fT3 analysed by chemiluminescence immunoassay automatically on the Siemens </w:t>
      </w:r>
      <w:proofErr w:type="spellStart"/>
      <w:r w:rsidRPr="00931C96">
        <w:t>Atellica</w:t>
      </w:r>
      <w:proofErr w:type="spellEnd"/>
      <w:r w:rsidRPr="00931C96">
        <w:t xml:space="preserve"> Solution system. TG by </w:t>
      </w:r>
      <w:proofErr w:type="spellStart"/>
      <w:r w:rsidRPr="00931C96">
        <w:t>electrochemiluminiscent</w:t>
      </w:r>
      <w:proofErr w:type="spellEnd"/>
      <w:r w:rsidRPr="00931C96">
        <w:t xml:space="preserve"> </w:t>
      </w:r>
      <w:proofErr w:type="spellStart"/>
      <w:r w:rsidRPr="00931C96">
        <w:t>elecsys</w:t>
      </w:r>
      <w:proofErr w:type="spellEnd"/>
      <w:r w:rsidRPr="00931C96">
        <w:t xml:space="preserve"> TG assay on the Roche Cobas e411 analyser. UIC by liquid chromatography. Reference values provided by the manufacturer</w:t>
      </w:r>
    </w:p>
    <w:p w14:paraId="73DCA3E6" w14:textId="77777777" w:rsidR="00DE5F57" w:rsidRPr="00931C96" w:rsidRDefault="00DE5F57"/>
    <w:p w14:paraId="52D80818" w14:textId="77777777" w:rsidR="00DE5F57" w:rsidRPr="00931C96" w:rsidRDefault="00DE5F57" w:rsidP="00DE5F57">
      <w:r w:rsidRPr="00931C96">
        <w:rPr>
          <w:b/>
          <w:bCs/>
        </w:rPr>
        <w:t>Table S2.</w:t>
      </w:r>
      <w:r w:rsidRPr="00931C96">
        <w:t xml:space="preserve">  Recommended daily intake of iodine according to age group (Assessment of iodine deficiency disorders and monitoring their elimination - WHO, UNICEF a ICCID 2007)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521"/>
      </w:tblGrid>
      <w:tr w:rsidR="00DE5F57" w:rsidRPr="00931C96" w14:paraId="5560CFDB" w14:textId="77777777" w:rsidTr="000C4335">
        <w:tc>
          <w:tcPr>
            <w:tcW w:w="3070" w:type="dxa"/>
          </w:tcPr>
          <w:p w14:paraId="44BB517E" w14:textId="77777777" w:rsidR="00DE5F57" w:rsidRPr="00931C96" w:rsidRDefault="00DE5F57" w:rsidP="000C4335">
            <w:r w:rsidRPr="00931C96">
              <w:t>Age group</w:t>
            </w:r>
          </w:p>
        </w:tc>
        <w:tc>
          <w:tcPr>
            <w:tcW w:w="3521" w:type="dxa"/>
          </w:tcPr>
          <w:p w14:paraId="61322145" w14:textId="77777777" w:rsidR="00DE5F57" w:rsidRPr="00931C96" w:rsidRDefault="00DE5F57" w:rsidP="000C4335">
            <w:pPr>
              <w:jc w:val="center"/>
            </w:pPr>
            <w:r w:rsidRPr="00931C96">
              <w:t>RDI</w:t>
            </w:r>
          </w:p>
          <w:p w14:paraId="5B332D61" w14:textId="77777777" w:rsidR="00DE5F57" w:rsidRPr="00931C96" w:rsidRDefault="00DE5F57" w:rsidP="000C4335">
            <w:pPr>
              <w:jc w:val="center"/>
            </w:pPr>
            <w:r w:rsidRPr="00931C96">
              <w:t>µg/day</w:t>
            </w:r>
          </w:p>
        </w:tc>
      </w:tr>
      <w:tr w:rsidR="00DE5F57" w:rsidRPr="00931C96" w14:paraId="6F2F3D98" w14:textId="77777777" w:rsidTr="000C4335">
        <w:tc>
          <w:tcPr>
            <w:tcW w:w="3070" w:type="dxa"/>
          </w:tcPr>
          <w:p w14:paraId="7E12FACB" w14:textId="77777777" w:rsidR="00DE5F57" w:rsidRPr="00931C96" w:rsidRDefault="00DE5F57" w:rsidP="000C4335">
            <w:r w:rsidRPr="00931C96">
              <w:t>Children 0–59 months</w:t>
            </w:r>
          </w:p>
        </w:tc>
        <w:tc>
          <w:tcPr>
            <w:tcW w:w="3521" w:type="dxa"/>
          </w:tcPr>
          <w:p w14:paraId="392C2FB6" w14:textId="77777777" w:rsidR="00DE5F57" w:rsidRPr="00931C96" w:rsidRDefault="00DE5F57" w:rsidP="000C4335">
            <w:r w:rsidRPr="00931C96">
              <w:t>90</w:t>
            </w:r>
          </w:p>
        </w:tc>
      </w:tr>
      <w:tr w:rsidR="00DE5F57" w:rsidRPr="00931C96" w14:paraId="322C1F2F" w14:textId="77777777" w:rsidTr="000C4335">
        <w:tc>
          <w:tcPr>
            <w:tcW w:w="3070" w:type="dxa"/>
          </w:tcPr>
          <w:p w14:paraId="025AE051" w14:textId="77777777" w:rsidR="00DE5F57" w:rsidRPr="00931C96" w:rsidRDefault="00DE5F57" w:rsidP="000C4335">
            <w:r w:rsidRPr="00931C96">
              <w:t>Children 6–12 years</w:t>
            </w:r>
          </w:p>
        </w:tc>
        <w:tc>
          <w:tcPr>
            <w:tcW w:w="3521" w:type="dxa"/>
          </w:tcPr>
          <w:p w14:paraId="735C2CB5" w14:textId="77777777" w:rsidR="00DE5F57" w:rsidRPr="00931C96" w:rsidRDefault="00DE5F57" w:rsidP="000C4335">
            <w:r w:rsidRPr="00931C96">
              <w:t>120</w:t>
            </w:r>
          </w:p>
        </w:tc>
      </w:tr>
      <w:tr w:rsidR="00DE5F57" w:rsidRPr="00931C96" w14:paraId="08590E6F" w14:textId="77777777" w:rsidTr="000C4335">
        <w:tc>
          <w:tcPr>
            <w:tcW w:w="3070" w:type="dxa"/>
          </w:tcPr>
          <w:p w14:paraId="61B50931" w14:textId="77777777" w:rsidR="00DE5F57" w:rsidRPr="00931C96" w:rsidRDefault="00DE5F57" w:rsidP="000C4335">
            <w:r w:rsidRPr="00931C96">
              <w:t>Adolescents</w:t>
            </w:r>
          </w:p>
        </w:tc>
        <w:tc>
          <w:tcPr>
            <w:tcW w:w="3521" w:type="dxa"/>
          </w:tcPr>
          <w:p w14:paraId="792E82B3" w14:textId="77777777" w:rsidR="00DE5F57" w:rsidRPr="00931C96" w:rsidRDefault="00DE5F57" w:rsidP="000C4335">
            <w:r w:rsidRPr="00931C96">
              <w:t>150</w:t>
            </w:r>
          </w:p>
        </w:tc>
      </w:tr>
      <w:tr w:rsidR="00DE5F57" w:rsidRPr="00931C96" w14:paraId="60ED02E3" w14:textId="77777777" w:rsidTr="000C4335">
        <w:tc>
          <w:tcPr>
            <w:tcW w:w="3070" w:type="dxa"/>
          </w:tcPr>
          <w:p w14:paraId="5B8B601C" w14:textId="77777777" w:rsidR="00DE5F57" w:rsidRPr="00931C96" w:rsidRDefault="00DE5F57" w:rsidP="000C4335">
            <w:r w:rsidRPr="00931C96">
              <w:t>Pregnant and lactating women</w:t>
            </w:r>
          </w:p>
        </w:tc>
        <w:tc>
          <w:tcPr>
            <w:tcW w:w="3521" w:type="dxa"/>
          </w:tcPr>
          <w:p w14:paraId="0CF2FD53" w14:textId="77777777" w:rsidR="00DE5F57" w:rsidRPr="00931C96" w:rsidRDefault="00DE5F57" w:rsidP="000C4335">
            <w:r w:rsidRPr="00931C96">
              <w:t>250</w:t>
            </w:r>
          </w:p>
        </w:tc>
      </w:tr>
    </w:tbl>
    <w:p w14:paraId="4559F25E" w14:textId="677F5B34" w:rsidR="00DE5F57" w:rsidRPr="00931C96" w:rsidRDefault="00DE5F57"/>
    <w:p w14:paraId="1BDABB86" w14:textId="1472BD07" w:rsidR="00DE5F57" w:rsidRPr="00931C96" w:rsidRDefault="00DE5F57">
      <w:r w:rsidRPr="00931C96">
        <w:br w:type="page"/>
      </w:r>
    </w:p>
    <w:tbl>
      <w:tblPr>
        <w:tblStyle w:val="Mkatabulky"/>
        <w:tblpPr w:leftFromText="180" w:rightFromText="180" w:horzAnchor="margin" w:tblpY="756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</w:tblGrid>
      <w:tr w:rsidR="00434982" w:rsidRPr="00931C96" w14:paraId="5BBCE3C3" w14:textId="77777777" w:rsidTr="00FF0F81">
        <w:tc>
          <w:tcPr>
            <w:tcW w:w="2265" w:type="dxa"/>
          </w:tcPr>
          <w:p w14:paraId="6854EBD6" w14:textId="77777777" w:rsidR="00434982" w:rsidRPr="00931C96" w:rsidRDefault="00434982" w:rsidP="00FF0F81">
            <w:bookmarkStart w:id="0" w:name="_Hlk135222236"/>
            <w:r w:rsidRPr="00931C96">
              <w:lastRenderedPageBreak/>
              <w:t xml:space="preserve">Diet </w:t>
            </w:r>
            <w:proofErr w:type="spellStart"/>
            <w:r w:rsidRPr="00931C96">
              <w:t>group</w:t>
            </w:r>
            <w:proofErr w:type="spellEnd"/>
          </w:p>
        </w:tc>
        <w:tc>
          <w:tcPr>
            <w:tcW w:w="2265" w:type="dxa"/>
          </w:tcPr>
          <w:p w14:paraId="1CE862A3" w14:textId="77777777" w:rsidR="00434982" w:rsidRPr="00931C96" w:rsidRDefault="00434982" w:rsidP="00FF0F81">
            <w:r w:rsidRPr="00931C96">
              <w:t>Negative n (%)</w:t>
            </w:r>
          </w:p>
        </w:tc>
        <w:tc>
          <w:tcPr>
            <w:tcW w:w="2266" w:type="dxa"/>
          </w:tcPr>
          <w:p w14:paraId="1A1CBE4A" w14:textId="77777777" w:rsidR="00434982" w:rsidRPr="00931C96" w:rsidRDefault="00434982" w:rsidP="00FF0F81">
            <w:r w:rsidRPr="00931C96">
              <w:t>Positive n (%)</w:t>
            </w:r>
          </w:p>
        </w:tc>
      </w:tr>
      <w:tr w:rsidR="00434982" w:rsidRPr="00931C96" w14:paraId="0B895261" w14:textId="77777777" w:rsidTr="00FF0F81">
        <w:tc>
          <w:tcPr>
            <w:tcW w:w="2265" w:type="dxa"/>
          </w:tcPr>
          <w:p w14:paraId="787AA998" w14:textId="77777777" w:rsidR="00434982" w:rsidRPr="00931C96" w:rsidRDefault="00434982" w:rsidP="00FF0F81">
            <w:r w:rsidRPr="00931C96">
              <w:t>OM</w:t>
            </w:r>
          </w:p>
        </w:tc>
        <w:tc>
          <w:tcPr>
            <w:tcW w:w="2265" w:type="dxa"/>
          </w:tcPr>
          <w:p w14:paraId="14C932CB" w14:textId="77777777" w:rsidR="00434982" w:rsidRPr="00931C96" w:rsidRDefault="00434982" w:rsidP="00FF0F81">
            <w:r w:rsidRPr="00931C96">
              <w:t>33 (70.2 %)</w:t>
            </w:r>
          </w:p>
        </w:tc>
        <w:tc>
          <w:tcPr>
            <w:tcW w:w="2266" w:type="dxa"/>
          </w:tcPr>
          <w:p w14:paraId="05AE51EB" w14:textId="77777777" w:rsidR="00434982" w:rsidRPr="00931C96" w:rsidRDefault="00434982" w:rsidP="00FF0F81">
            <w:r w:rsidRPr="00931C96">
              <w:t>14 (29.8 %)</w:t>
            </w:r>
          </w:p>
        </w:tc>
      </w:tr>
      <w:tr w:rsidR="00434982" w:rsidRPr="00931C96" w14:paraId="298FEBEC" w14:textId="77777777" w:rsidTr="00FF0F81">
        <w:tc>
          <w:tcPr>
            <w:tcW w:w="2265" w:type="dxa"/>
          </w:tcPr>
          <w:p w14:paraId="2E2A1AF2" w14:textId="77777777" w:rsidR="00434982" w:rsidRPr="00931C96" w:rsidRDefault="00434982" w:rsidP="00FF0F81">
            <w:r w:rsidRPr="00931C96">
              <w:t>VG</w:t>
            </w:r>
          </w:p>
        </w:tc>
        <w:tc>
          <w:tcPr>
            <w:tcW w:w="2265" w:type="dxa"/>
          </w:tcPr>
          <w:p w14:paraId="2058893D" w14:textId="77777777" w:rsidR="00434982" w:rsidRPr="00931C96" w:rsidRDefault="00434982" w:rsidP="00FF0F81">
            <w:r w:rsidRPr="00931C96">
              <w:t>47 (61.8 %)</w:t>
            </w:r>
          </w:p>
        </w:tc>
        <w:tc>
          <w:tcPr>
            <w:tcW w:w="2266" w:type="dxa"/>
          </w:tcPr>
          <w:p w14:paraId="7F959C08" w14:textId="77777777" w:rsidR="00434982" w:rsidRPr="00931C96" w:rsidRDefault="00434982" w:rsidP="00FF0F81">
            <w:r w:rsidRPr="00931C96">
              <w:t>29 (38.2 %)</w:t>
            </w:r>
          </w:p>
        </w:tc>
      </w:tr>
      <w:tr w:rsidR="00434982" w:rsidRPr="00931C96" w14:paraId="7716350F" w14:textId="77777777" w:rsidTr="00FF0F81">
        <w:tc>
          <w:tcPr>
            <w:tcW w:w="2265" w:type="dxa"/>
          </w:tcPr>
          <w:p w14:paraId="115A90E2" w14:textId="77777777" w:rsidR="00434982" w:rsidRPr="00931C96" w:rsidRDefault="00434982" w:rsidP="00FF0F81">
            <w:r w:rsidRPr="00931C96">
              <w:t>VN</w:t>
            </w:r>
          </w:p>
        </w:tc>
        <w:tc>
          <w:tcPr>
            <w:tcW w:w="2265" w:type="dxa"/>
          </w:tcPr>
          <w:p w14:paraId="5A74E0E7" w14:textId="77777777" w:rsidR="00434982" w:rsidRPr="00931C96" w:rsidRDefault="00434982" w:rsidP="00FF0F81">
            <w:r w:rsidRPr="00931C96">
              <w:t>24 (60.0 %)</w:t>
            </w:r>
          </w:p>
        </w:tc>
        <w:tc>
          <w:tcPr>
            <w:tcW w:w="2266" w:type="dxa"/>
          </w:tcPr>
          <w:p w14:paraId="50E4DD9A" w14:textId="77777777" w:rsidR="00434982" w:rsidRPr="00931C96" w:rsidRDefault="00434982" w:rsidP="00FF0F81">
            <w:r w:rsidRPr="00931C96">
              <w:t>16 (40.0 %)</w:t>
            </w:r>
          </w:p>
        </w:tc>
      </w:tr>
      <w:tr w:rsidR="00434982" w:rsidRPr="00931C96" w14:paraId="34F4F833" w14:textId="77777777" w:rsidTr="00FF0F81">
        <w:tc>
          <w:tcPr>
            <w:tcW w:w="2265" w:type="dxa"/>
          </w:tcPr>
          <w:p w14:paraId="29FE71AB" w14:textId="77777777" w:rsidR="00434982" w:rsidRPr="00931C96" w:rsidRDefault="00434982" w:rsidP="00FF0F81">
            <w:proofErr w:type="spellStart"/>
            <w:r w:rsidRPr="00931C96">
              <w:t>Total</w:t>
            </w:r>
            <w:proofErr w:type="spellEnd"/>
          </w:p>
        </w:tc>
        <w:tc>
          <w:tcPr>
            <w:tcW w:w="2265" w:type="dxa"/>
          </w:tcPr>
          <w:p w14:paraId="215B7248" w14:textId="77777777" w:rsidR="00434982" w:rsidRPr="00931C96" w:rsidRDefault="00434982" w:rsidP="00FF0F81">
            <w:r w:rsidRPr="00931C96">
              <w:t>104 (63.8 %)</w:t>
            </w:r>
          </w:p>
        </w:tc>
        <w:tc>
          <w:tcPr>
            <w:tcW w:w="2266" w:type="dxa"/>
          </w:tcPr>
          <w:p w14:paraId="4C3C00BC" w14:textId="77777777" w:rsidR="00434982" w:rsidRPr="00931C96" w:rsidRDefault="00434982" w:rsidP="00FF0F81">
            <w:r w:rsidRPr="00931C96">
              <w:t>59 (36.</w:t>
            </w:r>
            <w:proofErr w:type="gramStart"/>
            <w:r w:rsidRPr="00931C96">
              <w:t>2%</w:t>
            </w:r>
            <w:proofErr w:type="gramEnd"/>
            <w:r w:rsidRPr="00931C96">
              <w:t>)</w:t>
            </w:r>
          </w:p>
        </w:tc>
      </w:tr>
    </w:tbl>
    <w:bookmarkEnd w:id="0"/>
    <w:p w14:paraId="34E29671" w14:textId="77777777" w:rsidR="00434982" w:rsidRPr="00931C96" w:rsidRDefault="00434982" w:rsidP="00434982">
      <w:r w:rsidRPr="00931C96">
        <w:rPr>
          <w:b/>
          <w:bCs/>
        </w:rPr>
        <w:t>Table S3a.</w:t>
      </w:r>
      <w:r w:rsidRPr="00931C96">
        <w:t xml:space="preserve">  Cross-sectional comparison of </w:t>
      </w:r>
      <w:proofErr w:type="spellStart"/>
      <w:r w:rsidRPr="00931C96">
        <w:t>ATPOc</w:t>
      </w:r>
      <w:proofErr w:type="spellEnd"/>
      <w:r w:rsidRPr="00931C96">
        <w:t xml:space="preserve"> positivity between omnivore, vegetarian and vegan children aged 0–18 years</w:t>
      </w:r>
    </w:p>
    <w:p w14:paraId="73B245B0" w14:textId="77777777" w:rsidR="00434982" w:rsidRPr="00931C96" w:rsidRDefault="00434982" w:rsidP="00434982"/>
    <w:tbl>
      <w:tblPr>
        <w:tblStyle w:val="Mkatabulky"/>
        <w:tblpPr w:leftFromText="180" w:rightFromText="180" w:vertAnchor="page" w:horzAnchor="margin" w:tblpY="4693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</w:tblGrid>
      <w:tr w:rsidR="00434982" w:rsidRPr="00931C96" w14:paraId="706548B7" w14:textId="77777777" w:rsidTr="00FF0F81">
        <w:tc>
          <w:tcPr>
            <w:tcW w:w="2265" w:type="dxa"/>
          </w:tcPr>
          <w:p w14:paraId="19286C92" w14:textId="77777777" w:rsidR="00434982" w:rsidRPr="00931C96" w:rsidRDefault="00434982" w:rsidP="00FF0F81">
            <w:r w:rsidRPr="00931C96">
              <w:t xml:space="preserve">Diet </w:t>
            </w:r>
            <w:proofErr w:type="spellStart"/>
            <w:r w:rsidRPr="00931C96">
              <w:t>group</w:t>
            </w:r>
            <w:proofErr w:type="spellEnd"/>
          </w:p>
        </w:tc>
        <w:tc>
          <w:tcPr>
            <w:tcW w:w="2265" w:type="dxa"/>
          </w:tcPr>
          <w:p w14:paraId="3ED9EBCA" w14:textId="77777777" w:rsidR="00434982" w:rsidRPr="00931C96" w:rsidRDefault="00434982" w:rsidP="00FF0F81">
            <w:r w:rsidRPr="00931C96">
              <w:t>Negative n (%)</w:t>
            </w:r>
          </w:p>
        </w:tc>
        <w:tc>
          <w:tcPr>
            <w:tcW w:w="2266" w:type="dxa"/>
          </w:tcPr>
          <w:p w14:paraId="49377A8D" w14:textId="77777777" w:rsidR="00434982" w:rsidRPr="00931C96" w:rsidRDefault="00434982" w:rsidP="00FF0F81">
            <w:r w:rsidRPr="00931C96">
              <w:t>Positive n (%)</w:t>
            </w:r>
          </w:p>
        </w:tc>
      </w:tr>
      <w:tr w:rsidR="00434982" w:rsidRPr="00931C96" w14:paraId="4E9BBD3B" w14:textId="77777777" w:rsidTr="00FF0F81">
        <w:tc>
          <w:tcPr>
            <w:tcW w:w="2265" w:type="dxa"/>
          </w:tcPr>
          <w:p w14:paraId="78A377FB" w14:textId="77777777" w:rsidR="00434982" w:rsidRPr="00931C96" w:rsidRDefault="00434982" w:rsidP="00FF0F81">
            <w:r w:rsidRPr="00931C96">
              <w:t>OM</w:t>
            </w:r>
          </w:p>
        </w:tc>
        <w:tc>
          <w:tcPr>
            <w:tcW w:w="2265" w:type="dxa"/>
          </w:tcPr>
          <w:p w14:paraId="323EE0C7" w14:textId="77777777" w:rsidR="00434982" w:rsidRPr="00931C96" w:rsidRDefault="00434982" w:rsidP="00FF0F81">
            <w:r w:rsidRPr="00931C96">
              <w:t>46 (97.9 %)</w:t>
            </w:r>
          </w:p>
        </w:tc>
        <w:tc>
          <w:tcPr>
            <w:tcW w:w="2266" w:type="dxa"/>
          </w:tcPr>
          <w:p w14:paraId="3142113A" w14:textId="77777777" w:rsidR="00434982" w:rsidRPr="00931C96" w:rsidRDefault="00434982" w:rsidP="00FF0F81">
            <w:r w:rsidRPr="00931C96">
              <w:t>1 (2.1 %)</w:t>
            </w:r>
          </w:p>
        </w:tc>
      </w:tr>
      <w:tr w:rsidR="00434982" w:rsidRPr="00931C96" w14:paraId="14AFEE1F" w14:textId="77777777" w:rsidTr="00FF0F81">
        <w:tc>
          <w:tcPr>
            <w:tcW w:w="2265" w:type="dxa"/>
          </w:tcPr>
          <w:p w14:paraId="47B74E22" w14:textId="77777777" w:rsidR="00434982" w:rsidRPr="00931C96" w:rsidRDefault="00434982" w:rsidP="00FF0F81">
            <w:r w:rsidRPr="00931C96">
              <w:t>VG</w:t>
            </w:r>
          </w:p>
        </w:tc>
        <w:tc>
          <w:tcPr>
            <w:tcW w:w="2265" w:type="dxa"/>
          </w:tcPr>
          <w:p w14:paraId="5E3D560D" w14:textId="77777777" w:rsidR="00434982" w:rsidRPr="00931C96" w:rsidRDefault="00434982" w:rsidP="00FF0F81">
            <w:r w:rsidRPr="00931C96">
              <w:t>63 (81.8 %)</w:t>
            </w:r>
          </w:p>
        </w:tc>
        <w:tc>
          <w:tcPr>
            <w:tcW w:w="2266" w:type="dxa"/>
          </w:tcPr>
          <w:p w14:paraId="721B198B" w14:textId="77777777" w:rsidR="00434982" w:rsidRPr="00931C96" w:rsidRDefault="00434982" w:rsidP="00FF0F81">
            <w:r w:rsidRPr="00931C96">
              <w:t>14 (18.2 %)</w:t>
            </w:r>
          </w:p>
        </w:tc>
      </w:tr>
      <w:tr w:rsidR="00434982" w:rsidRPr="00931C96" w14:paraId="30836203" w14:textId="77777777" w:rsidTr="00FF0F81">
        <w:tc>
          <w:tcPr>
            <w:tcW w:w="2265" w:type="dxa"/>
          </w:tcPr>
          <w:p w14:paraId="3C4EE238" w14:textId="77777777" w:rsidR="00434982" w:rsidRPr="00931C96" w:rsidRDefault="00434982" w:rsidP="00FF0F81">
            <w:r w:rsidRPr="00931C96">
              <w:t>VN</w:t>
            </w:r>
          </w:p>
        </w:tc>
        <w:tc>
          <w:tcPr>
            <w:tcW w:w="2265" w:type="dxa"/>
          </w:tcPr>
          <w:p w14:paraId="394958B5" w14:textId="77777777" w:rsidR="00434982" w:rsidRPr="00931C96" w:rsidRDefault="00434982" w:rsidP="00FF0F81">
            <w:r w:rsidRPr="00931C96">
              <w:t>26 (65.0 %)</w:t>
            </w:r>
          </w:p>
        </w:tc>
        <w:tc>
          <w:tcPr>
            <w:tcW w:w="2266" w:type="dxa"/>
          </w:tcPr>
          <w:p w14:paraId="4DDCF3D7" w14:textId="77777777" w:rsidR="00434982" w:rsidRPr="00931C96" w:rsidRDefault="00434982" w:rsidP="00FF0F81">
            <w:r w:rsidRPr="00931C96">
              <w:t>14 (35.0 %)</w:t>
            </w:r>
          </w:p>
        </w:tc>
      </w:tr>
      <w:tr w:rsidR="00434982" w:rsidRPr="00931C96" w14:paraId="7D9F15EA" w14:textId="77777777" w:rsidTr="00FF0F81">
        <w:tc>
          <w:tcPr>
            <w:tcW w:w="2265" w:type="dxa"/>
          </w:tcPr>
          <w:p w14:paraId="3B53DDF0" w14:textId="77777777" w:rsidR="00434982" w:rsidRPr="00931C96" w:rsidRDefault="00434982" w:rsidP="00FF0F81">
            <w:proofErr w:type="spellStart"/>
            <w:r w:rsidRPr="00931C96">
              <w:t>Total</w:t>
            </w:r>
            <w:proofErr w:type="spellEnd"/>
          </w:p>
        </w:tc>
        <w:tc>
          <w:tcPr>
            <w:tcW w:w="2265" w:type="dxa"/>
          </w:tcPr>
          <w:p w14:paraId="1B7619A8" w14:textId="77777777" w:rsidR="00434982" w:rsidRPr="00931C96" w:rsidRDefault="00434982" w:rsidP="00FF0F81">
            <w:r w:rsidRPr="00931C96">
              <w:t>135 (82.3 %)</w:t>
            </w:r>
          </w:p>
        </w:tc>
        <w:tc>
          <w:tcPr>
            <w:tcW w:w="2266" w:type="dxa"/>
          </w:tcPr>
          <w:p w14:paraId="1CC2F0DD" w14:textId="77777777" w:rsidR="00434982" w:rsidRPr="00931C96" w:rsidRDefault="00434982" w:rsidP="00FF0F81">
            <w:r w:rsidRPr="00931C96">
              <w:t>29 (17.7 %)</w:t>
            </w:r>
          </w:p>
        </w:tc>
      </w:tr>
    </w:tbl>
    <w:p w14:paraId="5B18A4B9" w14:textId="77777777" w:rsidR="00434982" w:rsidRPr="00931C96" w:rsidRDefault="00434982" w:rsidP="00434982">
      <w:pPr>
        <w:rPr>
          <w:b/>
          <w:bCs/>
        </w:rPr>
      </w:pPr>
    </w:p>
    <w:p w14:paraId="5B742AA4" w14:textId="77777777" w:rsidR="00434982" w:rsidRPr="00931C96" w:rsidRDefault="00434982" w:rsidP="00434982">
      <w:pPr>
        <w:rPr>
          <w:b/>
          <w:bCs/>
        </w:rPr>
      </w:pPr>
    </w:p>
    <w:p w14:paraId="1294C2D4" w14:textId="77777777" w:rsidR="00434982" w:rsidRPr="00931C96" w:rsidRDefault="00434982" w:rsidP="00434982">
      <w:pPr>
        <w:rPr>
          <w:b/>
          <w:bCs/>
        </w:rPr>
      </w:pPr>
    </w:p>
    <w:p w14:paraId="7002EC0C" w14:textId="77777777" w:rsidR="00434982" w:rsidRDefault="00434982" w:rsidP="00434982">
      <w:r w:rsidRPr="00931C96">
        <w:rPr>
          <w:b/>
          <w:bCs/>
        </w:rPr>
        <w:t>Table S3b.</w:t>
      </w:r>
      <w:r w:rsidRPr="00931C96">
        <w:t xml:space="preserve">  Cross-sectional comparison of AhTGc positivity between omnivore, vegetarian and vegan children aged 0–18 years</w:t>
      </w:r>
    </w:p>
    <w:p w14:paraId="3B266891" w14:textId="77777777" w:rsidR="00434982" w:rsidRDefault="00434982" w:rsidP="00434982">
      <w:pPr>
        <w:rPr>
          <w:sz w:val="18"/>
          <w:szCs w:val="18"/>
        </w:rPr>
      </w:pPr>
    </w:p>
    <w:p w14:paraId="4B866535" w14:textId="77777777" w:rsidR="00434982" w:rsidRDefault="00434982" w:rsidP="00434982">
      <w:pPr>
        <w:rPr>
          <w:sz w:val="18"/>
          <w:szCs w:val="18"/>
        </w:rPr>
      </w:pPr>
    </w:p>
    <w:p w14:paraId="7DE5769F" w14:textId="77777777" w:rsidR="00434982" w:rsidRDefault="00434982" w:rsidP="00434982">
      <w:pPr>
        <w:rPr>
          <w:sz w:val="18"/>
          <w:szCs w:val="18"/>
        </w:rPr>
      </w:pPr>
    </w:p>
    <w:p w14:paraId="67049FD4" w14:textId="77777777" w:rsidR="00434982" w:rsidRDefault="00434982" w:rsidP="00434982">
      <w:pPr>
        <w:rPr>
          <w:sz w:val="18"/>
          <w:szCs w:val="18"/>
        </w:rPr>
      </w:pPr>
    </w:p>
    <w:p w14:paraId="377481C6" w14:textId="2A36218A" w:rsidR="00434982" w:rsidRPr="00AF539B" w:rsidRDefault="00434982" w:rsidP="00434982">
      <w:pPr>
        <w:rPr>
          <w:sz w:val="18"/>
          <w:szCs w:val="18"/>
        </w:rPr>
      </w:pPr>
      <w:proofErr w:type="spellStart"/>
      <w:r>
        <w:rPr>
          <w:sz w:val="18"/>
          <w:szCs w:val="18"/>
        </w:rPr>
        <w:t>ATPOc</w:t>
      </w:r>
      <w:proofErr w:type="spellEnd"/>
      <w:r>
        <w:rPr>
          <w:sz w:val="18"/>
          <w:szCs w:val="18"/>
        </w:rPr>
        <w:t xml:space="preserve"> = </w:t>
      </w:r>
      <w:r w:rsidRPr="00D53DC7">
        <w:rPr>
          <w:sz w:val="18"/>
          <w:szCs w:val="18"/>
        </w:rPr>
        <w:t>anti-thyroid Peroxidase Antibody</w:t>
      </w:r>
      <w:r w:rsidRPr="00AF539B">
        <w:rPr>
          <w:sz w:val="18"/>
          <w:szCs w:val="18"/>
        </w:rPr>
        <w:t>,</w:t>
      </w:r>
      <w:r>
        <w:rPr>
          <w:sz w:val="18"/>
          <w:szCs w:val="18"/>
        </w:rPr>
        <w:t xml:space="preserve"> AhTGc = </w:t>
      </w:r>
      <w:r w:rsidRPr="00D53DC7">
        <w:rPr>
          <w:sz w:val="18"/>
          <w:szCs w:val="18"/>
        </w:rPr>
        <w:t>anti-thyroglobulin antibodies</w:t>
      </w:r>
      <w:r>
        <w:rPr>
          <w:sz w:val="18"/>
          <w:szCs w:val="18"/>
        </w:rPr>
        <w:t>,</w:t>
      </w:r>
      <w:r w:rsidRPr="00AF539B">
        <w:rPr>
          <w:sz w:val="18"/>
          <w:szCs w:val="18"/>
        </w:rPr>
        <w:t xml:space="preserve"> OM = omnivore, VG = vegetarian, VN = vegan, n= number of subjects</w:t>
      </w:r>
      <w:r w:rsidRPr="00773BFE">
        <w:rPr>
          <w:sz w:val="18"/>
          <w:szCs w:val="18"/>
        </w:rPr>
        <w:t>, p value calculated using Wilcoxon signed-rank tests</w:t>
      </w:r>
    </w:p>
    <w:p w14:paraId="0BA36924" w14:textId="77777777" w:rsidR="00434982" w:rsidRDefault="00434982" w:rsidP="00434982"/>
    <w:p w14:paraId="17054640" w14:textId="77777777" w:rsidR="00434982" w:rsidRDefault="00434982" w:rsidP="00434982"/>
    <w:p w14:paraId="7FF2E23D" w14:textId="1F1412A8" w:rsidR="00DE5F57" w:rsidRDefault="00DE5F57"/>
    <w:sectPr w:rsidR="00DE5F57" w:rsidSect="008344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C7BA6" w14:textId="77777777" w:rsidR="00460DCF" w:rsidRDefault="00460DCF" w:rsidP="00DE5F57">
      <w:pPr>
        <w:spacing w:after="0" w:line="240" w:lineRule="auto"/>
      </w:pPr>
      <w:r>
        <w:separator/>
      </w:r>
    </w:p>
  </w:endnote>
  <w:endnote w:type="continuationSeparator" w:id="0">
    <w:p w14:paraId="515BB70C" w14:textId="77777777" w:rsidR="00460DCF" w:rsidRDefault="00460DCF" w:rsidP="00DE5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8D8A7" w14:textId="77777777" w:rsidR="00460DCF" w:rsidRDefault="00460DCF" w:rsidP="00DE5F57">
      <w:pPr>
        <w:spacing w:after="0" w:line="240" w:lineRule="auto"/>
      </w:pPr>
      <w:r>
        <w:separator/>
      </w:r>
    </w:p>
  </w:footnote>
  <w:footnote w:type="continuationSeparator" w:id="0">
    <w:p w14:paraId="41100CF9" w14:textId="77777777" w:rsidR="00460DCF" w:rsidRDefault="00460DCF" w:rsidP="00DE5F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467"/>
    <w:rsid w:val="00160346"/>
    <w:rsid w:val="001E4B58"/>
    <w:rsid w:val="00434982"/>
    <w:rsid w:val="00460DCF"/>
    <w:rsid w:val="00773BFE"/>
    <w:rsid w:val="008025C0"/>
    <w:rsid w:val="00834490"/>
    <w:rsid w:val="008D39D0"/>
    <w:rsid w:val="00910467"/>
    <w:rsid w:val="00931C96"/>
    <w:rsid w:val="009F6083"/>
    <w:rsid w:val="00DE5F57"/>
    <w:rsid w:val="00E4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B87C1"/>
  <w15:chartTrackingRefBased/>
  <w15:docId w15:val="{29497675-1047-491E-AE89-76C0B1131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5F5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DE5F57"/>
    <w:pPr>
      <w:spacing w:after="0" w:line="240" w:lineRule="auto"/>
    </w:pPr>
    <w:rPr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42tablebody">
    <w:name w:val="MDPI_4.2_table_body"/>
    <w:qFormat/>
    <w:rsid w:val="00DE5F57"/>
    <w:pPr>
      <w:adjustRightInd w:val="0"/>
      <w:snapToGrid w:val="0"/>
      <w:spacing w:after="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  <w:style w:type="paragraph" w:styleId="Zhlav">
    <w:name w:val="header"/>
    <w:basedOn w:val="Normln"/>
    <w:link w:val="ZhlavChar"/>
    <w:uiPriority w:val="99"/>
    <w:unhideWhenUsed/>
    <w:rsid w:val="00DE5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E5F57"/>
  </w:style>
  <w:style w:type="paragraph" w:styleId="Zpat">
    <w:name w:val="footer"/>
    <w:basedOn w:val="Normln"/>
    <w:link w:val="ZpatChar"/>
    <w:uiPriority w:val="99"/>
    <w:unhideWhenUsed/>
    <w:rsid w:val="00DE5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E5F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Svetnicka</dc:creator>
  <cp:keywords/>
  <dc:description/>
  <cp:lastModifiedBy>Martin Svetnicka</cp:lastModifiedBy>
  <cp:revision>8</cp:revision>
  <dcterms:created xsi:type="dcterms:W3CDTF">2023-05-17T20:03:00Z</dcterms:created>
  <dcterms:modified xsi:type="dcterms:W3CDTF">2023-06-13T16:01:00Z</dcterms:modified>
</cp:coreProperties>
</file>