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4A315">
      <w:pPr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4152900" cy="2919730"/>
            <wp:effectExtent l="0" t="0" r="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EBD33"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F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ig 1.</w:t>
      </w: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 xml:space="preserve"> PubMed search strategy.</w:t>
      </w:r>
    </w:p>
    <w:p w14:paraId="5D81B022">
      <w:pPr>
        <w:jc w:val="both"/>
        <w:rPr>
          <w:rFonts w:hint="default" w:ascii="Times New Roman" w:hAnsi="Times New Roman" w:cs="Times New Roman"/>
          <w:highlight w:val="none"/>
        </w:rPr>
      </w:pPr>
    </w:p>
    <w:p w14:paraId="1FEAB7B6">
      <w:pPr>
        <w:jc w:val="both"/>
        <w:rPr>
          <w:rFonts w:hint="default" w:ascii="Times New Roman" w:hAnsi="Times New Roman" w:cs="Times New Roman"/>
          <w:highlight w:val="none"/>
        </w:rPr>
      </w:pPr>
    </w:p>
    <w:p w14:paraId="21C282B1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br w:type="page"/>
      </w:r>
    </w:p>
    <w:p w14:paraId="745FA026">
      <w:pPr>
        <w:jc w:val="center"/>
        <w:rPr>
          <w:rFonts w:hint="default"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Supplementary Table 1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highlight w:val="none"/>
        </w:rPr>
        <w:t> Quality evaluation of guidelines (</w:t>
      </w:r>
      <w:r>
        <w:rPr>
          <w:rFonts w:hint="default" w:ascii="Times New Roman" w:hAnsi="Times New Roman" w:cs="Times New Roman"/>
          <w:i/>
          <w:iCs/>
          <w:highlight w:val="none"/>
        </w:rPr>
        <w:t>n</w:t>
      </w:r>
      <w:r>
        <w:rPr>
          <w:rFonts w:hint="default" w:ascii="Times New Roman" w:hAnsi="Times New Roman" w:cs="Times New Roman"/>
          <w:highlight w:val="none"/>
        </w:rPr>
        <w:t> =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highlight w:val="none"/>
        </w:rPr>
        <w:t>).</w:t>
      </w:r>
    </w:p>
    <w:tbl>
      <w:tblPr>
        <w:tblStyle w:val="4"/>
        <w:tblW w:w="9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929"/>
        <w:gridCol w:w="1310"/>
        <w:gridCol w:w="918"/>
        <w:gridCol w:w="879"/>
        <w:gridCol w:w="941"/>
        <w:gridCol w:w="929"/>
        <w:gridCol w:w="539"/>
        <w:gridCol w:w="539"/>
        <w:gridCol w:w="873"/>
      </w:tblGrid>
      <w:tr w14:paraId="7ECDE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Merge w:val="restart"/>
            <w:tcBorders>
              <w:left w:val="nil"/>
              <w:right w:val="nil"/>
            </w:tcBorders>
            <w:vAlign w:val="center"/>
          </w:tcPr>
          <w:p w14:paraId="3051E2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Guidelines</w:t>
            </w:r>
          </w:p>
        </w:tc>
        <w:tc>
          <w:tcPr>
            <w:tcW w:w="5906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A554A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Standardized scores in various domains (%)</w:t>
            </w:r>
          </w:p>
        </w:tc>
        <w:tc>
          <w:tcPr>
            <w:tcW w:w="53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6FBA0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≥60%</w:t>
            </w:r>
          </w:p>
        </w:tc>
        <w:tc>
          <w:tcPr>
            <w:tcW w:w="53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11A79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≤30%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BDBFE1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Quality grade</w:t>
            </w:r>
          </w:p>
        </w:tc>
      </w:tr>
      <w:tr w14:paraId="6D0DD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vMerge w:val="continue"/>
            <w:tcBorders>
              <w:left w:val="nil"/>
              <w:bottom w:val="single" w:color="000000" w:sz="4" w:space="0"/>
              <w:right w:val="nil"/>
            </w:tcBorders>
          </w:tcPr>
          <w:p w14:paraId="4AE1C2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EB074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Scope and purpose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63894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Stakeholder involvement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1BC167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Rigour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5BCAE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Clarity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5C1441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Applica</w:t>
            </w:r>
          </w:p>
          <w:p w14:paraId="36F2EF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-bility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44A99C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Indepen</w:t>
            </w:r>
          </w:p>
          <w:p w14:paraId="669907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-dence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ECF1E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9DCF2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F5609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</w:p>
        </w:tc>
      </w:tr>
      <w:tr w14:paraId="665A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7F3E642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Gerbes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[30]</w:t>
            </w:r>
          </w:p>
        </w:tc>
        <w:tc>
          <w:tcPr>
            <w:tcW w:w="92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11A45D6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94.44</w:t>
            </w:r>
          </w:p>
        </w:tc>
        <w:tc>
          <w:tcPr>
            <w:tcW w:w="131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3083D5D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94.44</w:t>
            </w:r>
          </w:p>
        </w:tc>
        <w:tc>
          <w:tcPr>
            <w:tcW w:w="91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F67BF72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75</w:t>
            </w:r>
          </w:p>
        </w:tc>
        <w:tc>
          <w:tcPr>
            <w:tcW w:w="87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4202590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94.44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155DECD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87.5</w:t>
            </w:r>
          </w:p>
        </w:tc>
        <w:tc>
          <w:tcPr>
            <w:tcW w:w="92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1DAD49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91.67</w:t>
            </w:r>
          </w:p>
        </w:tc>
        <w:tc>
          <w:tcPr>
            <w:tcW w:w="53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F7DE9F9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</w:t>
            </w:r>
          </w:p>
        </w:tc>
        <w:tc>
          <w:tcPr>
            <w:tcW w:w="53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87338FB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ADECB90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A</w:t>
            </w:r>
          </w:p>
        </w:tc>
      </w:tr>
      <w:tr w14:paraId="52B8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5B15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Bischoff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[3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454B0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94.44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E82A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88.89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E1624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72.92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33E14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88.89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8F4F9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70.83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25C9B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83.33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AA62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C7C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BCC7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A</w:t>
            </w:r>
          </w:p>
        </w:tc>
      </w:tr>
      <w:tr w14:paraId="25BB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B1FF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 xml:space="preserve">European Association for the Study of the 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eastAsia="zh-CN"/>
              </w:rPr>
              <w:t>Liver [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6F17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94.44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F52DF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66.67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939C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68.75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7061A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94.44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6026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62.5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18F1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83.33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8CDEE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F941F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496A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A</w:t>
            </w:r>
          </w:p>
        </w:tc>
      </w:tr>
      <w:tr w14:paraId="3360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B120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Tripathi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[3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751C6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88.89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A3E7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83.33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E3C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64.58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B8244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88.89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284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70.83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394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91.67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478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338E1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C5A7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A</w:t>
            </w:r>
          </w:p>
        </w:tc>
      </w:tr>
      <w:tr w14:paraId="17995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9591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Larrue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[7]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6DD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77.78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847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61.11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F739E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72.92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8983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77.78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363D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70.83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4205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83.33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7FAB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E0EE8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E7F1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A</w:t>
            </w:r>
          </w:p>
        </w:tc>
      </w:tr>
      <w:tr w14:paraId="5AF0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57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014B204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 xml:space="preserve">Chinese College of 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eastAsia="zh-CN"/>
              </w:rPr>
              <w:t>Interventionalists [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8]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890FC40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88.89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D23C8A1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77.78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00C1950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72.92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1941DB5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88.89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83E402D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70.83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A14DBD3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91.67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21A1D8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69F723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3F1316A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A</w:t>
            </w:r>
          </w:p>
        </w:tc>
      </w:tr>
    </w:tbl>
    <w:p w14:paraId="01F2C3A6"/>
    <w:p w14:paraId="06A108F9">
      <w:pPr>
        <w:jc w:val="center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 xml:space="preserve">Supplementary Table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2.  </w:t>
      </w:r>
      <w:r>
        <w:rPr>
          <w:rFonts w:hint="default" w:ascii="Times New Roman" w:hAnsi="Times New Roman" w:cs="Times New Roman"/>
          <w:highlight w:val="none"/>
        </w:rPr>
        <w:t>Quality evaluation of systematic reviews (</w:t>
      </w:r>
      <w:r>
        <w:rPr>
          <w:rFonts w:hint="default" w:ascii="Times New Roman" w:hAnsi="Times New Roman" w:cs="Times New Roman"/>
          <w:i/>
          <w:iCs/>
          <w:highlight w:val="none"/>
        </w:rPr>
        <w:t>n</w:t>
      </w:r>
      <w:r>
        <w:rPr>
          <w:rFonts w:hint="default" w:ascii="Times New Roman" w:hAnsi="Times New Roman" w:cs="Times New Roman"/>
          <w:highlight w:val="none"/>
        </w:rPr>
        <w:t> = 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highlight w:val="none"/>
        </w:rPr>
        <w:t>).</w:t>
      </w:r>
    </w:p>
    <w:tbl>
      <w:tblPr>
        <w:tblStyle w:val="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3"/>
        <w:gridCol w:w="567"/>
        <w:gridCol w:w="567"/>
        <w:gridCol w:w="567"/>
        <w:gridCol w:w="567"/>
        <w:gridCol w:w="567"/>
        <w:gridCol w:w="850"/>
        <w:gridCol w:w="567"/>
        <w:gridCol w:w="567"/>
        <w:gridCol w:w="567"/>
        <w:gridCol w:w="572"/>
        <w:gridCol w:w="567"/>
      </w:tblGrid>
      <w:tr w14:paraId="4DA29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7CAF6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Systematic Reviews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F4EB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Q1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72B3F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Q2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83EE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Q3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4548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Q4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EBBF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Q5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63A5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Q6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4F14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Q7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6E0D4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Q8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230A2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Q9</w:t>
            </w:r>
          </w:p>
        </w:tc>
        <w:tc>
          <w:tcPr>
            <w:tcW w:w="5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39F97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Q10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FC9D8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Q11</w:t>
            </w:r>
          </w:p>
        </w:tc>
      </w:tr>
      <w:tr w14:paraId="66D0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9A42F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Giri et al.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[3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]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6E6930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719233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0BEB55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98B62B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498628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918466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48730E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BAD91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0E2797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5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F4FE6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E0B06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</w:tbl>
    <w:p w14:paraId="2B8D055E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highlight w:val="none"/>
        </w:rPr>
        <w:t>Note: </w:t>
      </w:r>
      <w:r>
        <w:rPr>
          <w:rFonts w:hint="default" w:ascii="Times New Roman" w:hAnsi="Times New Roman" w:cs="Times New Roman"/>
          <w:highlight w:val="none"/>
        </w:rPr>
        <w:t>Q1: Is the review question clearly and explicitly stated? Q2: Were the inclusion criteria appropriate for the review question? Q3: Was the search strategy appropriate? Q4: Were the sources and resources used to search for studies adequate? Q5: Were the criteria for appraising studies appropriate? Q6: Was critical appraisal conducted by two or more reviewers independently? Q7: Were there methods to minimize errors in data extraction? Q8: Were the methods used to combine studies appropriate? Q9: Was the likelihood of publication bias assessed? Q10: Were recommendations for policy and/or practice supported by the reported data? Q11: Were the specific directives for new research appropriate?</w:t>
      </w:r>
    </w:p>
    <w:p w14:paraId="63FBE1C0"/>
    <w:p w14:paraId="2955AF3B">
      <w:pPr>
        <w:jc w:val="center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 xml:space="preserve">Supplementary Table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highlight w:val="none"/>
        </w:rPr>
        <w:t> Quality evaluation of expert consensus (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n</w:t>
      </w:r>
      <w:r>
        <w:rPr>
          <w:rFonts w:hint="default" w:ascii="Times New Roman" w:hAnsi="Times New Roman" w:cs="Times New Roman"/>
          <w:szCs w:val="21"/>
          <w:highlight w:val="none"/>
        </w:rPr>
        <w:t> = 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  <w:highlight w:val="none"/>
        </w:rPr>
        <w:t>).</w:t>
      </w:r>
    </w:p>
    <w:tbl>
      <w:tblPr>
        <w:tblStyle w:val="4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0"/>
        <w:gridCol w:w="624"/>
        <w:gridCol w:w="624"/>
        <w:gridCol w:w="624"/>
        <w:gridCol w:w="624"/>
        <w:gridCol w:w="624"/>
        <w:gridCol w:w="624"/>
      </w:tblGrid>
      <w:tr w14:paraId="36910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1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D82FA9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Expert consensus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8D5B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Q1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6BB3A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Q2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ACBE6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Q3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5BD39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Q4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7CA68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Q5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F981C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Q6</w:t>
            </w:r>
          </w:p>
        </w:tc>
      </w:tr>
      <w:tr w14:paraId="084B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067F55C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Lai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[3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985A4E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0E3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EB949C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B76D7F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686418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D9C825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  <w:tr w14:paraId="2EA8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3D5FB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de Franchis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[4]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F73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55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B4F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E6C4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ED7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8CE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  <w:tr w14:paraId="505A5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0C6D5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Mandorfer et al.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61DC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D85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B625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821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0A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C21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  <w:tr w14:paraId="7E13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DC74D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Chinese Society of Gastroenterology (CSG)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9C3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248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A512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B9F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68D7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45E7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  <w:tr w14:paraId="03FE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8BF2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Nursing Group, Radiology Society of Chinese Medical Association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11A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B3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B2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67A9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05A9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F8B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  <w:tr w14:paraId="50A6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875B10D">
            <w:pPr>
              <w:jc w:val="center"/>
              <w:rPr>
                <w:rFonts w:ascii="Times New Roman" w:hAnsi="Times New Roman" w:cs="Times New Roman"/>
                <w:sz w:val="20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Intervention Physician Branch of Chinese Medical Doctor Association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[9]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A4EF8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E00CC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28601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230610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E48DF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7CA08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</w:tbl>
    <w:p w14:paraId="51D03E0B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highlight w:val="none"/>
        </w:rPr>
        <w:t>Note: </w:t>
      </w:r>
      <w:r>
        <w:rPr>
          <w:rFonts w:hint="default" w:ascii="Times New Roman" w:hAnsi="Times New Roman" w:cs="Times New Roman"/>
          <w:highlight w:val="none"/>
        </w:rPr>
        <w:t>Q1: Is the source of the opinion clearly identified? Q2: Does the source of opinion have standing in the field of expertise? Q3: Are the interests of the relevant population the central focus of the opinion? Q4: Does the opinion demonstrate a logically defended argument to support the conclusions drawn? Q5: Is there reference to the extant literature? Q6: Is any incongruence with the literature/sources logically defended?</w:t>
      </w:r>
    </w:p>
    <w:p w14:paraId="11F5683C">
      <w:pPr>
        <w:rPr>
          <w:rFonts w:hint="default" w:ascii="Times New Roman" w:hAnsi="Times New Roman" w:cs="Times New Roman"/>
          <w:highlight w:val="none"/>
        </w:rPr>
      </w:pPr>
    </w:p>
    <w:p w14:paraId="14350204">
      <w:pPr>
        <w:jc w:val="center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 xml:space="preserve">Supplementary Table 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.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Cs w:val="21"/>
          <w:highlight w:val="none"/>
        </w:rPr>
        <w:t> Quality evaluation of evidence summaries (</w:t>
      </w:r>
      <w:r>
        <w:rPr>
          <w:rFonts w:hint="default" w:ascii="Times New Roman" w:hAnsi="Times New Roman" w:cs="Times New Roman"/>
          <w:i/>
          <w:iCs/>
          <w:szCs w:val="21"/>
          <w:highlight w:val="none"/>
        </w:rPr>
        <w:t>n</w:t>
      </w:r>
      <w:r>
        <w:rPr>
          <w:rFonts w:hint="default" w:ascii="Times New Roman" w:hAnsi="Times New Roman" w:cs="Times New Roman"/>
          <w:szCs w:val="21"/>
          <w:highlight w:val="none"/>
        </w:rPr>
        <w:t> = 2).</w:t>
      </w:r>
    </w:p>
    <w:tbl>
      <w:tblPr>
        <w:tblStyle w:val="4"/>
        <w:tblW w:w="9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80"/>
        <w:gridCol w:w="1191"/>
        <w:gridCol w:w="680"/>
        <w:gridCol w:w="680"/>
        <w:gridCol w:w="680"/>
        <w:gridCol w:w="680"/>
        <w:gridCol w:w="680"/>
        <w:gridCol w:w="1191"/>
        <w:gridCol w:w="680"/>
        <w:gridCol w:w="680"/>
      </w:tblGrid>
      <w:tr w14:paraId="291A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CFE03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  <w:highlight w:val="none"/>
              </w:rPr>
              <w:t>Evidence summaries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0004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Q1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57F0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Q2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08B365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Q3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B71CD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Q4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8DC37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Q5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16D2F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Q6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B24FF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Q7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962A5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Q8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A0B0B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Q9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26FA7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Q10</w:t>
            </w:r>
          </w:p>
        </w:tc>
      </w:tr>
      <w:tr w14:paraId="369E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E94DFD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eastAsia="zh-CN"/>
              </w:rPr>
              <w:t>Zhang [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31F555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965B9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Not completely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9C5C86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8BE46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B8562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7C16D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67B9AF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4253C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745BE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1A849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  <w:tr w14:paraId="7D356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B4721B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Pang et al.[4</w:t>
            </w:r>
            <w:r>
              <w:rPr>
                <w:rFonts w:hint="eastAsia" w:ascii="Times New Roman" w:hAnsi="Times New Roman" w:cs="Times New Roman"/>
                <w:sz w:val="20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2"/>
                <w:highlight w:val="none"/>
              </w:rPr>
              <w:t>]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97BC0A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B1FF4B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119FBC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220B9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D88E3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87881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0A174D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79A78C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Not completely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D6FC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CB877D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</w:tr>
    </w:tbl>
    <w:p w14:paraId="2E750C72"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i/>
          <w:iCs/>
          <w:highlight w:val="none"/>
        </w:rPr>
        <w:t>Note: </w:t>
      </w:r>
      <w:r>
        <w:rPr>
          <w:rFonts w:hint="default" w:ascii="Times New Roman" w:hAnsi="Times New Roman" w:cs="Times New Roman"/>
          <w:highlight w:val="none"/>
        </w:rPr>
        <w:t>Q1: Is the summary specific in scope and application? Q2: Is the authorship of the summary transparent? Q3: Are the reviewer(s)/editor(s) of the summary transparent? Q4: Are the search methods transparent and comprehensive? Q5: Is the evidence graded and is the system transparent and translatable? Q6: Are the recommendations clear? Q7: Are the recommendations appropriately cited? Q8: Are the recommendations current? Q9: Is the summary free of possible bias? Q10: Can this summary be applied to your patient(s)?</w:t>
      </w:r>
    </w:p>
    <w:p w14:paraId="0FF04F3A">
      <w:pPr>
        <w:rPr>
          <w:rFonts w:hint="default" w:ascii="Times New Roman" w:hAnsi="Times New Roman" w:cs="Times New Roman"/>
          <w:highlight w:val="none"/>
        </w:rPr>
      </w:pPr>
    </w:p>
    <w:p w14:paraId="77F725B1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B50FA"/>
    <w:rsid w:val="097E5D15"/>
    <w:rsid w:val="0A8D3D36"/>
    <w:rsid w:val="0D9755F8"/>
    <w:rsid w:val="0E016F15"/>
    <w:rsid w:val="10973F44"/>
    <w:rsid w:val="13053004"/>
    <w:rsid w:val="13FC4407"/>
    <w:rsid w:val="183D0B4A"/>
    <w:rsid w:val="198B434F"/>
    <w:rsid w:val="1A192BA2"/>
    <w:rsid w:val="1A6C3968"/>
    <w:rsid w:val="1CBA6C0D"/>
    <w:rsid w:val="1E5D1F46"/>
    <w:rsid w:val="1EA9481E"/>
    <w:rsid w:val="20F87D04"/>
    <w:rsid w:val="21E72028"/>
    <w:rsid w:val="23D16CF2"/>
    <w:rsid w:val="242D23BA"/>
    <w:rsid w:val="24422C3A"/>
    <w:rsid w:val="251B66B7"/>
    <w:rsid w:val="26347A30"/>
    <w:rsid w:val="26B7240F"/>
    <w:rsid w:val="27897907"/>
    <w:rsid w:val="29F12700"/>
    <w:rsid w:val="2A0239A1"/>
    <w:rsid w:val="2DAF5BEE"/>
    <w:rsid w:val="2DEB4985"/>
    <w:rsid w:val="31E3055C"/>
    <w:rsid w:val="33483B2E"/>
    <w:rsid w:val="3B5322AF"/>
    <w:rsid w:val="3BDD426E"/>
    <w:rsid w:val="3C530239"/>
    <w:rsid w:val="3DCC5572"/>
    <w:rsid w:val="3FDA2F9E"/>
    <w:rsid w:val="42A76628"/>
    <w:rsid w:val="430A1DED"/>
    <w:rsid w:val="46CE1038"/>
    <w:rsid w:val="4B4B6913"/>
    <w:rsid w:val="4CBB1BC7"/>
    <w:rsid w:val="4D875DE8"/>
    <w:rsid w:val="4D950A56"/>
    <w:rsid w:val="528C45CC"/>
    <w:rsid w:val="55C0458D"/>
    <w:rsid w:val="583C439E"/>
    <w:rsid w:val="58935F89"/>
    <w:rsid w:val="5AA31EC3"/>
    <w:rsid w:val="5CE50E43"/>
    <w:rsid w:val="5E115985"/>
    <w:rsid w:val="5F4B136B"/>
    <w:rsid w:val="5FA32F55"/>
    <w:rsid w:val="66680690"/>
    <w:rsid w:val="66B81714"/>
    <w:rsid w:val="67787D50"/>
    <w:rsid w:val="71C578FA"/>
    <w:rsid w:val="731004AA"/>
    <w:rsid w:val="769245DD"/>
    <w:rsid w:val="795F7A95"/>
    <w:rsid w:val="7A9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537</Words>
  <Characters>2673</Characters>
  <Lines>0</Lines>
  <Paragraphs>0</Paragraphs>
  <TotalTime>1</TotalTime>
  <ScaleCrop>false</ScaleCrop>
  <LinksUpToDate>false</LinksUpToDate>
  <CharactersWithSpaces>3029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2025-06-02T16:27:00Z</dcterms:created>
  <dc:creator>zxy</dc:creator>
  <cp:lastModifiedBy>大巧不工</cp:lastModifiedBy>
  <dcterms:modified xsi:type="dcterms:W3CDTF">2026-07-13T18:02:05Z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CEFA037B15F346D2A41F4558819AAB99_12</vt:lpwstr>
  </property>
  <property fmtid="{D5CDD505-2E9C-101B-9397-08002B2CF9AE}" pid="4" name="KSOTemplateDocerSaveRecord">
    <vt:lpwstr>eyJoZGlkIjoiMWM4MmVkOTA1MjFjYzMwZWNmZGFhODliZDBjZWU4YWMiLCJ1c2VySWQiOiI2NzQxNTU2MzUifQ==</vt:lpwstr>
  </property>
</Properties>
</file>