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349D3A" w14:textId="77777777" w:rsidR="00C86EB1" w:rsidRPr="00B07D6C" w:rsidRDefault="00C86EB1" w:rsidP="00C86EB1">
      <w:pPr>
        <w:pStyle w:val="Voetnoottekst"/>
        <w:rPr>
          <w:b/>
          <w:sz w:val="22"/>
          <w:szCs w:val="22"/>
        </w:rPr>
      </w:pPr>
      <w:r w:rsidRPr="00B07D6C">
        <w:rPr>
          <w:b/>
          <w:sz w:val="22"/>
          <w:szCs w:val="22"/>
        </w:rPr>
        <w:t xml:space="preserve">Supplementary </w:t>
      </w:r>
      <w:r w:rsidR="00F9663C" w:rsidRPr="00B07D6C">
        <w:rPr>
          <w:b/>
          <w:sz w:val="22"/>
          <w:szCs w:val="22"/>
        </w:rPr>
        <w:t xml:space="preserve">document </w:t>
      </w:r>
      <w:r w:rsidRPr="00B07D6C">
        <w:rPr>
          <w:b/>
          <w:sz w:val="22"/>
          <w:szCs w:val="22"/>
        </w:rPr>
        <w:t xml:space="preserve">1: </w:t>
      </w:r>
      <w:proofErr w:type="spellStart"/>
      <w:r w:rsidR="009A091E" w:rsidRPr="00B07D6C">
        <w:rPr>
          <w:b/>
          <w:sz w:val="22"/>
          <w:szCs w:val="22"/>
        </w:rPr>
        <w:t>IRDiRC</w:t>
      </w:r>
      <w:r w:rsidR="008A5F55" w:rsidRPr="00B07D6C">
        <w:rPr>
          <w:b/>
          <w:sz w:val="22"/>
          <w:szCs w:val="22"/>
        </w:rPr>
        <w:t>’s</w:t>
      </w:r>
      <w:proofErr w:type="spellEnd"/>
      <w:r w:rsidR="009A091E" w:rsidRPr="00B07D6C">
        <w:rPr>
          <w:b/>
          <w:sz w:val="22"/>
          <w:szCs w:val="22"/>
        </w:rPr>
        <w:t xml:space="preserve"> </w:t>
      </w:r>
      <w:r w:rsidRPr="00B07D6C">
        <w:rPr>
          <w:b/>
          <w:sz w:val="22"/>
          <w:szCs w:val="22"/>
        </w:rPr>
        <w:t xml:space="preserve">Partner </w:t>
      </w:r>
      <w:r w:rsidR="008A5F55" w:rsidRPr="00B07D6C">
        <w:rPr>
          <w:b/>
          <w:sz w:val="22"/>
          <w:szCs w:val="22"/>
        </w:rPr>
        <w:t xml:space="preserve">Initiatives </w:t>
      </w:r>
      <w:r w:rsidR="00F9663C" w:rsidRPr="00B07D6C">
        <w:rPr>
          <w:b/>
          <w:sz w:val="22"/>
          <w:szCs w:val="22"/>
        </w:rPr>
        <w:t>(in alphabetical order)</w:t>
      </w:r>
    </w:p>
    <w:p w14:paraId="26809902" w14:textId="77777777" w:rsidR="00C86EB1" w:rsidRPr="00B07D6C" w:rsidRDefault="00C86EB1" w:rsidP="00C86EB1">
      <w:pPr>
        <w:pStyle w:val="Voetnoottekst"/>
        <w:rPr>
          <w:b/>
          <w:sz w:val="22"/>
          <w:szCs w:val="22"/>
        </w:rPr>
      </w:pPr>
    </w:p>
    <w:p w14:paraId="2E7A9A86" w14:textId="77777777" w:rsidR="00747D4D" w:rsidRPr="00B07D6C" w:rsidRDefault="00CE6550">
      <w:pPr>
        <w:rPr>
          <w:lang w:val="en-GB"/>
        </w:rPr>
      </w:pPr>
      <w:r w:rsidRPr="00B07D6C">
        <w:rPr>
          <w:b/>
          <w:lang w:val="en-GB"/>
        </w:rPr>
        <w:t>C</w:t>
      </w:r>
      <w:r w:rsidR="002D61AC" w:rsidRPr="00B07D6C">
        <w:rPr>
          <w:b/>
          <w:lang w:val="en-GB"/>
        </w:rPr>
        <w:t xml:space="preserve">ARE for </w:t>
      </w:r>
      <w:r w:rsidRPr="00B07D6C">
        <w:rPr>
          <w:b/>
          <w:lang w:val="en-GB"/>
        </w:rPr>
        <w:t>R</w:t>
      </w:r>
      <w:r w:rsidR="002D61AC" w:rsidRPr="00B07D6C">
        <w:rPr>
          <w:b/>
          <w:lang w:val="en-GB"/>
        </w:rPr>
        <w:t>ARE</w:t>
      </w:r>
      <w:r w:rsidRPr="00B07D6C">
        <w:rPr>
          <w:b/>
          <w:lang w:val="en-GB"/>
        </w:rPr>
        <w:t xml:space="preserve"> </w:t>
      </w:r>
      <w:r w:rsidRPr="00B07D6C">
        <w:rPr>
          <w:lang w:val="en-GB"/>
        </w:rPr>
        <w:t xml:space="preserve">is a </w:t>
      </w:r>
      <w:r w:rsidR="002D61AC" w:rsidRPr="00B07D6C">
        <w:rPr>
          <w:lang w:val="en-GB"/>
        </w:rPr>
        <w:t>Canadian research</w:t>
      </w:r>
      <w:r w:rsidRPr="00B07D6C">
        <w:rPr>
          <w:lang w:val="en-GB"/>
        </w:rPr>
        <w:t xml:space="preserve"> network, funded by the Genome Canada and the Canadian Institutes of Health Research, to enhance care of patients with rare genetic diseases through activities focused on novel gene discovery, clinical translation of genome-wide sequencing, and generalizable approaches to repurposing clinical</w:t>
      </w:r>
      <w:r w:rsidR="00156D94" w:rsidRPr="00B07D6C">
        <w:rPr>
          <w:lang w:val="en-GB"/>
        </w:rPr>
        <w:t>ly-</w:t>
      </w:r>
      <w:r w:rsidRPr="00B07D6C">
        <w:rPr>
          <w:lang w:val="en-GB"/>
        </w:rPr>
        <w:t>approved medications.</w:t>
      </w:r>
      <w:r w:rsidR="00B07D6C" w:rsidRPr="00B07D6C">
        <w:rPr>
          <w:vertAlign w:val="superscript"/>
          <w:lang w:val="en-GB"/>
        </w:rPr>
        <w:t>1</w:t>
      </w:r>
      <w:r w:rsidRPr="00B07D6C">
        <w:rPr>
          <w:lang w:val="en-GB"/>
        </w:rPr>
        <w:t xml:space="preserve"> </w:t>
      </w:r>
      <w:hyperlink r:id="rId6" w:history="1">
        <w:r w:rsidRPr="00B07D6C">
          <w:rPr>
            <w:rStyle w:val="Hyperlink"/>
            <w:lang w:val="en-GB"/>
          </w:rPr>
          <w:t>www.care4rare.ca</w:t>
        </w:r>
      </w:hyperlink>
    </w:p>
    <w:p w14:paraId="3086D462" w14:textId="77777777" w:rsidR="00CE6550" w:rsidRPr="00B07D6C" w:rsidRDefault="00CE6550" w:rsidP="006108F4">
      <w:pPr>
        <w:rPr>
          <w:lang w:val="en-GB"/>
        </w:rPr>
      </w:pPr>
    </w:p>
    <w:p w14:paraId="3F8E74F0" w14:textId="77777777" w:rsidR="00747D4D" w:rsidRPr="00B07D6C" w:rsidRDefault="00CE6550">
      <w:pPr>
        <w:rPr>
          <w:lang w:val="en-GB"/>
        </w:rPr>
      </w:pPr>
      <w:r w:rsidRPr="00B07D6C">
        <w:rPr>
          <w:b/>
          <w:lang w:val="en-GB"/>
        </w:rPr>
        <w:t>European Reference Networks (ERNs)</w:t>
      </w:r>
      <w:r w:rsidRPr="00B07D6C">
        <w:rPr>
          <w:lang w:val="en-GB"/>
        </w:rPr>
        <w:t xml:space="preserve"> for rare diseases are being developed to serve as research and knowledge centres</w:t>
      </w:r>
      <w:r w:rsidR="005C0A44" w:rsidRPr="00B07D6C">
        <w:rPr>
          <w:lang w:val="en-GB"/>
        </w:rPr>
        <w:t>, and aim to provide patients with accurate diagnosis and advice on the best treatment for their conditions</w:t>
      </w:r>
      <w:r w:rsidR="00156D94" w:rsidRPr="00B07D6C">
        <w:rPr>
          <w:lang w:val="en-GB"/>
        </w:rPr>
        <w:t>.</w:t>
      </w:r>
      <w:r w:rsidR="00B07D6C" w:rsidRPr="00B07D6C">
        <w:rPr>
          <w:vertAlign w:val="superscript"/>
          <w:lang w:val="en-GB"/>
        </w:rPr>
        <w:t>2</w:t>
      </w:r>
      <w:r w:rsidR="00156D94" w:rsidRPr="00B07D6C">
        <w:rPr>
          <w:lang w:val="en-GB"/>
        </w:rPr>
        <w:t xml:space="preserve"> These virtual networks of European healthcare providers use dedicated platform and tools to review a patient’s diagnosis and treatment,</w:t>
      </w:r>
      <w:r w:rsidR="00F63B63" w:rsidRPr="00B07D6C">
        <w:rPr>
          <w:lang w:val="en-GB"/>
        </w:rPr>
        <w:t xml:space="preserve"> and will also</w:t>
      </w:r>
      <w:r w:rsidR="00156D94" w:rsidRPr="00B07D6C">
        <w:rPr>
          <w:lang w:val="en-GB"/>
        </w:rPr>
        <w:t xml:space="preserve"> facilitate expertise and knowledge sharing,</w:t>
      </w:r>
      <w:r w:rsidR="00F63B63" w:rsidRPr="00B07D6C">
        <w:rPr>
          <w:lang w:val="en-GB"/>
        </w:rPr>
        <w:t xml:space="preserve"> enable research collaborations and trainings, help accelerate therapy development, and promote development of guidelines and best practices</w:t>
      </w:r>
      <w:r w:rsidRPr="00B07D6C">
        <w:rPr>
          <w:lang w:val="en-GB"/>
        </w:rPr>
        <w:t xml:space="preserve">. </w:t>
      </w:r>
      <w:hyperlink r:id="rId7" w:history="1">
        <w:r w:rsidR="005D7F1B" w:rsidRPr="00B07D6C">
          <w:rPr>
            <w:rStyle w:val="Hyperlink"/>
            <w:lang w:val="en-GB"/>
          </w:rPr>
          <w:t>http://ec.europa.eu/health/ern/</w:t>
        </w:r>
      </w:hyperlink>
      <w:r w:rsidR="00F63B63" w:rsidRPr="00B07D6C">
        <w:rPr>
          <w:lang w:val="en-GB"/>
        </w:rPr>
        <w:t xml:space="preserve"> </w:t>
      </w:r>
    </w:p>
    <w:p w14:paraId="57290403" w14:textId="77777777" w:rsidR="00747D4D" w:rsidRPr="00B07D6C" w:rsidRDefault="00747D4D">
      <w:pPr>
        <w:rPr>
          <w:lang w:val="en-GB"/>
        </w:rPr>
      </w:pPr>
    </w:p>
    <w:p w14:paraId="5B8BC559" w14:textId="77777777" w:rsidR="00961CAD" w:rsidRPr="00B07D6C" w:rsidRDefault="00961CAD" w:rsidP="006108F4">
      <w:pPr>
        <w:rPr>
          <w:lang w:val="en-GB"/>
        </w:rPr>
      </w:pPr>
      <w:r w:rsidRPr="00B07D6C">
        <w:rPr>
          <w:b/>
          <w:lang w:val="en-GB"/>
        </w:rPr>
        <w:t>Global Alliance for Genomics and Health (GA4GH)</w:t>
      </w:r>
      <w:r w:rsidRPr="00B07D6C">
        <w:rPr>
          <w:lang w:val="en-GB"/>
        </w:rPr>
        <w:t xml:space="preserve"> was </w:t>
      </w:r>
      <w:r w:rsidR="00F63B63" w:rsidRPr="00B07D6C">
        <w:rPr>
          <w:lang w:val="en-GB"/>
        </w:rPr>
        <w:t xml:space="preserve">established </w:t>
      </w:r>
      <w:r w:rsidRPr="00B07D6C">
        <w:rPr>
          <w:lang w:val="en-GB"/>
        </w:rPr>
        <w:t>to accelerate p</w:t>
      </w:r>
      <w:r w:rsidR="00713800" w:rsidRPr="00B07D6C">
        <w:rPr>
          <w:lang w:val="en-GB"/>
        </w:rPr>
        <w:t xml:space="preserve">rogress </w:t>
      </w:r>
      <w:r w:rsidR="00F63B63" w:rsidRPr="00B07D6C">
        <w:rPr>
          <w:lang w:val="en-GB"/>
        </w:rPr>
        <w:t xml:space="preserve">in </w:t>
      </w:r>
      <w:r w:rsidRPr="00B07D6C">
        <w:rPr>
          <w:lang w:val="en-GB"/>
        </w:rPr>
        <w:t xml:space="preserve">genomic medicine </w:t>
      </w:r>
      <w:r w:rsidR="00F63B63" w:rsidRPr="00B07D6C">
        <w:rPr>
          <w:lang w:val="en-GB"/>
        </w:rPr>
        <w:t xml:space="preserve">and its translation for </w:t>
      </w:r>
      <w:r w:rsidRPr="00B07D6C">
        <w:rPr>
          <w:lang w:val="en-GB"/>
        </w:rPr>
        <w:t xml:space="preserve">human </w:t>
      </w:r>
      <w:r w:rsidR="004D06F4" w:rsidRPr="00B07D6C">
        <w:rPr>
          <w:lang w:val="en-GB"/>
        </w:rPr>
        <w:t>health</w:t>
      </w:r>
      <w:r w:rsidRPr="00B07D6C">
        <w:rPr>
          <w:lang w:val="en-GB"/>
        </w:rPr>
        <w:t xml:space="preserve">. </w:t>
      </w:r>
      <w:r w:rsidR="00A0144E" w:rsidRPr="00B07D6C">
        <w:rPr>
          <w:lang w:val="en-GB"/>
        </w:rPr>
        <w:t>O</w:t>
      </w:r>
      <w:r w:rsidRPr="00B07D6C">
        <w:rPr>
          <w:lang w:val="en-GB"/>
        </w:rPr>
        <w:t>ver 400 leading institutions in healthcare, research, disease advocacy, life science, and information technology</w:t>
      </w:r>
      <w:r w:rsidR="00A0144E" w:rsidRPr="00B07D6C">
        <w:rPr>
          <w:lang w:val="en-GB"/>
        </w:rPr>
        <w:t xml:space="preserve"> work collaboratively under the following founding principles: respect, transparency, accountability, inclusivity, collaboration, innovation, agility and independence</w:t>
      </w:r>
      <w:r w:rsidRPr="00B07D6C">
        <w:rPr>
          <w:lang w:val="en-GB"/>
        </w:rPr>
        <w:t>.</w:t>
      </w:r>
      <w:r w:rsidR="00A0144E" w:rsidRPr="00B07D6C">
        <w:rPr>
          <w:lang w:val="en-GB"/>
        </w:rPr>
        <w:t xml:space="preserve"> These principles are reflected in GA4GH’s activities, including the adoption of federated data ecosystem to share genomic and clinical data.</w:t>
      </w:r>
      <w:r w:rsidR="00B07D6C" w:rsidRPr="00B07D6C">
        <w:rPr>
          <w:vertAlign w:val="superscript"/>
          <w:lang w:val="en-GB"/>
        </w:rPr>
        <w:t>3</w:t>
      </w:r>
      <w:r w:rsidRPr="00B07D6C">
        <w:rPr>
          <w:lang w:val="en-GB"/>
        </w:rPr>
        <w:t xml:space="preserve"> </w:t>
      </w:r>
      <w:hyperlink r:id="rId8" w:history="1">
        <w:r w:rsidRPr="00B07D6C">
          <w:rPr>
            <w:rStyle w:val="Hyperlink"/>
            <w:lang w:val="en-GB"/>
          </w:rPr>
          <w:t>http://genomicsandhealth.org/</w:t>
        </w:r>
      </w:hyperlink>
      <w:r w:rsidRPr="00B07D6C">
        <w:rPr>
          <w:lang w:val="en-GB"/>
        </w:rPr>
        <w:t xml:space="preserve"> </w:t>
      </w:r>
    </w:p>
    <w:p w14:paraId="1C1ED481" w14:textId="77777777" w:rsidR="00961CAD" w:rsidRPr="00B07D6C" w:rsidRDefault="00961CAD" w:rsidP="006108F4">
      <w:pPr>
        <w:rPr>
          <w:lang w:val="en-GB"/>
        </w:rPr>
      </w:pPr>
    </w:p>
    <w:p w14:paraId="65CB254A" w14:textId="77777777" w:rsidR="00961CAD" w:rsidRPr="00B07D6C" w:rsidRDefault="00961CAD" w:rsidP="006108F4">
      <w:pPr>
        <w:rPr>
          <w:lang w:val="en-GB"/>
        </w:rPr>
      </w:pPr>
      <w:r w:rsidRPr="00B07D6C">
        <w:rPr>
          <w:lang w:val="en-GB"/>
        </w:rPr>
        <w:t xml:space="preserve">The </w:t>
      </w:r>
      <w:r w:rsidRPr="00B07D6C">
        <w:rPr>
          <w:b/>
          <w:lang w:val="en-GB"/>
        </w:rPr>
        <w:t>Global Genomic Medicine Collaborative (G2MC)</w:t>
      </w:r>
      <w:r w:rsidRPr="00B07D6C">
        <w:rPr>
          <w:lang w:val="en-GB"/>
        </w:rPr>
        <w:t xml:space="preserve"> is an action collaborative </w:t>
      </w:r>
      <w:r w:rsidR="00E03C56" w:rsidRPr="00B07D6C">
        <w:rPr>
          <w:lang w:val="en-GB"/>
        </w:rPr>
        <w:t>that aims to identify opportunities and foster collaborations</w:t>
      </w:r>
      <w:r w:rsidRPr="00B07D6C">
        <w:rPr>
          <w:lang w:val="en-GB"/>
        </w:rPr>
        <w:t xml:space="preserve"> in the implementation of genomic medicine in clinical care.</w:t>
      </w:r>
      <w:r w:rsidR="00B07D6C" w:rsidRPr="00B07D6C">
        <w:rPr>
          <w:vertAlign w:val="superscript"/>
          <w:lang w:val="en-GB"/>
        </w:rPr>
        <w:t>4</w:t>
      </w:r>
      <w:r w:rsidRPr="00B07D6C">
        <w:rPr>
          <w:lang w:val="en-GB"/>
        </w:rPr>
        <w:t xml:space="preserve"> </w:t>
      </w:r>
      <w:r w:rsidR="00E03C56" w:rsidRPr="00B07D6C">
        <w:rPr>
          <w:lang w:val="en-GB"/>
        </w:rPr>
        <w:t>Among its activities are the development of genomic medicine projects, the creation of a registry/catalogue of genomic medicine projects to facilitate collaborations, the role as a global genomic medicine policy forum, and the eradication of preventable Stevens Johnson Syndrome.</w:t>
      </w:r>
      <w:r w:rsidRPr="00B07D6C">
        <w:rPr>
          <w:lang w:val="en-GB"/>
        </w:rPr>
        <w:t xml:space="preserve"> </w:t>
      </w:r>
      <w:hyperlink r:id="rId9" w:history="1">
        <w:r w:rsidRPr="00B07D6C">
          <w:rPr>
            <w:rStyle w:val="Hyperlink"/>
            <w:lang w:val="en-GB"/>
          </w:rPr>
          <w:t>http://www.nationalacademies.org/hmd/Activities/Research/GenomicBasedResearch/Innovation-Collaboratives/Global_Genomic_Medicine_Collaborative.aspx</w:t>
        </w:r>
      </w:hyperlink>
      <w:r w:rsidRPr="00B07D6C">
        <w:rPr>
          <w:lang w:val="en-GB"/>
        </w:rPr>
        <w:t xml:space="preserve"> </w:t>
      </w:r>
    </w:p>
    <w:p w14:paraId="3D626C36" w14:textId="77777777" w:rsidR="00961CAD" w:rsidRPr="00B07D6C" w:rsidRDefault="00961CAD" w:rsidP="006108F4">
      <w:pPr>
        <w:rPr>
          <w:lang w:val="en-GB"/>
        </w:rPr>
      </w:pPr>
    </w:p>
    <w:p w14:paraId="03DE35C7" w14:textId="77777777" w:rsidR="00C86EB1" w:rsidRPr="00B07D6C" w:rsidRDefault="00C86EB1" w:rsidP="006108F4">
      <w:pPr>
        <w:rPr>
          <w:lang w:val="en-GB"/>
        </w:rPr>
      </w:pPr>
      <w:r w:rsidRPr="00B07D6C">
        <w:rPr>
          <w:lang w:val="en-GB"/>
        </w:rPr>
        <w:t>The</w:t>
      </w:r>
      <w:r w:rsidRPr="00B07D6C">
        <w:rPr>
          <w:b/>
          <w:lang w:val="en-GB"/>
        </w:rPr>
        <w:t xml:space="preserve"> Human Phenotype Ontology (HPO) </w:t>
      </w:r>
      <w:r w:rsidR="00EE4459" w:rsidRPr="00B07D6C">
        <w:rPr>
          <w:lang w:val="en-GB"/>
        </w:rPr>
        <w:t>provides</w:t>
      </w:r>
      <w:r w:rsidRPr="00B07D6C">
        <w:rPr>
          <w:lang w:val="en-GB"/>
        </w:rPr>
        <w:t xml:space="preserve"> a</w:t>
      </w:r>
      <w:r w:rsidR="00EE4459" w:rsidRPr="00B07D6C">
        <w:rPr>
          <w:lang w:val="en-GB"/>
        </w:rPr>
        <w:t xml:space="preserve"> comprehensive,</w:t>
      </w:r>
      <w:r w:rsidRPr="00B07D6C">
        <w:rPr>
          <w:lang w:val="en-GB"/>
        </w:rPr>
        <w:t xml:space="preserve"> standardized</w:t>
      </w:r>
      <w:r w:rsidR="00C8781F" w:rsidRPr="00B07D6C">
        <w:rPr>
          <w:lang w:val="en-GB"/>
        </w:rPr>
        <w:t xml:space="preserve"> and structured</w:t>
      </w:r>
      <w:r w:rsidRPr="00B07D6C">
        <w:rPr>
          <w:lang w:val="en-GB"/>
        </w:rPr>
        <w:t xml:space="preserve"> vocabulary of </w:t>
      </w:r>
      <w:r w:rsidR="00C8781F" w:rsidRPr="00B07D6C">
        <w:rPr>
          <w:lang w:val="en-GB"/>
        </w:rPr>
        <w:t xml:space="preserve">human </w:t>
      </w:r>
      <w:r w:rsidRPr="00B07D6C">
        <w:rPr>
          <w:lang w:val="en-GB"/>
        </w:rPr>
        <w:t>phenotypic abnormalities.</w:t>
      </w:r>
      <w:r w:rsidR="00B07D6C" w:rsidRPr="00B07D6C">
        <w:rPr>
          <w:vertAlign w:val="superscript"/>
          <w:lang w:val="en-GB"/>
        </w:rPr>
        <w:t>5</w:t>
      </w:r>
      <w:r w:rsidRPr="00B07D6C">
        <w:rPr>
          <w:lang w:val="en-GB"/>
        </w:rPr>
        <w:t xml:space="preserve"> </w:t>
      </w:r>
      <w:r w:rsidR="00C8781F" w:rsidRPr="00B07D6C">
        <w:rPr>
          <w:lang w:val="en-GB"/>
        </w:rPr>
        <w:t xml:space="preserve">It is interoperable with </w:t>
      </w:r>
      <w:r w:rsidR="00900346" w:rsidRPr="00B07D6C">
        <w:rPr>
          <w:lang w:val="en-GB"/>
        </w:rPr>
        <w:t>multiple resources, in particular phenotypic databases of model organisms, and includes various meta-attributes including frequency and references.</w:t>
      </w:r>
      <w:r w:rsidRPr="00B07D6C">
        <w:rPr>
          <w:lang w:val="en-GB"/>
        </w:rPr>
        <w:t xml:space="preserve"> </w:t>
      </w:r>
      <w:hyperlink r:id="rId10" w:history="1">
        <w:r w:rsidRPr="00B07D6C">
          <w:rPr>
            <w:rStyle w:val="Hyperlink"/>
            <w:lang w:val="en-GB"/>
          </w:rPr>
          <w:t>http://human-phenotype-ontology.github.io</w:t>
        </w:r>
      </w:hyperlink>
      <w:r w:rsidRPr="00B07D6C">
        <w:rPr>
          <w:lang w:val="en-GB"/>
        </w:rPr>
        <w:t xml:space="preserve"> </w:t>
      </w:r>
    </w:p>
    <w:p w14:paraId="7EC1C4D1" w14:textId="77777777" w:rsidR="00961CAD" w:rsidRPr="00B07D6C" w:rsidRDefault="00961CAD" w:rsidP="006108F4">
      <w:pPr>
        <w:rPr>
          <w:lang w:val="en-GB"/>
        </w:rPr>
      </w:pPr>
    </w:p>
    <w:p w14:paraId="6AA88899" w14:textId="77777777" w:rsidR="00961CAD" w:rsidRPr="00B07D6C" w:rsidRDefault="005D7F1B" w:rsidP="006108F4">
      <w:pPr>
        <w:rPr>
          <w:lang w:val="en-GB"/>
        </w:rPr>
      </w:pPr>
      <w:r w:rsidRPr="00B07D6C">
        <w:rPr>
          <w:lang w:val="en-GB"/>
        </w:rPr>
        <w:t xml:space="preserve">The </w:t>
      </w:r>
      <w:r w:rsidR="00961CAD" w:rsidRPr="00B07D6C">
        <w:rPr>
          <w:b/>
          <w:lang w:val="en-GB"/>
        </w:rPr>
        <w:t xml:space="preserve">Human </w:t>
      </w:r>
      <w:proofErr w:type="spellStart"/>
      <w:r w:rsidR="00961CAD" w:rsidRPr="00B07D6C">
        <w:rPr>
          <w:b/>
          <w:lang w:val="en-GB"/>
        </w:rPr>
        <w:t>Variome</w:t>
      </w:r>
      <w:proofErr w:type="spellEnd"/>
      <w:r w:rsidR="00961CAD" w:rsidRPr="00B07D6C">
        <w:rPr>
          <w:b/>
          <w:lang w:val="en-GB"/>
        </w:rPr>
        <w:t xml:space="preserve"> Project</w:t>
      </w:r>
      <w:r w:rsidRPr="00B07D6C">
        <w:rPr>
          <w:b/>
          <w:lang w:val="en-GB"/>
        </w:rPr>
        <w:t xml:space="preserve"> (HVP)</w:t>
      </w:r>
      <w:r w:rsidRPr="00B07D6C">
        <w:rPr>
          <w:lang w:val="en-GB"/>
        </w:rPr>
        <w:t xml:space="preserve"> </w:t>
      </w:r>
      <w:r w:rsidR="00961CAD" w:rsidRPr="00B07D6C">
        <w:rPr>
          <w:lang w:val="en-GB"/>
        </w:rPr>
        <w:t xml:space="preserve">is an international non-governmental </w:t>
      </w:r>
      <w:r w:rsidR="00A00E6F" w:rsidRPr="00B07D6C">
        <w:rPr>
          <w:lang w:val="en-GB"/>
        </w:rPr>
        <w:t>consortium with a central coordination function:</w:t>
      </w:r>
      <w:r w:rsidR="00961CAD" w:rsidRPr="00B07D6C">
        <w:rPr>
          <w:lang w:val="en-GB"/>
        </w:rPr>
        <w:t xml:space="preserve"> that all information on genetic variation and its effect on human health can be collected, curated, interpreted and shared freely and openly.</w:t>
      </w:r>
      <w:r w:rsidR="00B07D6C" w:rsidRPr="00B07D6C">
        <w:rPr>
          <w:vertAlign w:val="superscript"/>
          <w:lang w:val="en-GB"/>
        </w:rPr>
        <w:t>6</w:t>
      </w:r>
      <w:r w:rsidR="00F9663C" w:rsidRPr="00B07D6C">
        <w:rPr>
          <w:lang w:val="en-GB"/>
        </w:rPr>
        <w:t xml:space="preserve"> The HVP has an Associate NGO status with the UNESCO and a Memorandum of Understanding with the World Health Organisation.</w:t>
      </w:r>
      <w:r w:rsidR="00961CAD" w:rsidRPr="00B07D6C">
        <w:rPr>
          <w:lang w:val="en-GB"/>
        </w:rPr>
        <w:t xml:space="preserve"> </w:t>
      </w:r>
      <w:hyperlink r:id="rId11" w:history="1">
        <w:r w:rsidR="00961CAD" w:rsidRPr="00B07D6C">
          <w:rPr>
            <w:rStyle w:val="Hyperlink"/>
            <w:lang w:val="en-GB"/>
          </w:rPr>
          <w:t>www.humanvariomeproject.org</w:t>
        </w:r>
      </w:hyperlink>
      <w:r w:rsidR="00961CAD" w:rsidRPr="00B07D6C">
        <w:rPr>
          <w:lang w:val="en-GB"/>
        </w:rPr>
        <w:t xml:space="preserve"> </w:t>
      </w:r>
    </w:p>
    <w:p w14:paraId="5E8D4D64" w14:textId="77777777" w:rsidR="00961CAD" w:rsidRPr="00B07D6C" w:rsidRDefault="00961CAD" w:rsidP="006108F4">
      <w:pPr>
        <w:rPr>
          <w:lang w:val="en-GB"/>
        </w:rPr>
      </w:pPr>
    </w:p>
    <w:p w14:paraId="6DDEE02C" w14:textId="77777777" w:rsidR="00747D4D" w:rsidRPr="00B07D6C" w:rsidRDefault="008A5F55">
      <w:pPr>
        <w:rPr>
          <w:b/>
          <w:lang w:val="en-GB"/>
        </w:rPr>
      </w:pPr>
      <w:r w:rsidRPr="00B07D6C">
        <w:rPr>
          <w:b/>
          <w:lang w:val="en-GB"/>
        </w:rPr>
        <w:t xml:space="preserve">ORPHA </w:t>
      </w:r>
      <w:r w:rsidR="00520190" w:rsidRPr="00B07D6C">
        <w:rPr>
          <w:b/>
          <w:lang w:val="en-GB"/>
        </w:rPr>
        <w:t>number</w:t>
      </w:r>
      <w:r w:rsidR="00C86EB1" w:rsidRPr="00B07D6C">
        <w:rPr>
          <w:rStyle w:val="tgc"/>
          <w:lang w:val="en-GB"/>
        </w:rPr>
        <w:t xml:space="preserve"> is</w:t>
      </w:r>
      <w:r w:rsidR="00520190" w:rsidRPr="00B07D6C">
        <w:rPr>
          <w:rStyle w:val="tgc"/>
          <w:lang w:val="en-GB"/>
        </w:rPr>
        <w:t xml:space="preserve"> a</w:t>
      </w:r>
      <w:r w:rsidR="00C86EB1" w:rsidRPr="00B07D6C">
        <w:rPr>
          <w:rStyle w:val="tgc"/>
          <w:lang w:val="en-GB"/>
        </w:rPr>
        <w:t xml:space="preserve"> </w:t>
      </w:r>
      <w:r w:rsidR="00520190" w:rsidRPr="00B07D6C">
        <w:rPr>
          <w:rStyle w:val="tgc"/>
          <w:lang w:val="en-GB"/>
        </w:rPr>
        <w:t>unique and stable identifier attributed to</w:t>
      </w:r>
      <w:r w:rsidR="00C86EB1" w:rsidRPr="00B07D6C">
        <w:rPr>
          <w:rStyle w:val="tgc"/>
          <w:lang w:val="en-GB"/>
        </w:rPr>
        <w:t xml:space="preserve"> each rare disease listed </w:t>
      </w:r>
      <w:r w:rsidRPr="00B07D6C">
        <w:rPr>
          <w:rStyle w:val="tgc"/>
          <w:lang w:val="en-GB"/>
        </w:rPr>
        <w:t xml:space="preserve">in </w:t>
      </w:r>
      <w:r w:rsidR="00C86EB1" w:rsidRPr="00B07D6C">
        <w:rPr>
          <w:rStyle w:val="tgc"/>
          <w:lang w:val="en-GB"/>
        </w:rPr>
        <w:t xml:space="preserve">the </w:t>
      </w:r>
      <w:proofErr w:type="spellStart"/>
      <w:r w:rsidR="00C86EB1" w:rsidRPr="00B07D6C">
        <w:rPr>
          <w:rStyle w:val="tgc"/>
          <w:lang w:val="en-GB"/>
        </w:rPr>
        <w:t>Orphanet</w:t>
      </w:r>
      <w:proofErr w:type="spellEnd"/>
      <w:r w:rsidR="00C86EB1" w:rsidRPr="00B07D6C">
        <w:rPr>
          <w:rStyle w:val="tgc"/>
          <w:lang w:val="en-GB"/>
        </w:rPr>
        <w:t xml:space="preserve"> </w:t>
      </w:r>
      <w:r w:rsidRPr="00B07D6C">
        <w:rPr>
          <w:rStyle w:val="tgc"/>
          <w:lang w:val="en-GB"/>
        </w:rPr>
        <w:t xml:space="preserve">database </w:t>
      </w:r>
      <w:r w:rsidR="00520190" w:rsidRPr="00B07D6C">
        <w:rPr>
          <w:rStyle w:val="tgc"/>
          <w:lang w:val="en-GB"/>
        </w:rPr>
        <w:t>to aid</w:t>
      </w:r>
      <w:r w:rsidR="00C86EB1" w:rsidRPr="00B07D6C">
        <w:rPr>
          <w:rStyle w:val="tgc"/>
          <w:lang w:val="en-GB"/>
        </w:rPr>
        <w:t xml:space="preserve"> </w:t>
      </w:r>
      <w:r w:rsidRPr="00B07D6C">
        <w:rPr>
          <w:rStyle w:val="tgc"/>
          <w:lang w:val="en-GB"/>
        </w:rPr>
        <w:t>disease</w:t>
      </w:r>
      <w:r w:rsidR="00C86EB1" w:rsidRPr="00B07D6C">
        <w:rPr>
          <w:rStyle w:val="tgc"/>
          <w:lang w:val="en-GB"/>
        </w:rPr>
        <w:t xml:space="preserve"> identification</w:t>
      </w:r>
      <w:r w:rsidR="00520190" w:rsidRPr="00B07D6C">
        <w:rPr>
          <w:rStyle w:val="tgc"/>
          <w:lang w:val="en-GB"/>
        </w:rPr>
        <w:t xml:space="preserve"> and improving rare diseases visibility in healthcare and research information systems</w:t>
      </w:r>
      <w:r w:rsidR="00C86EB1" w:rsidRPr="00B07D6C">
        <w:rPr>
          <w:rStyle w:val="tgc"/>
          <w:lang w:val="en-GB"/>
        </w:rPr>
        <w:t>.</w:t>
      </w:r>
      <w:r w:rsidR="00520190" w:rsidRPr="00B07D6C">
        <w:rPr>
          <w:rStyle w:val="tgc"/>
          <w:lang w:val="en-GB"/>
        </w:rPr>
        <w:t xml:space="preserve"> The ORPHA nomenclature</w:t>
      </w:r>
      <w:r w:rsidR="006E3605" w:rsidRPr="00B07D6C">
        <w:rPr>
          <w:rStyle w:val="tgc"/>
          <w:lang w:val="en-GB"/>
        </w:rPr>
        <w:t>, updated monthly,</w:t>
      </w:r>
      <w:r w:rsidR="00520190" w:rsidRPr="00B07D6C">
        <w:rPr>
          <w:rStyle w:val="tgc"/>
          <w:lang w:val="en-GB"/>
        </w:rPr>
        <w:t xml:space="preserve"> is also available on </w:t>
      </w:r>
      <w:proofErr w:type="spellStart"/>
      <w:r w:rsidR="00520190" w:rsidRPr="00B07D6C">
        <w:rPr>
          <w:rStyle w:val="tgc"/>
          <w:lang w:val="en-GB"/>
        </w:rPr>
        <w:t>Orphadata</w:t>
      </w:r>
      <w:proofErr w:type="spellEnd"/>
      <w:r w:rsidR="00520190" w:rsidRPr="00B07D6C">
        <w:rPr>
          <w:rStyle w:val="tgc"/>
          <w:lang w:val="en-GB"/>
        </w:rPr>
        <w:t xml:space="preserve"> as an XML file.</w:t>
      </w:r>
      <w:r w:rsidR="00B07D6C" w:rsidRPr="00B07D6C">
        <w:rPr>
          <w:rStyle w:val="tgc"/>
          <w:vertAlign w:val="superscript"/>
          <w:lang w:val="en-GB"/>
        </w:rPr>
        <w:t>7</w:t>
      </w:r>
      <w:r w:rsidR="006E3605" w:rsidRPr="00B07D6C">
        <w:rPr>
          <w:rStyle w:val="tgc"/>
          <w:lang w:val="en-GB"/>
        </w:rPr>
        <w:t xml:space="preserve"> </w:t>
      </w:r>
      <w:hyperlink r:id="rId12" w:history="1">
        <w:r w:rsidR="006E3605" w:rsidRPr="00B07D6C">
          <w:rPr>
            <w:rStyle w:val="Hyperlink"/>
            <w:lang w:val="en-GB"/>
          </w:rPr>
          <w:t>http://www.orpha.net/consor/cgi-bin/Disease_Search_List.php</w:t>
        </w:r>
      </w:hyperlink>
    </w:p>
    <w:p w14:paraId="1A4AF8F0" w14:textId="77777777" w:rsidR="00C86EB1" w:rsidRPr="00B07D6C" w:rsidRDefault="00C86EB1" w:rsidP="006108F4">
      <w:pPr>
        <w:rPr>
          <w:lang w:val="en-GB"/>
        </w:rPr>
      </w:pPr>
    </w:p>
    <w:p w14:paraId="493CD9E4" w14:textId="77777777" w:rsidR="00961CAD" w:rsidRPr="00B07D6C" w:rsidRDefault="00961CAD" w:rsidP="006108F4">
      <w:pPr>
        <w:rPr>
          <w:lang w:val="en-GB"/>
        </w:rPr>
      </w:pPr>
      <w:r w:rsidRPr="00B07D6C">
        <w:rPr>
          <w:b/>
          <w:lang w:val="en-GB"/>
        </w:rPr>
        <w:t>RARE-</w:t>
      </w:r>
      <w:proofErr w:type="spellStart"/>
      <w:r w:rsidRPr="00B07D6C">
        <w:rPr>
          <w:b/>
          <w:lang w:val="en-GB"/>
        </w:rPr>
        <w:t>Bestpractices</w:t>
      </w:r>
      <w:proofErr w:type="spellEnd"/>
      <w:r w:rsidRPr="00B07D6C">
        <w:rPr>
          <w:lang w:val="en-GB"/>
        </w:rPr>
        <w:t xml:space="preserve"> is a global platform, funded by the E</w:t>
      </w:r>
      <w:r w:rsidR="00911A9E" w:rsidRPr="00B07D6C">
        <w:rPr>
          <w:lang w:val="en-GB"/>
        </w:rPr>
        <w:t>uropean Commission</w:t>
      </w:r>
      <w:r w:rsidRPr="00B07D6C">
        <w:rPr>
          <w:lang w:val="en-GB"/>
        </w:rPr>
        <w:t xml:space="preserve">, to improve the management of rare disease patients </w:t>
      </w:r>
      <w:r w:rsidR="00911A9E" w:rsidRPr="00B07D6C">
        <w:rPr>
          <w:lang w:val="en-GB"/>
        </w:rPr>
        <w:t>through dissemination of clinical practice guidelines, identification of research needs and gaps in rare diseases, and training courses to improve guidelines knowledge and expertise sharing</w:t>
      </w:r>
      <w:r w:rsidRPr="00B07D6C">
        <w:rPr>
          <w:lang w:val="en-GB"/>
        </w:rPr>
        <w:t>.</w:t>
      </w:r>
      <w:r w:rsidR="00B07D6C" w:rsidRPr="00B07D6C">
        <w:rPr>
          <w:vertAlign w:val="superscript"/>
          <w:lang w:val="en-GB"/>
        </w:rPr>
        <w:t>8</w:t>
      </w:r>
      <w:r w:rsidRPr="00B07D6C">
        <w:rPr>
          <w:lang w:val="en-GB"/>
        </w:rPr>
        <w:t xml:space="preserve"> </w:t>
      </w:r>
      <w:hyperlink r:id="rId13" w:history="1">
        <w:r w:rsidRPr="00B07D6C">
          <w:rPr>
            <w:rStyle w:val="Hyperlink"/>
            <w:lang w:val="en-GB"/>
          </w:rPr>
          <w:t>http://www.rarebestpractices.eu/</w:t>
        </w:r>
      </w:hyperlink>
      <w:r w:rsidRPr="00B07D6C">
        <w:rPr>
          <w:lang w:val="en-GB"/>
        </w:rPr>
        <w:t xml:space="preserve"> </w:t>
      </w:r>
    </w:p>
    <w:p w14:paraId="3E7FDD57" w14:textId="77777777" w:rsidR="00961CAD" w:rsidRPr="00B07D6C" w:rsidRDefault="00961CAD" w:rsidP="006108F4">
      <w:pPr>
        <w:rPr>
          <w:lang w:val="en-GB"/>
        </w:rPr>
      </w:pPr>
    </w:p>
    <w:p w14:paraId="4A5B2075" w14:textId="77777777" w:rsidR="00F9663C" w:rsidRPr="00B07D6C" w:rsidRDefault="00E25C16" w:rsidP="00F9663C">
      <w:pPr>
        <w:rPr>
          <w:rStyle w:val="Hyperlink"/>
          <w:color w:val="auto"/>
          <w:u w:val="none"/>
          <w:lang w:val="en-GB"/>
        </w:rPr>
      </w:pPr>
      <w:r w:rsidRPr="00B07D6C">
        <w:rPr>
          <w:lang w:val="en-GB"/>
        </w:rPr>
        <w:t xml:space="preserve">The </w:t>
      </w:r>
      <w:r w:rsidR="00F9663C" w:rsidRPr="00B07D6C">
        <w:rPr>
          <w:b/>
          <w:lang w:val="en-GB"/>
        </w:rPr>
        <w:t>Rare Diseases Clinical Research Network (RDCRN)</w:t>
      </w:r>
      <w:r w:rsidR="00F9663C" w:rsidRPr="00B07D6C">
        <w:rPr>
          <w:lang w:val="en-GB"/>
        </w:rPr>
        <w:t xml:space="preserve"> </w:t>
      </w:r>
      <w:r w:rsidRPr="00B07D6C">
        <w:rPr>
          <w:lang w:val="en-GB"/>
        </w:rPr>
        <w:t>was established in 2003 by the</w:t>
      </w:r>
      <w:r w:rsidR="00643C37" w:rsidRPr="00B07D6C">
        <w:rPr>
          <w:lang w:val="en-GB"/>
        </w:rPr>
        <w:t xml:space="preserve"> NIH</w:t>
      </w:r>
      <w:r w:rsidRPr="00B07D6C">
        <w:rPr>
          <w:lang w:val="en-GB"/>
        </w:rPr>
        <w:t xml:space="preserve"> Office of Rare Diseases Research (ORDR), now overseen by the National </w:t>
      </w:r>
      <w:proofErr w:type="spellStart"/>
      <w:r w:rsidRPr="00B07D6C">
        <w:rPr>
          <w:lang w:val="en-GB"/>
        </w:rPr>
        <w:t>Center</w:t>
      </w:r>
      <w:proofErr w:type="spellEnd"/>
      <w:r w:rsidRPr="00B07D6C">
        <w:rPr>
          <w:lang w:val="en-GB"/>
        </w:rPr>
        <w:t xml:space="preserve"> for Advancing Translational Sciences (NCATS)</w:t>
      </w:r>
      <w:r w:rsidR="00643C37" w:rsidRPr="00B07D6C">
        <w:rPr>
          <w:lang w:val="en-GB"/>
        </w:rPr>
        <w:t xml:space="preserve">, to advance medical rare diseases research by supporting multi-disciplinary teams and patient advocacy groups in clinical studies, and facilitating </w:t>
      </w:r>
      <w:r w:rsidR="00F9663C" w:rsidRPr="00B07D6C">
        <w:rPr>
          <w:lang w:val="en-GB"/>
        </w:rPr>
        <w:t>collaboration, study enrolment and data sharing</w:t>
      </w:r>
      <w:r w:rsidR="00643C37" w:rsidRPr="00B07D6C">
        <w:rPr>
          <w:lang w:val="en-GB"/>
        </w:rPr>
        <w:t xml:space="preserve"> of over 200 rare diseases across the USA</w:t>
      </w:r>
      <w:r w:rsidR="00F9663C" w:rsidRPr="00B07D6C">
        <w:rPr>
          <w:lang w:val="en-GB"/>
        </w:rPr>
        <w:t>.</w:t>
      </w:r>
      <w:r w:rsidR="00B07D6C" w:rsidRPr="00B07D6C">
        <w:rPr>
          <w:vertAlign w:val="superscript"/>
          <w:lang w:val="en-GB"/>
        </w:rPr>
        <w:t>9</w:t>
      </w:r>
      <w:r w:rsidR="00F9663C" w:rsidRPr="00B07D6C">
        <w:rPr>
          <w:lang w:val="en-GB"/>
        </w:rPr>
        <w:t xml:space="preserve"> </w:t>
      </w:r>
      <w:hyperlink r:id="rId14" w:history="1">
        <w:r w:rsidRPr="00B07D6C">
          <w:rPr>
            <w:rStyle w:val="Hyperlink"/>
            <w:lang w:val="en-GB"/>
          </w:rPr>
          <w:t>https://www.rarediseasesnetwork.org/</w:t>
        </w:r>
      </w:hyperlink>
      <w:r w:rsidRPr="00B07D6C">
        <w:rPr>
          <w:lang w:val="en-GB"/>
        </w:rPr>
        <w:t xml:space="preserve"> </w:t>
      </w:r>
    </w:p>
    <w:p w14:paraId="24F8F7C8" w14:textId="77777777" w:rsidR="00F9663C" w:rsidRPr="00B07D6C" w:rsidRDefault="00F9663C" w:rsidP="006108F4">
      <w:pPr>
        <w:rPr>
          <w:lang w:val="en-GB"/>
        </w:rPr>
      </w:pPr>
    </w:p>
    <w:p w14:paraId="7E466DDF" w14:textId="77777777" w:rsidR="00961CAD" w:rsidRPr="00B07D6C" w:rsidRDefault="00961CAD" w:rsidP="006108F4">
      <w:pPr>
        <w:rPr>
          <w:lang w:val="en-GB"/>
        </w:rPr>
      </w:pPr>
      <w:r w:rsidRPr="00B07D6C">
        <w:rPr>
          <w:b/>
          <w:lang w:val="en-GB"/>
        </w:rPr>
        <w:t>RD-Action</w:t>
      </w:r>
      <w:r w:rsidRPr="00B07D6C">
        <w:rPr>
          <w:lang w:val="en-GB"/>
        </w:rPr>
        <w:t xml:space="preserve"> is a European Commission Joint Action</w:t>
      </w:r>
      <w:r w:rsidR="00EC45AB" w:rsidRPr="00B07D6C">
        <w:rPr>
          <w:lang w:val="en-GB"/>
        </w:rPr>
        <w:t xml:space="preserve"> with the objectives</w:t>
      </w:r>
      <w:r w:rsidRPr="00B07D6C">
        <w:rPr>
          <w:lang w:val="en-GB"/>
        </w:rPr>
        <w:t xml:space="preserve"> to improve knowledge on rare diseases</w:t>
      </w:r>
      <w:r w:rsidR="00EC45AB" w:rsidRPr="00B07D6C">
        <w:rPr>
          <w:lang w:val="en-GB"/>
        </w:rPr>
        <w:t xml:space="preserve"> and orphan drugs</w:t>
      </w:r>
      <w:r w:rsidRPr="00B07D6C">
        <w:rPr>
          <w:lang w:val="en-GB"/>
        </w:rPr>
        <w:t>,</w:t>
      </w:r>
      <w:r w:rsidR="00EC45AB" w:rsidRPr="00B07D6C">
        <w:rPr>
          <w:lang w:val="en-GB"/>
        </w:rPr>
        <w:t xml:space="preserve"> contribute to</w:t>
      </w:r>
      <w:r w:rsidRPr="00B07D6C">
        <w:rPr>
          <w:lang w:val="en-GB"/>
        </w:rPr>
        <w:t xml:space="preserve"> disease </w:t>
      </w:r>
      <w:r w:rsidR="00EC45AB" w:rsidRPr="00B07D6C">
        <w:rPr>
          <w:lang w:val="en-GB"/>
        </w:rPr>
        <w:t>codification</w:t>
      </w:r>
      <w:r w:rsidRPr="00B07D6C">
        <w:rPr>
          <w:lang w:val="en-GB"/>
        </w:rPr>
        <w:t xml:space="preserve"> </w:t>
      </w:r>
      <w:r w:rsidR="00EC45AB" w:rsidRPr="00B07D6C">
        <w:rPr>
          <w:lang w:val="en-GB"/>
        </w:rPr>
        <w:t>for use in European healthcare systems,</w:t>
      </w:r>
      <w:r w:rsidRPr="00B07D6C">
        <w:rPr>
          <w:lang w:val="en-GB"/>
        </w:rPr>
        <w:t xml:space="preserve"> and to support the development of national and European policies in the field</w:t>
      </w:r>
      <w:r w:rsidR="00EC45AB" w:rsidRPr="00B07D6C">
        <w:rPr>
          <w:lang w:val="en-GB"/>
        </w:rPr>
        <w:t xml:space="preserve"> in accordance to priority actions identified by the European Commission Expert Group on Rare Diseases (CEGRD)</w:t>
      </w:r>
      <w:proofErr w:type="gramStart"/>
      <w:r w:rsidRPr="00B07D6C">
        <w:rPr>
          <w:lang w:val="en-GB"/>
        </w:rPr>
        <w:t>.</w:t>
      </w:r>
      <w:r w:rsidR="00B07D6C" w:rsidRPr="00B07D6C">
        <w:rPr>
          <w:vertAlign w:val="superscript"/>
          <w:lang w:val="en-GB"/>
        </w:rPr>
        <w:t>10</w:t>
      </w:r>
      <w:proofErr w:type="gramEnd"/>
      <w:r w:rsidRPr="00B07D6C">
        <w:rPr>
          <w:lang w:val="en-GB"/>
        </w:rPr>
        <w:t xml:space="preserve"> </w:t>
      </w:r>
      <w:hyperlink r:id="rId15" w:history="1">
        <w:r w:rsidRPr="00B07D6C">
          <w:rPr>
            <w:rStyle w:val="Hyperlink"/>
            <w:lang w:val="en-GB"/>
          </w:rPr>
          <w:t>http://www.rd-action.eu/</w:t>
        </w:r>
      </w:hyperlink>
      <w:r w:rsidRPr="00B07D6C">
        <w:rPr>
          <w:lang w:val="en-GB"/>
        </w:rPr>
        <w:t xml:space="preserve"> </w:t>
      </w:r>
    </w:p>
    <w:p w14:paraId="6EF20962" w14:textId="77777777" w:rsidR="00961CAD" w:rsidRPr="00B07D6C" w:rsidRDefault="00961CAD" w:rsidP="006108F4">
      <w:pPr>
        <w:rPr>
          <w:b/>
          <w:lang w:val="en-GB"/>
        </w:rPr>
      </w:pPr>
    </w:p>
    <w:p w14:paraId="565EDABA" w14:textId="77777777" w:rsidR="00C86EB1" w:rsidRPr="00B07D6C" w:rsidRDefault="00C86EB1" w:rsidP="006108F4">
      <w:pPr>
        <w:rPr>
          <w:lang w:val="en-GB"/>
        </w:rPr>
      </w:pPr>
      <w:r w:rsidRPr="00B07D6C">
        <w:rPr>
          <w:b/>
          <w:lang w:val="en-GB"/>
        </w:rPr>
        <w:t>RD-Connect</w:t>
      </w:r>
      <w:r w:rsidRPr="00B07D6C">
        <w:rPr>
          <w:lang w:val="en-GB"/>
        </w:rPr>
        <w:t xml:space="preserve"> is a unique</w:t>
      </w:r>
      <w:r w:rsidR="000075B3" w:rsidRPr="00B07D6C">
        <w:rPr>
          <w:lang w:val="en-GB"/>
        </w:rPr>
        <w:t>,</w:t>
      </w:r>
      <w:r w:rsidRPr="00B07D6C">
        <w:rPr>
          <w:lang w:val="en-GB"/>
        </w:rPr>
        <w:t xml:space="preserve"> </w:t>
      </w:r>
      <w:r w:rsidR="000075B3" w:rsidRPr="00B07D6C">
        <w:rPr>
          <w:lang w:val="en-GB"/>
        </w:rPr>
        <w:t>integrated</w:t>
      </w:r>
      <w:r w:rsidRPr="00B07D6C">
        <w:rPr>
          <w:lang w:val="en-GB"/>
        </w:rPr>
        <w:t xml:space="preserve"> infrastructure</w:t>
      </w:r>
      <w:r w:rsidR="000075B3" w:rsidRPr="00B07D6C">
        <w:rPr>
          <w:lang w:val="en-GB"/>
        </w:rPr>
        <w:t>, funded by the European Commission,</w:t>
      </w:r>
      <w:r w:rsidRPr="00B07D6C">
        <w:rPr>
          <w:lang w:val="en-GB"/>
        </w:rPr>
        <w:t xml:space="preserve"> </w:t>
      </w:r>
      <w:r w:rsidR="000075B3" w:rsidRPr="00B07D6C">
        <w:rPr>
          <w:lang w:val="en-GB"/>
        </w:rPr>
        <w:t>that brings together</w:t>
      </w:r>
      <w:r w:rsidRPr="00B07D6C">
        <w:rPr>
          <w:lang w:val="en-GB"/>
        </w:rPr>
        <w:t xml:space="preserve"> databases, registries, </w:t>
      </w:r>
      <w:proofErr w:type="spellStart"/>
      <w:r w:rsidRPr="00B07D6C">
        <w:rPr>
          <w:lang w:val="en-GB"/>
        </w:rPr>
        <w:t>biobanks</w:t>
      </w:r>
      <w:proofErr w:type="spellEnd"/>
      <w:r w:rsidRPr="00B07D6C">
        <w:rPr>
          <w:lang w:val="en-GB"/>
        </w:rPr>
        <w:t xml:space="preserve"> and clinical bioinformatics data used in rare disease research into a central</w:t>
      </w:r>
      <w:r w:rsidR="000075B3" w:rsidRPr="00B07D6C">
        <w:rPr>
          <w:lang w:val="en-GB"/>
        </w:rPr>
        <w:t xml:space="preserve"> and comprehensive</w:t>
      </w:r>
      <w:r w:rsidRPr="00B07D6C">
        <w:rPr>
          <w:lang w:val="en-GB"/>
        </w:rPr>
        <w:t xml:space="preserve"> resource for researchers worldwide</w:t>
      </w:r>
      <w:r w:rsidR="00B07D6C">
        <w:rPr>
          <w:lang w:val="en-GB"/>
        </w:rPr>
        <w:t>.</w:t>
      </w:r>
      <w:r w:rsidR="00AA1879" w:rsidRPr="00B07D6C">
        <w:rPr>
          <w:vertAlign w:val="superscript"/>
          <w:lang w:val="en-GB"/>
        </w:rPr>
        <w:t>11</w:t>
      </w:r>
      <w:r w:rsidR="000075B3" w:rsidRPr="00B07D6C">
        <w:rPr>
          <w:lang w:val="en-GB"/>
        </w:rPr>
        <w:t xml:space="preserve"> It promotes interoperability of resources and infrastructures,</w:t>
      </w:r>
      <w:r w:rsidR="00D909CF" w:rsidRPr="00B07D6C">
        <w:rPr>
          <w:lang w:val="en-GB"/>
        </w:rPr>
        <w:t xml:space="preserve"> develops </w:t>
      </w:r>
      <w:proofErr w:type="spellStart"/>
      <w:r w:rsidR="00D909CF" w:rsidRPr="00B07D6C">
        <w:rPr>
          <w:lang w:val="en-GB"/>
        </w:rPr>
        <w:t>bioinformatic</w:t>
      </w:r>
      <w:proofErr w:type="spellEnd"/>
      <w:r w:rsidR="00D909CF" w:rsidRPr="00B07D6C">
        <w:rPr>
          <w:lang w:val="en-GB"/>
        </w:rPr>
        <w:t xml:space="preserve"> tools,</w:t>
      </w:r>
      <w:r w:rsidR="000075B3" w:rsidRPr="00B07D6C">
        <w:rPr>
          <w:lang w:val="en-GB"/>
        </w:rPr>
        <w:t xml:space="preserve"> and provide</w:t>
      </w:r>
      <w:r w:rsidR="00D909CF" w:rsidRPr="00B07D6C">
        <w:rPr>
          <w:lang w:val="en-GB"/>
        </w:rPr>
        <w:t>s controlled data sharing and sample access.</w:t>
      </w:r>
      <w:r w:rsidRPr="00B07D6C">
        <w:rPr>
          <w:lang w:val="en-GB"/>
        </w:rPr>
        <w:t xml:space="preserve"> </w:t>
      </w:r>
      <w:hyperlink r:id="rId16" w:history="1">
        <w:r w:rsidRPr="00B07D6C">
          <w:rPr>
            <w:rStyle w:val="Hyperlink"/>
            <w:lang w:val="en-GB"/>
          </w:rPr>
          <w:t>http://rd-connect.eu/</w:t>
        </w:r>
      </w:hyperlink>
      <w:r w:rsidRPr="00B07D6C">
        <w:rPr>
          <w:lang w:val="en-GB"/>
        </w:rPr>
        <w:t xml:space="preserve"> </w:t>
      </w:r>
    </w:p>
    <w:p w14:paraId="0FFA0197" w14:textId="77777777" w:rsidR="00961CAD" w:rsidRPr="00B07D6C" w:rsidRDefault="00961CAD" w:rsidP="006108F4">
      <w:pPr>
        <w:rPr>
          <w:lang w:val="en-GB"/>
        </w:rPr>
      </w:pPr>
    </w:p>
    <w:p w14:paraId="051BC68A" w14:textId="77777777" w:rsidR="00C86EB1" w:rsidRPr="00B07D6C" w:rsidRDefault="00C86EB1" w:rsidP="006108F4">
      <w:pPr>
        <w:rPr>
          <w:lang w:val="en-GB"/>
        </w:rPr>
      </w:pPr>
      <w:r w:rsidRPr="00B07D6C">
        <w:rPr>
          <w:b/>
          <w:lang w:val="en-GB"/>
        </w:rPr>
        <w:t>TREAT-NMD</w:t>
      </w:r>
      <w:r w:rsidRPr="00B07D6C">
        <w:rPr>
          <w:lang w:val="en-GB"/>
        </w:rPr>
        <w:t xml:space="preserve"> is </w:t>
      </w:r>
      <w:r w:rsidR="00D909CF" w:rsidRPr="00B07D6C">
        <w:rPr>
          <w:lang w:val="en-GB"/>
        </w:rPr>
        <w:t>a European neuromuscular network</w:t>
      </w:r>
      <w:r w:rsidRPr="00B07D6C">
        <w:rPr>
          <w:lang w:val="en-GB"/>
        </w:rPr>
        <w:t xml:space="preserve"> that provides an infrastructure to ensure that promising</w:t>
      </w:r>
      <w:r w:rsidR="00946340" w:rsidRPr="00B07D6C">
        <w:rPr>
          <w:lang w:val="en-GB"/>
        </w:rPr>
        <w:t>,</w:t>
      </w:r>
      <w:r w:rsidRPr="00B07D6C">
        <w:rPr>
          <w:lang w:val="en-GB"/>
        </w:rPr>
        <w:t xml:space="preserve"> </w:t>
      </w:r>
      <w:r w:rsidR="00946340" w:rsidRPr="00B07D6C">
        <w:rPr>
          <w:lang w:val="en-GB"/>
        </w:rPr>
        <w:t>cutting edge</w:t>
      </w:r>
      <w:r w:rsidRPr="00B07D6C">
        <w:rPr>
          <w:lang w:val="en-GB"/>
        </w:rPr>
        <w:t xml:space="preserve"> therapies reach patients as quickly as possible</w:t>
      </w:r>
      <w:r w:rsidR="00B07D6C">
        <w:rPr>
          <w:lang w:val="en-GB"/>
        </w:rPr>
        <w:t>.</w:t>
      </w:r>
      <w:r w:rsidR="00AA1879" w:rsidRPr="00B07D6C">
        <w:rPr>
          <w:vertAlign w:val="superscript"/>
          <w:lang w:val="en-GB"/>
        </w:rPr>
        <w:t>12</w:t>
      </w:r>
      <w:r w:rsidRPr="00B07D6C">
        <w:rPr>
          <w:lang w:val="en-GB"/>
        </w:rPr>
        <w:t xml:space="preserve"> </w:t>
      </w:r>
      <w:r w:rsidR="00946340" w:rsidRPr="00B07D6C">
        <w:rPr>
          <w:lang w:val="en-GB"/>
        </w:rPr>
        <w:t>Launched in 2007, the network focuses on developing tools to translate novel therapeutic approaches from bench into the clinic, facilitating strong international research collaborations, and establishing guidelines and best practices in the care of neuromuscular patients</w:t>
      </w:r>
      <w:r w:rsidRPr="00B07D6C">
        <w:rPr>
          <w:lang w:val="en-GB"/>
        </w:rPr>
        <w:t xml:space="preserve"> worldwide. </w:t>
      </w:r>
      <w:hyperlink r:id="rId17" w:history="1">
        <w:r w:rsidRPr="00B07D6C">
          <w:rPr>
            <w:rStyle w:val="Hyperlink"/>
            <w:lang w:val="en-GB"/>
          </w:rPr>
          <w:t>http://www.treat-nmd.eu/</w:t>
        </w:r>
      </w:hyperlink>
      <w:r w:rsidRPr="00B07D6C">
        <w:rPr>
          <w:lang w:val="en-GB"/>
        </w:rPr>
        <w:t xml:space="preserve"> </w:t>
      </w:r>
    </w:p>
    <w:p w14:paraId="159C56F4" w14:textId="77777777" w:rsidR="00C86EB1" w:rsidRPr="00B07D6C" w:rsidRDefault="00C86EB1" w:rsidP="006108F4">
      <w:pPr>
        <w:rPr>
          <w:lang w:val="en-GB"/>
        </w:rPr>
      </w:pPr>
    </w:p>
    <w:p w14:paraId="29C098AC" w14:textId="77777777" w:rsidR="00C86EB1" w:rsidRPr="00B07D6C" w:rsidRDefault="00C23872" w:rsidP="006108F4">
      <w:pPr>
        <w:rPr>
          <w:lang w:val="en-GB"/>
        </w:rPr>
      </w:pPr>
      <w:r w:rsidRPr="00B07D6C">
        <w:rPr>
          <w:lang w:val="en-GB"/>
        </w:rPr>
        <w:t>T</w:t>
      </w:r>
      <w:r w:rsidR="00C86EB1" w:rsidRPr="00B07D6C">
        <w:rPr>
          <w:lang w:val="en-GB"/>
        </w:rPr>
        <w:t xml:space="preserve">he </w:t>
      </w:r>
      <w:r w:rsidR="00C86EB1" w:rsidRPr="00B07D6C">
        <w:rPr>
          <w:b/>
          <w:lang w:val="en-GB"/>
        </w:rPr>
        <w:t>Undiagnosed Diseases Network International</w:t>
      </w:r>
      <w:r w:rsidR="00C86EB1" w:rsidRPr="00B07D6C">
        <w:rPr>
          <w:lang w:val="en-GB"/>
        </w:rPr>
        <w:t xml:space="preserve"> (UDNI) has built a consensus framework of principles, </w:t>
      </w:r>
      <w:r w:rsidR="00B330EB" w:rsidRPr="00B07D6C">
        <w:rPr>
          <w:lang w:val="en-GB"/>
        </w:rPr>
        <w:t xml:space="preserve">protocols, </w:t>
      </w:r>
      <w:r w:rsidR="00C86EB1" w:rsidRPr="00B07D6C">
        <w:rPr>
          <w:lang w:val="en-GB"/>
        </w:rPr>
        <w:t>best practices and governance</w:t>
      </w:r>
      <w:r w:rsidR="008A1D2A" w:rsidRPr="00B07D6C">
        <w:rPr>
          <w:lang w:val="en-GB"/>
        </w:rPr>
        <w:t xml:space="preserve"> to address </w:t>
      </w:r>
      <w:r w:rsidR="00B330EB" w:rsidRPr="00B07D6C">
        <w:rPr>
          <w:lang w:val="en-GB"/>
        </w:rPr>
        <w:t>the needs of undiagnosed patients and gain insights of disease aethiopathogenesis</w:t>
      </w:r>
      <w:r w:rsidR="00B07D6C">
        <w:rPr>
          <w:lang w:val="en-GB"/>
        </w:rPr>
        <w:t>.</w:t>
      </w:r>
      <w:r w:rsidRPr="00B07D6C">
        <w:rPr>
          <w:vertAlign w:val="superscript"/>
          <w:lang w:val="en-GB"/>
        </w:rPr>
        <w:t>1</w:t>
      </w:r>
      <w:r w:rsidR="00AA1879" w:rsidRPr="00B07D6C">
        <w:rPr>
          <w:vertAlign w:val="superscript"/>
          <w:lang w:val="en-GB"/>
        </w:rPr>
        <w:t>3</w:t>
      </w:r>
      <w:bookmarkStart w:id="0" w:name="_GoBack"/>
      <w:bookmarkEnd w:id="0"/>
      <w:r w:rsidR="00C86EB1" w:rsidRPr="00B07D6C">
        <w:rPr>
          <w:lang w:val="en-GB"/>
        </w:rPr>
        <w:t xml:space="preserve"> </w:t>
      </w:r>
      <w:r w:rsidR="007B32F7" w:rsidRPr="00B07D6C">
        <w:rPr>
          <w:lang w:val="en-GB"/>
        </w:rPr>
        <w:t>International clinical experts from UDNI participating centres employ available resources and know-how to fill the knowledge gaps in order to provide a diagnosis</w:t>
      </w:r>
      <w:r w:rsidR="00C86EB1" w:rsidRPr="00B07D6C">
        <w:rPr>
          <w:lang w:val="en-GB"/>
        </w:rPr>
        <w:t>.</w:t>
      </w:r>
      <w:r w:rsidRPr="00B07D6C">
        <w:rPr>
          <w:lang w:val="en-GB"/>
        </w:rPr>
        <w:t xml:space="preserve"> </w:t>
      </w:r>
      <w:hyperlink r:id="rId18" w:history="1">
        <w:r w:rsidRPr="00B07D6C">
          <w:rPr>
            <w:rStyle w:val="Hyperlink"/>
            <w:lang w:val="en-GB"/>
          </w:rPr>
          <w:t>http://www.udninternational.org/</w:t>
        </w:r>
      </w:hyperlink>
      <w:r w:rsidRPr="00B07D6C">
        <w:rPr>
          <w:lang w:val="en-GB"/>
        </w:rPr>
        <w:t xml:space="preserve"> </w:t>
      </w:r>
    </w:p>
    <w:p w14:paraId="5CADC3A4" w14:textId="77777777" w:rsidR="00B07D6C" w:rsidRPr="00B07D6C" w:rsidRDefault="00B07D6C" w:rsidP="006108F4">
      <w:pPr>
        <w:rPr>
          <w:lang w:val="en-GB"/>
        </w:rPr>
      </w:pPr>
    </w:p>
    <w:p w14:paraId="11375D85" w14:textId="77777777" w:rsidR="009A091E" w:rsidRPr="00B07D6C" w:rsidRDefault="009A091E" w:rsidP="006108F4">
      <w:pPr>
        <w:rPr>
          <w:lang w:val="en-GB"/>
        </w:rPr>
      </w:pPr>
      <w:r w:rsidRPr="00B07D6C">
        <w:rPr>
          <w:lang w:val="en-GB"/>
        </w:rPr>
        <w:br w:type="page"/>
      </w:r>
    </w:p>
    <w:p w14:paraId="140B8339" w14:textId="77777777" w:rsidR="009A091E" w:rsidRPr="00B07D6C" w:rsidRDefault="009A091E" w:rsidP="009A091E">
      <w:pPr>
        <w:spacing w:line="480" w:lineRule="auto"/>
        <w:rPr>
          <w:b/>
          <w:lang w:val="en-GB"/>
        </w:rPr>
      </w:pPr>
      <w:r w:rsidRPr="00B07D6C">
        <w:rPr>
          <w:b/>
          <w:lang w:val="en-GB"/>
        </w:rPr>
        <w:lastRenderedPageBreak/>
        <w:t>Supp</w:t>
      </w:r>
      <w:r w:rsidR="005C0A44" w:rsidRPr="00B07D6C">
        <w:rPr>
          <w:b/>
          <w:lang w:val="en-GB"/>
        </w:rPr>
        <w:t>l</w:t>
      </w:r>
      <w:r w:rsidRPr="00B07D6C">
        <w:rPr>
          <w:b/>
          <w:lang w:val="en-GB"/>
        </w:rPr>
        <w:t>ementary References</w:t>
      </w:r>
    </w:p>
    <w:p w14:paraId="18B5D543" w14:textId="77777777" w:rsidR="002C1D89" w:rsidRPr="00B07D6C" w:rsidRDefault="00B07D6C" w:rsidP="002C1D89">
      <w:pPr>
        <w:pStyle w:val="Lijstalinea"/>
        <w:numPr>
          <w:ilvl w:val="0"/>
          <w:numId w:val="1"/>
        </w:numPr>
        <w:spacing w:line="480" w:lineRule="auto"/>
        <w:rPr>
          <w:lang w:val="en-GB"/>
        </w:rPr>
      </w:pPr>
      <w:r w:rsidRPr="00B07D6C">
        <w:rPr>
          <w:lang w:val="en-GB"/>
        </w:rPr>
        <w:t>Care4Rare Canada,</w:t>
      </w:r>
      <w:r w:rsidR="002C1D89" w:rsidRPr="00B07D6C">
        <w:rPr>
          <w:lang w:val="en-GB"/>
        </w:rPr>
        <w:t xml:space="preserve"> 2017. </w:t>
      </w:r>
      <w:r w:rsidRPr="00B07D6C">
        <w:rPr>
          <w:lang w:val="en-GB"/>
        </w:rPr>
        <w:t xml:space="preserve">Available at </w:t>
      </w:r>
      <w:hyperlink r:id="rId19" w:history="1">
        <w:r w:rsidR="002C1D89" w:rsidRPr="00B07D6C">
          <w:rPr>
            <w:rStyle w:val="Hyperlink"/>
            <w:lang w:val="en-GB"/>
          </w:rPr>
          <w:t>http://care4rare.ca/</w:t>
        </w:r>
      </w:hyperlink>
      <w:r w:rsidRPr="00B07D6C">
        <w:rPr>
          <w:lang w:val="en-GB"/>
        </w:rPr>
        <w:t xml:space="preserve"> a</w:t>
      </w:r>
      <w:r w:rsidR="002C1D89" w:rsidRPr="00B07D6C">
        <w:rPr>
          <w:lang w:val="en-GB"/>
        </w:rPr>
        <w:t xml:space="preserve">ccessed </w:t>
      </w:r>
      <w:r w:rsidRPr="00B07D6C">
        <w:rPr>
          <w:lang w:val="en-GB"/>
        </w:rPr>
        <w:t xml:space="preserve">on 12 </w:t>
      </w:r>
      <w:r w:rsidR="002C1D89" w:rsidRPr="00B07D6C">
        <w:rPr>
          <w:lang w:val="en-GB"/>
        </w:rPr>
        <w:t>April</w:t>
      </w:r>
      <w:r w:rsidRPr="00B07D6C">
        <w:rPr>
          <w:lang w:val="en-GB"/>
        </w:rPr>
        <w:t xml:space="preserve"> 2017</w:t>
      </w:r>
      <w:r w:rsidR="002C1D89" w:rsidRPr="00B07D6C">
        <w:rPr>
          <w:lang w:val="en-GB"/>
        </w:rPr>
        <w:t>.</w:t>
      </w:r>
    </w:p>
    <w:p w14:paraId="12C31D9F" w14:textId="77777777" w:rsidR="002C1D89" w:rsidRPr="00B07D6C" w:rsidRDefault="00B07D6C" w:rsidP="002C1D89">
      <w:pPr>
        <w:pStyle w:val="Lijstalinea"/>
        <w:numPr>
          <w:ilvl w:val="0"/>
          <w:numId w:val="1"/>
        </w:numPr>
        <w:spacing w:line="480" w:lineRule="auto"/>
        <w:rPr>
          <w:i/>
          <w:lang w:val="en-GB"/>
        </w:rPr>
      </w:pPr>
      <w:r w:rsidRPr="00B07D6C">
        <w:rPr>
          <w:lang w:val="en-GB"/>
        </w:rPr>
        <w:t>European Reference Networks,</w:t>
      </w:r>
      <w:r w:rsidR="002C1D89" w:rsidRPr="00B07D6C">
        <w:rPr>
          <w:lang w:val="en-GB"/>
        </w:rPr>
        <w:t xml:space="preserve"> 2017. </w:t>
      </w:r>
      <w:r w:rsidRPr="00B07D6C">
        <w:rPr>
          <w:lang w:val="en-GB"/>
        </w:rPr>
        <w:t xml:space="preserve">Available at </w:t>
      </w:r>
      <w:hyperlink r:id="rId20" w:history="1">
        <w:r w:rsidR="002C1D89" w:rsidRPr="00B07D6C">
          <w:rPr>
            <w:rStyle w:val="Hyperlink"/>
            <w:lang w:val="en-GB"/>
          </w:rPr>
          <w:t>http://ec.europa.eu/health/ern/</w:t>
        </w:r>
      </w:hyperlink>
      <w:r w:rsidRPr="00B07D6C">
        <w:rPr>
          <w:lang w:val="en-GB"/>
        </w:rPr>
        <w:t xml:space="preserve"> accessed on 12 April 2017.</w:t>
      </w:r>
      <w:r w:rsidR="002C1D89" w:rsidRPr="00B07D6C">
        <w:rPr>
          <w:lang w:val="en-GB"/>
        </w:rPr>
        <w:t xml:space="preserve"> </w:t>
      </w:r>
    </w:p>
    <w:p w14:paraId="62540BAA" w14:textId="77777777" w:rsidR="002C1D89" w:rsidRPr="00B07D6C" w:rsidRDefault="002C1D89" w:rsidP="002C1D89">
      <w:pPr>
        <w:pStyle w:val="Lijstalinea"/>
        <w:numPr>
          <w:ilvl w:val="0"/>
          <w:numId w:val="1"/>
        </w:numPr>
        <w:spacing w:line="480" w:lineRule="auto"/>
        <w:rPr>
          <w:i/>
          <w:lang w:val="en-GB"/>
        </w:rPr>
      </w:pPr>
      <w:r w:rsidRPr="00B07D6C">
        <w:rPr>
          <w:lang w:val="en-GB"/>
        </w:rPr>
        <w:t xml:space="preserve">Global Alliance for Genomics and Health. A federated ecosystem for sharing genomic, clinical data. </w:t>
      </w:r>
      <w:r w:rsidRPr="00B07D6C">
        <w:rPr>
          <w:i/>
          <w:lang w:val="en-GB"/>
        </w:rPr>
        <w:t>Science</w:t>
      </w:r>
      <w:r w:rsidRPr="00B07D6C">
        <w:rPr>
          <w:lang w:val="en-GB"/>
        </w:rPr>
        <w:t xml:space="preserve"> 2016</w:t>
      </w:r>
      <w:proofErr w:type="gramStart"/>
      <w:r w:rsidRPr="00B07D6C">
        <w:rPr>
          <w:lang w:val="en-GB"/>
        </w:rPr>
        <w:t>;</w:t>
      </w:r>
      <w:r w:rsidRPr="00B07D6C">
        <w:rPr>
          <w:b/>
          <w:lang w:val="en-GB"/>
        </w:rPr>
        <w:t>352</w:t>
      </w:r>
      <w:r w:rsidRPr="00B07D6C">
        <w:rPr>
          <w:lang w:val="en-GB"/>
        </w:rPr>
        <w:t>:1278</w:t>
      </w:r>
      <w:proofErr w:type="gramEnd"/>
      <w:r w:rsidRPr="00B07D6C">
        <w:rPr>
          <w:lang w:val="en-GB"/>
        </w:rPr>
        <w:t>-80.</w:t>
      </w:r>
    </w:p>
    <w:p w14:paraId="4D506DB8" w14:textId="77777777" w:rsidR="00B07D6C" w:rsidRPr="00B07D6C" w:rsidRDefault="00AA1879" w:rsidP="002C1D89">
      <w:pPr>
        <w:pStyle w:val="Lijstalinea"/>
        <w:numPr>
          <w:ilvl w:val="0"/>
          <w:numId w:val="1"/>
        </w:numPr>
        <w:spacing w:line="480" w:lineRule="auto"/>
        <w:rPr>
          <w:i/>
          <w:lang w:val="en-GB"/>
        </w:rPr>
      </w:pPr>
      <w:r w:rsidRPr="00B07D6C">
        <w:rPr>
          <w:lang w:val="en-GB"/>
        </w:rPr>
        <w:t xml:space="preserve">The </w:t>
      </w:r>
      <w:r w:rsidR="002C1D89" w:rsidRPr="00B07D6C">
        <w:rPr>
          <w:lang w:val="en-GB"/>
        </w:rPr>
        <w:t>National Academies of Sciences, Engineering,</w:t>
      </w:r>
      <w:r w:rsidRPr="00B07D6C">
        <w:rPr>
          <w:lang w:val="en-GB"/>
        </w:rPr>
        <w:t xml:space="preserve"> and</w:t>
      </w:r>
      <w:r w:rsidR="002C1D89" w:rsidRPr="00B07D6C">
        <w:rPr>
          <w:lang w:val="en-GB"/>
        </w:rPr>
        <w:t xml:space="preserve"> Medicine</w:t>
      </w:r>
      <w:r w:rsidRPr="00B07D6C">
        <w:rPr>
          <w:lang w:val="en-GB"/>
        </w:rPr>
        <w:t>; Health and Medicine Division (HMD)</w:t>
      </w:r>
      <w:r w:rsidR="002C1D89" w:rsidRPr="00B07D6C">
        <w:rPr>
          <w:lang w:val="en-GB"/>
        </w:rPr>
        <w:t>. Global Genomi</w:t>
      </w:r>
      <w:r w:rsidR="00B07D6C" w:rsidRPr="00B07D6C">
        <w:rPr>
          <w:lang w:val="en-GB"/>
        </w:rPr>
        <w:t>c Medicine Collaborative (G2MC),</w:t>
      </w:r>
      <w:r w:rsidR="002C1D89" w:rsidRPr="00B07D6C">
        <w:rPr>
          <w:lang w:val="en-GB"/>
        </w:rPr>
        <w:t xml:space="preserve"> 2017. </w:t>
      </w:r>
      <w:r w:rsidR="00B07D6C" w:rsidRPr="00B07D6C">
        <w:rPr>
          <w:lang w:val="en-GB"/>
        </w:rPr>
        <w:t xml:space="preserve">Available at </w:t>
      </w:r>
      <w:hyperlink r:id="rId21" w:history="1">
        <w:r w:rsidR="002C1D89" w:rsidRPr="00B07D6C">
          <w:rPr>
            <w:rStyle w:val="Hyperlink"/>
            <w:lang w:val="en-GB"/>
          </w:rPr>
          <w:t>http://www.nationalacademies.org/hmd/Activities/Research/GenomicBasedResearch/Innovation-Collaboratives/Global_Genomic_Medicine_Collaborative.aspx</w:t>
        </w:r>
      </w:hyperlink>
      <w:r w:rsidR="00B07D6C" w:rsidRPr="00B07D6C">
        <w:rPr>
          <w:lang w:val="en-GB"/>
        </w:rPr>
        <w:t xml:space="preserve"> accessed on 12 April 2017.</w:t>
      </w:r>
    </w:p>
    <w:p w14:paraId="218E1A71" w14:textId="77777777" w:rsidR="009A091E" w:rsidRPr="00B07D6C" w:rsidRDefault="009A091E" w:rsidP="002C1D89">
      <w:pPr>
        <w:pStyle w:val="Lijstalinea"/>
        <w:numPr>
          <w:ilvl w:val="0"/>
          <w:numId w:val="1"/>
        </w:numPr>
        <w:spacing w:line="480" w:lineRule="auto"/>
        <w:rPr>
          <w:i/>
          <w:lang w:val="en-GB"/>
        </w:rPr>
      </w:pPr>
      <w:proofErr w:type="spellStart"/>
      <w:r w:rsidRPr="00B07D6C">
        <w:rPr>
          <w:lang w:val="en-GB"/>
        </w:rPr>
        <w:t>Köhler</w:t>
      </w:r>
      <w:proofErr w:type="spellEnd"/>
      <w:r w:rsidRPr="00B07D6C">
        <w:rPr>
          <w:lang w:val="en-GB"/>
        </w:rPr>
        <w:t xml:space="preserve"> S, </w:t>
      </w:r>
      <w:proofErr w:type="spellStart"/>
      <w:r w:rsidRPr="00B07D6C">
        <w:rPr>
          <w:lang w:val="en-GB"/>
        </w:rPr>
        <w:t>Vasilevsky</w:t>
      </w:r>
      <w:proofErr w:type="spellEnd"/>
      <w:r w:rsidRPr="00B07D6C">
        <w:rPr>
          <w:lang w:val="en-GB"/>
        </w:rPr>
        <w:t xml:space="preserve"> N, </w:t>
      </w:r>
      <w:proofErr w:type="spellStart"/>
      <w:r w:rsidRPr="00B07D6C">
        <w:rPr>
          <w:lang w:val="en-GB"/>
        </w:rPr>
        <w:t>Engelstad</w:t>
      </w:r>
      <w:proofErr w:type="spellEnd"/>
      <w:r w:rsidRPr="00B07D6C">
        <w:rPr>
          <w:lang w:val="en-GB"/>
        </w:rPr>
        <w:t xml:space="preserve"> M </w:t>
      </w:r>
      <w:r w:rsidRPr="00B07D6C">
        <w:rPr>
          <w:i/>
          <w:lang w:val="en-GB"/>
        </w:rPr>
        <w:t>et al</w:t>
      </w:r>
      <w:r w:rsidRPr="00B07D6C">
        <w:rPr>
          <w:lang w:val="en-GB"/>
        </w:rPr>
        <w:t xml:space="preserve">. The Human Phenotype Ontology in 2017. </w:t>
      </w:r>
      <w:proofErr w:type="spellStart"/>
      <w:r w:rsidR="00B07D6C" w:rsidRPr="00B07D6C">
        <w:rPr>
          <w:i/>
          <w:lang w:val="en-GB"/>
        </w:rPr>
        <w:t>Nucl</w:t>
      </w:r>
      <w:proofErr w:type="spellEnd"/>
      <w:r w:rsidR="00B07D6C" w:rsidRPr="00B07D6C">
        <w:rPr>
          <w:i/>
          <w:lang w:val="en-GB"/>
        </w:rPr>
        <w:t>. Acids Res</w:t>
      </w:r>
      <w:r w:rsidRPr="00B07D6C">
        <w:rPr>
          <w:i/>
          <w:lang w:val="en-GB"/>
        </w:rPr>
        <w:t xml:space="preserve"> </w:t>
      </w:r>
      <w:r w:rsidRPr="00B07D6C">
        <w:rPr>
          <w:lang w:val="en-GB"/>
        </w:rPr>
        <w:t>2016</w:t>
      </w:r>
      <w:proofErr w:type="gramStart"/>
      <w:r w:rsidRPr="00B07D6C">
        <w:rPr>
          <w:lang w:val="en-GB"/>
        </w:rPr>
        <w:t>;</w:t>
      </w:r>
      <w:r w:rsidRPr="00B07D6C">
        <w:rPr>
          <w:b/>
          <w:lang w:val="en-GB"/>
        </w:rPr>
        <w:t>45</w:t>
      </w:r>
      <w:r w:rsidRPr="00B07D6C">
        <w:rPr>
          <w:lang w:val="en-GB"/>
        </w:rPr>
        <w:t>:D865</w:t>
      </w:r>
      <w:proofErr w:type="gramEnd"/>
      <w:r w:rsidRPr="00B07D6C">
        <w:rPr>
          <w:lang w:val="en-GB"/>
        </w:rPr>
        <w:t>-D876.</w:t>
      </w:r>
    </w:p>
    <w:p w14:paraId="6399186C" w14:textId="77777777" w:rsidR="00AA1879" w:rsidRPr="00B07D6C" w:rsidRDefault="00AA1879" w:rsidP="002C1D89">
      <w:pPr>
        <w:pStyle w:val="Lijstalinea"/>
        <w:numPr>
          <w:ilvl w:val="0"/>
          <w:numId w:val="1"/>
        </w:numPr>
        <w:spacing w:line="480" w:lineRule="auto"/>
        <w:rPr>
          <w:i/>
          <w:lang w:val="en-GB"/>
        </w:rPr>
      </w:pPr>
      <w:r w:rsidRPr="00B07D6C">
        <w:rPr>
          <w:lang w:val="en-GB"/>
        </w:rPr>
        <w:t xml:space="preserve">Burn J, Watson M. The Human </w:t>
      </w:r>
      <w:proofErr w:type="spellStart"/>
      <w:r w:rsidRPr="00B07D6C">
        <w:rPr>
          <w:lang w:val="en-GB"/>
        </w:rPr>
        <w:t>Variome</w:t>
      </w:r>
      <w:proofErr w:type="spellEnd"/>
      <w:r w:rsidRPr="00B07D6C">
        <w:rPr>
          <w:lang w:val="en-GB"/>
        </w:rPr>
        <w:t xml:space="preserve"> Project. </w:t>
      </w:r>
      <w:r w:rsidRPr="00B07D6C">
        <w:rPr>
          <w:i/>
          <w:lang w:val="en-GB"/>
        </w:rPr>
        <w:t xml:space="preserve">Hum </w:t>
      </w:r>
      <w:proofErr w:type="spellStart"/>
      <w:r w:rsidRPr="00B07D6C">
        <w:rPr>
          <w:i/>
          <w:lang w:val="en-GB"/>
        </w:rPr>
        <w:t>Mutat</w:t>
      </w:r>
      <w:proofErr w:type="spellEnd"/>
      <w:r w:rsidRPr="00B07D6C">
        <w:rPr>
          <w:lang w:val="en-GB"/>
        </w:rPr>
        <w:t>. 2016</w:t>
      </w:r>
      <w:proofErr w:type="gramStart"/>
      <w:r w:rsidRPr="00B07D6C">
        <w:rPr>
          <w:lang w:val="en-GB"/>
        </w:rPr>
        <w:t>;</w:t>
      </w:r>
      <w:r w:rsidRPr="00B07D6C">
        <w:rPr>
          <w:b/>
          <w:lang w:val="en-GB"/>
        </w:rPr>
        <w:t>37</w:t>
      </w:r>
      <w:r w:rsidRPr="00B07D6C">
        <w:rPr>
          <w:lang w:val="en-GB"/>
        </w:rPr>
        <w:t>:505</w:t>
      </w:r>
      <w:proofErr w:type="gramEnd"/>
      <w:r w:rsidRPr="00B07D6C">
        <w:rPr>
          <w:lang w:val="en-GB"/>
        </w:rPr>
        <w:t>-7.</w:t>
      </w:r>
    </w:p>
    <w:p w14:paraId="034AC9FE" w14:textId="77777777" w:rsidR="009A091E" w:rsidRPr="00B07D6C" w:rsidRDefault="003C1B6B" w:rsidP="009A091E">
      <w:pPr>
        <w:pStyle w:val="Lijstalinea"/>
        <w:numPr>
          <w:ilvl w:val="0"/>
          <w:numId w:val="1"/>
        </w:numPr>
        <w:spacing w:line="480" w:lineRule="auto"/>
        <w:rPr>
          <w:i/>
          <w:lang w:val="en-GB"/>
        </w:rPr>
      </w:pPr>
      <w:proofErr w:type="spellStart"/>
      <w:r w:rsidRPr="00B07D6C">
        <w:rPr>
          <w:lang w:val="en-GB"/>
        </w:rPr>
        <w:t>Orphadata</w:t>
      </w:r>
      <w:proofErr w:type="spellEnd"/>
      <w:r w:rsidRPr="00B07D6C">
        <w:rPr>
          <w:lang w:val="en-GB"/>
        </w:rPr>
        <w:t>:</w:t>
      </w:r>
      <w:r w:rsidR="00B07D6C" w:rsidRPr="00B07D6C">
        <w:rPr>
          <w:lang w:val="en-GB"/>
        </w:rPr>
        <w:t xml:space="preserve"> Free access data from </w:t>
      </w:r>
      <w:proofErr w:type="spellStart"/>
      <w:r w:rsidR="00B07D6C" w:rsidRPr="00B07D6C">
        <w:rPr>
          <w:lang w:val="en-GB"/>
        </w:rPr>
        <w:t>Orphanet</w:t>
      </w:r>
      <w:proofErr w:type="spellEnd"/>
      <w:r w:rsidR="00B07D6C" w:rsidRPr="00B07D6C">
        <w:rPr>
          <w:lang w:val="en-GB"/>
        </w:rPr>
        <w:t>,</w:t>
      </w:r>
      <w:r w:rsidRPr="00B07D6C">
        <w:rPr>
          <w:lang w:val="en-GB"/>
        </w:rPr>
        <w:t xml:space="preserve"> 1997</w:t>
      </w:r>
      <w:r w:rsidR="003F5992" w:rsidRPr="00B07D6C">
        <w:rPr>
          <w:lang w:val="en-GB"/>
        </w:rPr>
        <w:t>.</w:t>
      </w:r>
      <w:r w:rsidRPr="00B07D6C">
        <w:rPr>
          <w:lang w:val="en-GB"/>
        </w:rPr>
        <w:t xml:space="preserve"> </w:t>
      </w:r>
      <w:r w:rsidR="00B07D6C" w:rsidRPr="00B07D6C">
        <w:rPr>
          <w:lang w:val="en-GB"/>
        </w:rPr>
        <w:t xml:space="preserve">Available at </w:t>
      </w:r>
      <w:hyperlink r:id="rId22" w:history="1">
        <w:r w:rsidRPr="00B07D6C">
          <w:rPr>
            <w:rStyle w:val="Hyperlink"/>
            <w:lang w:val="en-GB"/>
          </w:rPr>
          <w:t>http://www.orphadata.org</w:t>
        </w:r>
      </w:hyperlink>
      <w:r w:rsidR="00B07D6C" w:rsidRPr="00B07D6C">
        <w:rPr>
          <w:lang w:val="en-GB"/>
        </w:rPr>
        <w:t xml:space="preserve"> accessed on 12 April 2017.</w:t>
      </w:r>
    </w:p>
    <w:p w14:paraId="6733D82F" w14:textId="77777777" w:rsidR="00AA1879" w:rsidRPr="00B07D6C" w:rsidRDefault="00AA1879" w:rsidP="009A091E">
      <w:pPr>
        <w:pStyle w:val="Lijstalinea"/>
        <w:numPr>
          <w:ilvl w:val="0"/>
          <w:numId w:val="1"/>
        </w:numPr>
        <w:spacing w:line="480" w:lineRule="auto"/>
        <w:rPr>
          <w:i/>
          <w:lang w:val="en-GB"/>
        </w:rPr>
      </w:pPr>
      <w:proofErr w:type="spellStart"/>
      <w:r w:rsidRPr="00B07D6C">
        <w:rPr>
          <w:lang w:val="en-GB"/>
        </w:rPr>
        <w:t>Taruscio</w:t>
      </w:r>
      <w:proofErr w:type="spellEnd"/>
      <w:r w:rsidRPr="00B07D6C">
        <w:rPr>
          <w:lang w:val="en-GB"/>
        </w:rPr>
        <w:t xml:space="preserve"> D, </w:t>
      </w:r>
      <w:proofErr w:type="spellStart"/>
      <w:r w:rsidRPr="00B07D6C">
        <w:rPr>
          <w:lang w:val="en-GB"/>
        </w:rPr>
        <w:t>Morciano</w:t>
      </w:r>
      <w:proofErr w:type="spellEnd"/>
      <w:r w:rsidRPr="00B07D6C">
        <w:rPr>
          <w:lang w:val="en-GB"/>
        </w:rPr>
        <w:t xml:space="preserve"> C, </w:t>
      </w:r>
      <w:proofErr w:type="spellStart"/>
      <w:r w:rsidRPr="00B07D6C">
        <w:rPr>
          <w:lang w:val="en-GB"/>
        </w:rPr>
        <w:t>Laricchiuta</w:t>
      </w:r>
      <w:proofErr w:type="spellEnd"/>
      <w:r w:rsidRPr="00B07D6C">
        <w:rPr>
          <w:lang w:val="en-GB"/>
        </w:rPr>
        <w:t xml:space="preserve"> P</w:t>
      </w:r>
      <w:r w:rsidR="00B07D6C" w:rsidRPr="00B07D6C">
        <w:rPr>
          <w:lang w:val="en-GB"/>
        </w:rPr>
        <w:t>,</w:t>
      </w:r>
      <w:r w:rsidRPr="00B07D6C">
        <w:rPr>
          <w:lang w:val="en-GB"/>
        </w:rPr>
        <w:t xml:space="preserve"> the RARE-</w:t>
      </w:r>
      <w:proofErr w:type="spellStart"/>
      <w:r w:rsidRPr="00B07D6C">
        <w:rPr>
          <w:lang w:val="en-GB"/>
        </w:rPr>
        <w:t>Bestpractices</w:t>
      </w:r>
      <w:proofErr w:type="spellEnd"/>
      <w:r w:rsidRPr="00B07D6C">
        <w:rPr>
          <w:lang w:val="en-GB"/>
        </w:rPr>
        <w:t xml:space="preserve"> consortium. RARE-</w:t>
      </w:r>
      <w:proofErr w:type="spellStart"/>
      <w:r w:rsidRPr="00B07D6C">
        <w:rPr>
          <w:lang w:val="en-GB"/>
        </w:rPr>
        <w:t>Bestpractices</w:t>
      </w:r>
      <w:proofErr w:type="spellEnd"/>
      <w:r w:rsidRPr="00B07D6C">
        <w:rPr>
          <w:lang w:val="en-GB"/>
        </w:rPr>
        <w:t xml:space="preserve">: a platform for sharing best practices for the management of rare diseases. </w:t>
      </w:r>
      <w:r w:rsidRPr="00B07D6C">
        <w:rPr>
          <w:i/>
          <w:lang w:val="en-GB"/>
        </w:rPr>
        <w:t>Rare Dis Orphan Drugs</w:t>
      </w:r>
      <w:r w:rsidRPr="00B07D6C">
        <w:rPr>
          <w:lang w:val="en-GB"/>
        </w:rPr>
        <w:t xml:space="preserve"> 2014</w:t>
      </w:r>
      <w:proofErr w:type="gramStart"/>
      <w:r w:rsidRPr="00B07D6C">
        <w:rPr>
          <w:lang w:val="en-GB"/>
        </w:rPr>
        <w:t>;</w:t>
      </w:r>
      <w:r w:rsidRPr="00B07D6C">
        <w:rPr>
          <w:b/>
          <w:lang w:val="en-GB"/>
        </w:rPr>
        <w:t>1</w:t>
      </w:r>
      <w:r w:rsidRPr="00B07D6C">
        <w:rPr>
          <w:lang w:val="en-GB"/>
        </w:rPr>
        <w:t>:5</w:t>
      </w:r>
      <w:proofErr w:type="gramEnd"/>
      <w:r w:rsidRPr="00B07D6C">
        <w:rPr>
          <w:lang w:val="en-GB"/>
        </w:rPr>
        <w:t>-8.</w:t>
      </w:r>
    </w:p>
    <w:p w14:paraId="4AF964C8" w14:textId="77777777" w:rsidR="00AA1879" w:rsidRPr="00B07D6C" w:rsidRDefault="00AA1879" w:rsidP="009A091E">
      <w:pPr>
        <w:pStyle w:val="Lijstalinea"/>
        <w:numPr>
          <w:ilvl w:val="0"/>
          <w:numId w:val="1"/>
        </w:numPr>
        <w:spacing w:line="480" w:lineRule="auto"/>
        <w:rPr>
          <w:i/>
          <w:lang w:val="en-GB"/>
        </w:rPr>
      </w:pPr>
      <w:proofErr w:type="spellStart"/>
      <w:r w:rsidRPr="00B07D6C">
        <w:rPr>
          <w:lang w:val="en-GB"/>
        </w:rPr>
        <w:t>Krischer</w:t>
      </w:r>
      <w:proofErr w:type="spellEnd"/>
      <w:r w:rsidRPr="00B07D6C">
        <w:rPr>
          <w:lang w:val="en-GB"/>
        </w:rPr>
        <w:t xml:space="preserve"> J</w:t>
      </w:r>
      <w:r w:rsidR="003F5992" w:rsidRPr="00B07D6C">
        <w:rPr>
          <w:lang w:val="en-GB"/>
        </w:rPr>
        <w:t xml:space="preserve">P, </w:t>
      </w:r>
      <w:proofErr w:type="spellStart"/>
      <w:r w:rsidR="003F5992" w:rsidRPr="00B07D6C">
        <w:rPr>
          <w:lang w:val="en-GB"/>
        </w:rPr>
        <w:t>Gopal‐Srivastava</w:t>
      </w:r>
      <w:proofErr w:type="spellEnd"/>
      <w:r w:rsidR="003F5992" w:rsidRPr="00B07D6C">
        <w:rPr>
          <w:lang w:val="en-GB"/>
        </w:rPr>
        <w:t xml:space="preserve"> R, </w:t>
      </w:r>
      <w:proofErr w:type="spellStart"/>
      <w:r w:rsidR="003F5992" w:rsidRPr="00B07D6C">
        <w:rPr>
          <w:lang w:val="en-GB"/>
        </w:rPr>
        <w:t>Groft</w:t>
      </w:r>
      <w:proofErr w:type="spellEnd"/>
      <w:r w:rsidR="003F5992" w:rsidRPr="00B07D6C">
        <w:rPr>
          <w:lang w:val="en-GB"/>
        </w:rPr>
        <w:t xml:space="preserve"> SC</w:t>
      </w:r>
      <w:r w:rsidR="00B07D6C" w:rsidRPr="00B07D6C">
        <w:rPr>
          <w:lang w:val="en-GB"/>
        </w:rPr>
        <w:t>,</w:t>
      </w:r>
      <w:r w:rsidR="003F5992" w:rsidRPr="00B07D6C">
        <w:rPr>
          <w:lang w:val="en-GB"/>
        </w:rPr>
        <w:t xml:space="preserve"> </w:t>
      </w:r>
      <w:r w:rsidRPr="00B07D6C">
        <w:rPr>
          <w:lang w:val="en-GB"/>
        </w:rPr>
        <w:t xml:space="preserve">Eckstein DJ. The Rare Diseases Clinical Research Network's Organization and Approach to Observational Research and Health Outcomes Research. </w:t>
      </w:r>
      <w:r w:rsidRPr="00B07D6C">
        <w:rPr>
          <w:i/>
          <w:lang w:val="en-GB"/>
        </w:rPr>
        <w:t>J Gen Intern Med</w:t>
      </w:r>
      <w:r w:rsidRPr="00B07D6C">
        <w:rPr>
          <w:lang w:val="en-GB"/>
        </w:rPr>
        <w:t xml:space="preserve"> 2014</w:t>
      </w:r>
      <w:proofErr w:type="gramStart"/>
      <w:r w:rsidRPr="00B07D6C">
        <w:rPr>
          <w:lang w:val="en-GB"/>
        </w:rPr>
        <w:t>;</w:t>
      </w:r>
      <w:r w:rsidRPr="00B07D6C">
        <w:rPr>
          <w:b/>
          <w:lang w:val="en-GB"/>
        </w:rPr>
        <w:t>29</w:t>
      </w:r>
      <w:r w:rsidRPr="00B07D6C">
        <w:rPr>
          <w:lang w:val="en-GB"/>
        </w:rPr>
        <w:t>:739</w:t>
      </w:r>
      <w:proofErr w:type="gramEnd"/>
      <w:r w:rsidRPr="00B07D6C">
        <w:rPr>
          <w:lang w:val="en-GB"/>
        </w:rPr>
        <w:t>‐744.</w:t>
      </w:r>
    </w:p>
    <w:p w14:paraId="5C9C381A" w14:textId="77777777" w:rsidR="00AA1879" w:rsidRPr="00B07D6C" w:rsidRDefault="00B07D6C" w:rsidP="00B07D6C">
      <w:pPr>
        <w:pStyle w:val="Lijstalinea"/>
        <w:numPr>
          <w:ilvl w:val="0"/>
          <w:numId w:val="1"/>
        </w:numPr>
        <w:spacing w:line="480" w:lineRule="auto"/>
        <w:rPr>
          <w:i/>
          <w:lang w:val="en-GB"/>
        </w:rPr>
      </w:pPr>
      <w:r w:rsidRPr="00B07D6C">
        <w:rPr>
          <w:lang w:val="en-GB"/>
        </w:rPr>
        <w:t>RD-Action, 2016.</w:t>
      </w:r>
      <w:r w:rsidR="00AA1879" w:rsidRPr="00B07D6C">
        <w:rPr>
          <w:lang w:val="en-GB"/>
        </w:rPr>
        <w:t xml:space="preserve"> </w:t>
      </w:r>
      <w:r w:rsidRPr="00B07D6C">
        <w:rPr>
          <w:lang w:val="en-GB"/>
        </w:rPr>
        <w:t xml:space="preserve">Available at </w:t>
      </w:r>
      <w:hyperlink r:id="rId23" w:history="1">
        <w:r w:rsidR="00AA1879" w:rsidRPr="00B07D6C">
          <w:rPr>
            <w:rStyle w:val="Hyperlink"/>
            <w:lang w:val="en-GB"/>
          </w:rPr>
          <w:t>http://www.rd-action.eu</w:t>
        </w:r>
      </w:hyperlink>
      <w:r w:rsidR="00AA1879" w:rsidRPr="00B07D6C">
        <w:rPr>
          <w:lang w:val="en-GB"/>
        </w:rPr>
        <w:t xml:space="preserve"> </w:t>
      </w:r>
      <w:r w:rsidRPr="00B07D6C">
        <w:rPr>
          <w:lang w:val="en-GB"/>
        </w:rPr>
        <w:t>accessed on 12 April 2017.</w:t>
      </w:r>
    </w:p>
    <w:p w14:paraId="7021296A" w14:textId="77777777" w:rsidR="00801D26" w:rsidRPr="00B07D6C" w:rsidRDefault="00801D26" w:rsidP="00801D26">
      <w:pPr>
        <w:pStyle w:val="Lijstalinea"/>
        <w:numPr>
          <w:ilvl w:val="0"/>
          <w:numId w:val="1"/>
        </w:numPr>
        <w:spacing w:line="480" w:lineRule="auto"/>
        <w:rPr>
          <w:i/>
          <w:lang w:val="en-GB"/>
        </w:rPr>
      </w:pPr>
      <w:r w:rsidRPr="00B07D6C">
        <w:rPr>
          <w:lang w:val="en-GB"/>
        </w:rPr>
        <w:t xml:space="preserve">Thompson R, Johnston L, </w:t>
      </w:r>
      <w:proofErr w:type="spellStart"/>
      <w:r w:rsidRPr="00B07D6C">
        <w:rPr>
          <w:lang w:val="en-GB"/>
        </w:rPr>
        <w:t>Taruscio</w:t>
      </w:r>
      <w:proofErr w:type="spellEnd"/>
      <w:r w:rsidRPr="00B07D6C">
        <w:rPr>
          <w:lang w:val="en-GB"/>
        </w:rPr>
        <w:t xml:space="preserve"> D </w:t>
      </w:r>
      <w:r w:rsidRPr="00B07D6C">
        <w:rPr>
          <w:i/>
          <w:lang w:val="en-GB"/>
        </w:rPr>
        <w:t>et al</w:t>
      </w:r>
      <w:r w:rsidRPr="00B07D6C">
        <w:rPr>
          <w:lang w:val="en-GB"/>
        </w:rPr>
        <w:t xml:space="preserve">. RD-Connect: An Integrated Platform Connecting Databases, Registries, </w:t>
      </w:r>
      <w:proofErr w:type="spellStart"/>
      <w:r w:rsidRPr="00B07D6C">
        <w:rPr>
          <w:lang w:val="en-GB"/>
        </w:rPr>
        <w:t>Biobanks</w:t>
      </w:r>
      <w:proofErr w:type="spellEnd"/>
      <w:r w:rsidRPr="00B07D6C">
        <w:rPr>
          <w:lang w:val="en-GB"/>
        </w:rPr>
        <w:t xml:space="preserve"> and Clinical Bioinformatics for Rare Disease Research. </w:t>
      </w:r>
      <w:r w:rsidRPr="00B07D6C">
        <w:rPr>
          <w:i/>
          <w:lang w:val="en-GB"/>
        </w:rPr>
        <w:t>J Gen Intern Med</w:t>
      </w:r>
      <w:r w:rsidRPr="00B07D6C">
        <w:rPr>
          <w:lang w:val="en-GB"/>
        </w:rPr>
        <w:t xml:space="preserve"> 2014</w:t>
      </w:r>
      <w:proofErr w:type="gramStart"/>
      <w:r w:rsidRPr="00B07D6C">
        <w:rPr>
          <w:lang w:val="en-GB"/>
        </w:rPr>
        <w:t>;</w:t>
      </w:r>
      <w:r w:rsidRPr="00B07D6C">
        <w:rPr>
          <w:b/>
          <w:lang w:val="en-GB"/>
        </w:rPr>
        <w:t>29</w:t>
      </w:r>
      <w:r w:rsidRPr="00B07D6C">
        <w:rPr>
          <w:lang w:val="en-GB"/>
        </w:rPr>
        <w:t>:S780</w:t>
      </w:r>
      <w:proofErr w:type="gramEnd"/>
      <w:r w:rsidRPr="00B07D6C">
        <w:rPr>
          <w:lang w:val="en-GB"/>
        </w:rPr>
        <w:t>-7.</w:t>
      </w:r>
    </w:p>
    <w:p w14:paraId="433EBDE5" w14:textId="77777777" w:rsidR="00AA1879" w:rsidRPr="00B07D6C" w:rsidRDefault="003F5992" w:rsidP="00801D26">
      <w:pPr>
        <w:pStyle w:val="Lijstalinea"/>
        <w:numPr>
          <w:ilvl w:val="0"/>
          <w:numId w:val="1"/>
        </w:numPr>
        <w:spacing w:line="480" w:lineRule="auto"/>
        <w:rPr>
          <w:i/>
          <w:lang w:val="en-GB"/>
        </w:rPr>
      </w:pPr>
      <w:proofErr w:type="spellStart"/>
      <w:r w:rsidRPr="00B07D6C">
        <w:rPr>
          <w:lang w:val="en-GB"/>
        </w:rPr>
        <w:lastRenderedPageBreak/>
        <w:t>Bushby</w:t>
      </w:r>
      <w:proofErr w:type="spellEnd"/>
      <w:r w:rsidRPr="00B07D6C">
        <w:rPr>
          <w:lang w:val="en-GB"/>
        </w:rPr>
        <w:t xml:space="preserve"> K, Lynn S, Straub T</w:t>
      </w:r>
      <w:r w:rsidR="00B07D6C" w:rsidRPr="00B07D6C">
        <w:rPr>
          <w:lang w:val="en-GB"/>
        </w:rPr>
        <w:t>,</w:t>
      </w:r>
      <w:r w:rsidRPr="00B07D6C">
        <w:rPr>
          <w:lang w:val="en-GB"/>
        </w:rPr>
        <w:t xml:space="preserve"> </w:t>
      </w:r>
      <w:r w:rsidR="00801D26" w:rsidRPr="00B07D6C">
        <w:rPr>
          <w:lang w:val="en-GB"/>
        </w:rPr>
        <w:t xml:space="preserve">TREAT-NMD Network. Collaborating to bring new therapies to the patient--the TREAT-NMD model. </w:t>
      </w:r>
      <w:proofErr w:type="spellStart"/>
      <w:r w:rsidR="00B07D6C" w:rsidRPr="00B07D6C">
        <w:rPr>
          <w:i/>
          <w:lang w:val="en-GB"/>
        </w:rPr>
        <w:t>Acta</w:t>
      </w:r>
      <w:proofErr w:type="spellEnd"/>
      <w:r w:rsidR="00B07D6C" w:rsidRPr="00B07D6C">
        <w:rPr>
          <w:i/>
          <w:lang w:val="en-GB"/>
        </w:rPr>
        <w:t xml:space="preserve"> </w:t>
      </w:r>
      <w:proofErr w:type="spellStart"/>
      <w:r w:rsidR="00B07D6C" w:rsidRPr="00B07D6C">
        <w:rPr>
          <w:i/>
          <w:lang w:val="en-GB"/>
        </w:rPr>
        <w:t>Myol</w:t>
      </w:r>
      <w:proofErr w:type="spellEnd"/>
      <w:r w:rsidR="00801D26" w:rsidRPr="00B07D6C">
        <w:rPr>
          <w:lang w:val="en-GB"/>
        </w:rPr>
        <w:t xml:space="preserve"> 2009</w:t>
      </w:r>
      <w:proofErr w:type="gramStart"/>
      <w:r w:rsidR="00801D26" w:rsidRPr="00B07D6C">
        <w:rPr>
          <w:lang w:val="en-GB"/>
        </w:rPr>
        <w:t>;</w:t>
      </w:r>
      <w:r w:rsidR="00801D26" w:rsidRPr="00B07D6C">
        <w:rPr>
          <w:b/>
          <w:lang w:val="en-GB"/>
        </w:rPr>
        <w:t>28</w:t>
      </w:r>
      <w:r w:rsidR="00801D26" w:rsidRPr="00B07D6C">
        <w:rPr>
          <w:lang w:val="en-GB"/>
        </w:rPr>
        <w:t>:12</w:t>
      </w:r>
      <w:proofErr w:type="gramEnd"/>
      <w:r w:rsidR="00801D26" w:rsidRPr="00B07D6C">
        <w:rPr>
          <w:lang w:val="en-GB"/>
        </w:rPr>
        <w:t>-5.</w:t>
      </w:r>
    </w:p>
    <w:p w14:paraId="5907D3BB" w14:textId="77777777" w:rsidR="00801D26" w:rsidRPr="00B07D6C" w:rsidRDefault="00801D26" w:rsidP="00801D26">
      <w:pPr>
        <w:pStyle w:val="Lijstalinea"/>
        <w:numPr>
          <w:ilvl w:val="0"/>
          <w:numId w:val="1"/>
        </w:numPr>
        <w:spacing w:line="480" w:lineRule="auto"/>
        <w:rPr>
          <w:i/>
          <w:lang w:val="en-GB"/>
        </w:rPr>
      </w:pPr>
      <w:r w:rsidRPr="00B07D6C">
        <w:rPr>
          <w:lang w:val="en-GB"/>
        </w:rPr>
        <w:tab/>
      </w:r>
      <w:proofErr w:type="spellStart"/>
      <w:r w:rsidRPr="00B07D6C">
        <w:rPr>
          <w:lang w:val="en-GB"/>
        </w:rPr>
        <w:t>Taruscio</w:t>
      </w:r>
      <w:proofErr w:type="spellEnd"/>
      <w:r w:rsidRPr="00B07D6C">
        <w:rPr>
          <w:lang w:val="en-GB"/>
        </w:rPr>
        <w:t xml:space="preserve"> D, </w:t>
      </w:r>
      <w:proofErr w:type="spellStart"/>
      <w:r w:rsidRPr="00B07D6C">
        <w:rPr>
          <w:lang w:val="en-GB"/>
        </w:rPr>
        <w:t>Groft</w:t>
      </w:r>
      <w:proofErr w:type="spellEnd"/>
      <w:r w:rsidRPr="00B07D6C">
        <w:rPr>
          <w:lang w:val="en-GB"/>
        </w:rPr>
        <w:t xml:space="preserve"> SC, </w:t>
      </w:r>
      <w:proofErr w:type="spellStart"/>
      <w:r w:rsidRPr="00B07D6C">
        <w:rPr>
          <w:lang w:val="en-GB"/>
        </w:rPr>
        <w:t>Cederroth</w:t>
      </w:r>
      <w:proofErr w:type="spellEnd"/>
      <w:r w:rsidRPr="00B07D6C">
        <w:rPr>
          <w:lang w:val="en-GB"/>
        </w:rPr>
        <w:t xml:space="preserve"> H </w:t>
      </w:r>
      <w:r w:rsidRPr="00B07D6C">
        <w:rPr>
          <w:rFonts w:cs="Arial"/>
          <w:i/>
          <w:lang w:val="en-GB" w:eastAsia="fr-FR"/>
        </w:rPr>
        <w:t>et al</w:t>
      </w:r>
      <w:r w:rsidRPr="00B07D6C">
        <w:rPr>
          <w:rFonts w:cs="Arial"/>
          <w:lang w:val="en-GB" w:eastAsia="fr-FR"/>
        </w:rPr>
        <w:t>. Undiagnosed Diseases Network International (UDNI): White paper for global actions to meet patient needs.</w:t>
      </w:r>
      <w:r w:rsidRPr="00B07D6C" w:rsidDel="00FA15F1">
        <w:rPr>
          <w:rFonts w:cs="Arial"/>
          <w:lang w:val="en-GB" w:eastAsia="fr-FR"/>
        </w:rPr>
        <w:t xml:space="preserve"> </w:t>
      </w:r>
      <w:proofErr w:type="spellStart"/>
      <w:r w:rsidRPr="00B07D6C">
        <w:rPr>
          <w:rFonts w:cs="Arial"/>
          <w:i/>
          <w:lang w:val="en-GB" w:eastAsia="fr-FR"/>
        </w:rPr>
        <w:t>Mol</w:t>
      </w:r>
      <w:proofErr w:type="spellEnd"/>
      <w:r w:rsidRPr="00B07D6C">
        <w:rPr>
          <w:rFonts w:cs="Arial"/>
          <w:i/>
          <w:lang w:val="en-GB" w:eastAsia="fr-FR"/>
        </w:rPr>
        <w:t xml:space="preserve"> Genet </w:t>
      </w:r>
      <w:proofErr w:type="spellStart"/>
      <w:r w:rsidRPr="00B07D6C">
        <w:rPr>
          <w:rFonts w:cs="Arial"/>
          <w:i/>
          <w:lang w:val="en-GB" w:eastAsia="fr-FR"/>
        </w:rPr>
        <w:t>Metab</w:t>
      </w:r>
      <w:proofErr w:type="spellEnd"/>
      <w:r w:rsidRPr="00B07D6C">
        <w:rPr>
          <w:rFonts w:cs="Arial"/>
          <w:lang w:val="en-GB" w:eastAsia="fr-FR"/>
        </w:rPr>
        <w:t xml:space="preserve"> 2015</w:t>
      </w:r>
      <w:proofErr w:type="gramStart"/>
      <w:r w:rsidRPr="00B07D6C">
        <w:rPr>
          <w:rFonts w:cs="Arial"/>
          <w:lang w:val="en-GB" w:eastAsia="fr-FR"/>
        </w:rPr>
        <w:t>;</w:t>
      </w:r>
      <w:r w:rsidRPr="00B07D6C">
        <w:rPr>
          <w:rFonts w:cs="Arial"/>
          <w:b/>
          <w:lang w:val="en-GB" w:eastAsia="fr-FR"/>
        </w:rPr>
        <w:t>116</w:t>
      </w:r>
      <w:r w:rsidRPr="00B07D6C">
        <w:rPr>
          <w:rFonts w:cs="Arial"/>
          <w:lang w:val="en-GB" w:eastAsia="fr-FR"/>
        </w:rPr>
        <w:t>:223</w:t>
      </w:r>
      <w:proofErr w:type="gramEnd"/>
      <w:r w:rsidRPr="00B07D6C">
        <w:rPr>
          <w:rFonts w:cs="Arial"/>
          <w:lang w:val="en-GB" w:eastAsia="fr-FR"/>
        </w:rPr>
        <w:t>-5.</w:t>
      </w:r>
      <w:r w:rsidRPr="00B07D6C" w:rsidDel="00FA15F1">
        <w:rPr>
          <w:rFonts w:cs="Arial"/>
          <w:lang w:val="en-GB" w:eastAsia="fr-FR"/>
        </w:rPr>
        <w:t xml:space="preserve"> </w:t>
      </w:r>
    </w:p>
    <w:p w14:paraId="1C528919" w14:textId="77777777" w:rsidR="00801D26" w:rsidRPr="00B07D6C" w:rsidRDefault="00801D26" w:rsidP="00801D26">
      <w:pPr>
        <w:rPr>
          <w:lang w:val="en-GB"/>
        </w:rPr>
      </w:pPr>
    </w:p>
    <w:sectPr w:rsidR="00801D26" w:rsidRPr="00B07D6C" w:rsidSect="007717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EA5456"/>
    <w:multiLevelType w:val="hybridMultilevel"/>
    <w:tmpl w:val="E242AF50"/>
    <w:lvl w:ilvl="0" w:tplc="0160170A">
      <w:start w:val="1"/>
      <w:numFmt w:val="decimal"/>
      <w:lvlText w:val="%1."/>
      <w:lvlJc w:val="left"/>
      <w:pPr>
        <w:ind w:left="705" w:hanging="705"/>
      </w:pPr>
      <w:rPr>
        <w:rFonts w:hint="default"/>
        <w:i w: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compat>
    <w:compatSetting w:name="compatibilityMode" w:uri="http://schemas.microsoft.com/office/word" w:val="12"/>
  </w:compat>
  <w:rsids>
    <w:rsidRoot w:val="00C86EB1"/>
    <w:rsid w:val="000075B3"/>
    <w:rsid w:val="001207CE"/>
    <w:rsid w:val="00156D94"/>
    <w:rsid w:val="002C1D89"/>
    <w:rsid w:val="002D61AC"/>
    <w:rsid w:val="003A2DBB"/>
    <w:rsid w:val="003C1B6B"/>
    <w:rsid w:val="003F5992"/>
    <w:rsid w:val="00422C96"/>
    <w:rsid w:val="0049392D"/>
    <w:rsid w:val="004D06F4"/>
    <w:rsid w:val="00520190"/>
    <w:rsid w:val="005C0A44"/>
    <w:rsid w:val="005D7F1B"/>
    <w:rsid w:val="006108F4"/>
    <w:rsid w:val="00643C37"/>
    <w:rsid w:val="006E3605"/>
    <w:rsid w:val="00713800"/>
    <w:rsid w:val="00747D4D"/>
    <w:rsid w:val="00771703"/>
    <w:rsid w:val="007B32F7"/>
    <w:rsid w:val="00801D26"/>
    <w:rsid w:val="0086731A"/>
    <w:rsid w:val="008A1D2A"/>
    <w:rsid w:val="008A5F55"/>
    <w:rsid w:val="00900346"/>
    <w:rsid w:val="00911A9E"/>
    <w:rsid w:val="00946340"/>
    <w:rsid w:val="00961CAD"/>
    <w:rsid w:val="009A091E"/>
    <w:rsid w:val="00A00E6F"/>
    <w:rsid w:val="00A0144E"/>
    <w:rsid w:val="00AA1879"/>
    <w:rsid w:val="00B07D6C"/>
    <w:rsid w:val="00B21150"/>
    <w:rsid w:val="00B330EB"/>
    <w:rsid w:val="00C15141"/>
    <w:rsid w:val="00C23872"/>
    <w:rsid w:val="00C86EB1"/>
    <w:rsid w:val="00C8781F"/>
    <w:rsid w:val="00CE6550"/>
    <w:rsid w:val="00D909CF"/>
    <w:rsid w:val="00E03C56"/>
    <w:rsid w:val="00E25C16"/>
    <w:rsid w:val="00EC45AB"/>
    <w:rsid w:val="00EE4459"/>
    <w:rsid w:val="00F02589"/>
    <w:rsid w:val="00F15001"/>
    <w:rsid w:val="00F63B63"/>
    <w:rsid w:val="00F9663C"/>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6615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6108F4"/>
    <w:pPr>
      <w:spacing w:after="0"/>
      <w:jc w:val="both"/>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Normaal"/>
    <w:link w:val="VoetnoottekstTeken"/>
    <w:uiPriority w:val="99"/>
    <w:rsid w:val="00C86EB1"/>
    <w:rPr>
      <w:rFonts w:ascii="Calibri" w:eastAsia="Times New Roman" w:hAnsi="Calibri" w:cs="Times New Roman"/>
      <w:spacing w:val="-3"/>
      <w:sz w:val="20"/>
      <w:szCs w:val="20"/>
      <w:lang w:val="en-GB" w:eastAsia="en-GB"/>
    </w:rPr>
  </w:style>
  <w:style w:type="character" w:customStyle="1" w:styleId="VoetnoottekstTeken">
    <w:name w:val="Voetnoottekst Teken"/>
    <w:basedOn w:val="Standaardalinea-lettertype"/>
    <w:link w:val="Voetnoottekst"/>
    <w:uiPriority w:val="99"/>
    <w:rsid w:val="00C86EB1"/>
    <w:rPr>
      <w:rFonts w:ascii="Calibri" w:eastAsia="Times New Roman" w:hAnsi="Calibri" w:cs="Times New Roman"/>
      <w:spacing w:val="-3"/>
      <w:sz w:val="20"/>
      <w:szCs w:val="20"/>
      <w:lang w:val="en-GB" w:eastAsia="en-GB"/>
    </w:rPr>
  </w:style>
  <w:style w:type="character" w:styleId="Voetnootmarkering">
    <w:name w:val="footnote reference"/>
    <w:uiPriority w:val="99"/>
    <w:semiHidden/>
    <w:rsid w:val="00C86EB1"/>
    <w:rPr>
      <w:vertAlign w:val="superscript"/>
    </w:rPr>
  </w:style>
  <w:style w:type="character" w:styleId="Hyperlink">
    <w:name w:val="Hyperlink"/>
    <w:uiPriority w:val="99"/>
    <w:rsid w:val="00C86EB1"/>
    <w:rPr>
      <w:color w:val="0000FF"/>
      <w:u w:val="single"/>
    </w:rPr>
  </w:style>
  <w:style w:type="character" w:customStyle="1" w:styleId="tgc">
    <w:name w:val="_tgc"/>
    <w:basedOn w:val="Standaardalinea-lettertype"/>
    <w:rsid w:val="00C86EB1"/>
  </w:style>
  <w:style w:type="paragraph" w:styleId="Ballontekst">
    <w:name w:val="Balloon Text"/>
    <w:basedOn w:val="Normaal"/>
    <w:link w:val="BallontekstTeken"/>
    <w:uiPriority w:val="99"/>
    <w:semiHidden/>
    <w:unhideWhenUsed/>
    <w:rsid w:val="00CE6550"/>
    <w:pPr>
      <w:spacing w:line="240" w:lineRule="auto"/>
    </w:pPr>
    <w:rPr>
      <w:rFonts w:ascii="Tahoma" w:hAnsi="Tahoma" w:cs="Tahoma"/>
      <w:sz w:val="16"/>
      <w:szCs w:val="16"/>
    </w:rPr>
  </w:style>
  <w:style w:type="character" w:customStyle="1" w:styleId="BallontekstTeken">
    <w:name w:val="Ballontekst Teken"/>
    <w:basedOn w:val="Standaardalinea-lettertype"/>
    <w:link w:val="Ballontekst"/>
    <w:uiPriority w:val="99"/>
    <w:semiHidden/>
    <w:rsid w:val="00CE6550"/>
    <w:rPr>
      <w:rFonts w:ascii="Tahoma" w:hAnsi="Tahoma" w:cs="Tahoma"/>
      <w:sz w:val="16"/>
      <w:szCs w:val="16"/>
    </w:rPr>
  </w:style>
  <w:style w:type="character" w:styleId="GevolgdeHyperlink">
    <w:name w:val="FollowedHyperlink"/>
    <w:basedOn w:val="Standaardalinea-lettertype"/>
    <w:uiPriority w:val="99"/>
    <w:semiHidden/>
    <w:unhideWhenUsed/>
    <w:rsid w:val="00961CAD"/>
    <w:rPr>
      <w:color w:val="800080" w:themeColor="followedHyperlink"/>
      <w:u w:val="single"/>
    </w:rPr>
  </w:style>
  <w:style w:type="character" w:styleId="Verwijzingopmerking">
    <w:name w:val="annotation reference"/>
    <w:basedOn w:val="Standaardalinea-lettertype"/>
    <w:uiPriority w:val="99"/>
    <w:semiHidden/>
    <w:unhideWhenUsed/>
    <w:rsid w:val="00422C96"/>
    <w:rPr>
      <w:sz w:val="16"/>
      <w:szCs w:val="16"/>
    </w:rPr>
  </w:style>
  <w:style w:type="paragraph" w:styleId="Tekstopmerking">
    <w:name w:val="annotation text"/>
    <w:basedOn w:val="Normaal"/>
    <w:link w:val="TekstopmerkingTeken"/>
    <w:uiPriority w:val="99"/>
    <w:semiHidden/>
    <w:unhideWhenUsed/>
    <w:rsid w:val="00422C96"/>
    <w:pPr>
      <w:spacing w:line="240" w:lineRule="auto"/>
    </w:pPr>
    <w:rPr>
      <w:sz w:val="20"/>
      <w:szCs w:val="20"/>
    </w:rPr>
  </w:style>
  <w:style w:type="character" w:customStyle="1" w:styleId="TekstopmerkingTeken">
    <w:name w:val="Tekst opmerking Teken"/>
    <w:basedOn w:val="Standaardalinea-lettertype"/>
    <w:link w:val="Tekstopmerking"/>
    <w:uiPriority w:val="99"/>
    <w:semiHidden/>
    <w:rsid w:val="00422C96"/>
    <w:rPr>
      <w:sz w:val="20"/>
      <w:szCs w:val="20"/>
    </w:rPr>
  </w:style>
  <w:style w:type="paragraph" w:styleId="Onderwerpvanopmerking">
    <w:name w:val="annotation subject"/>
    <w:basedOn w:val="Tekstopmerking"/>
    <w:next w:val="Tekstopmerking"/>
    <w:link w:val="OnderwerpvanopmerkingTeken"/>
    <w:uiPriority w:val="99"/>
    <w:semiHidden/>
    <w:unhideWhenUsed/>
    <w:rsid w:val="00422C96"/>
    <w:rPr>
      <w:b/>
      <w:bCs/>
    </w:rPr>
  </w:style>
  <w:style w:type="character" w:customStyle="1" w:styleId="OnderwerpvanopmerkingTeken">
    <w:name w:val="Onderwerp van opmerking Teken"/>
    <w:basedOn w:val="TekstopmerkingTeken"/>
    <w:link w:val="Onderwerpvanopmerking"/>
    <w:uiPriority w:val="99"/>
    <w:semiHidden/>
    <w:rsid w:val="00422C96"/>
    <w:rPr>
      <w:b/>
      <w:bCs/>
      <w:sz w:val="20"/>
      <w:szCs w:val="20"/>
    </w:rPr>
  </w:style>
  <w:style w:type="paragraph" w:styleId="Lijstalinea">
    <w:name w:val="List Paragraph"/>
    <w:basedOn w:val="Normaal"/>
    <w:uiPriority w:val="34"/>
    <w:qFormat/>
    <w:rsid w:val="002C1D89"/>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nationalacademies.org/hmd/Activities/Research/GenomicBasedResearch/Innovation-Collaboratives/Global_Genomic_Medicine_Collaborative.aspx" TargetMode="External"/><Relationship Id="rId20" Type="http://schemas.openxmlformats.org/officeDocument/2006/relationships/hyperlink" Target="http://ec.europa.eu/health/ern/" TargetMode="External"/><Relationship Id="rId21" Type="http://schemas.openxmlformats.org/officeDocument/2006/relationships/hyperlink" Target="http://www.nationalacademies.org/hmd/Activities/Research/GenomicBasedResearch/Innovation-Collaboratives/Global_Genomic_Medicine_Collaborative.aspx" TargetMode="External"/><Relationship Id="rId22" Type="http://schemas.openxmlformats.org/officeDocument/2006/relationships/hyperlink" Target="http://www.orphadata.org" TargetMode="External"/><Relationship Id="rId23" Type="http://schemas.openxmlformats.org/officeDocument/2006/relationships/hyperlink" Target="http://www.rd-action.eu" TargetMode="External"/><Relationship Id="rId24" Type="http://schemas.openxmlformats.org/officeDocument/2006/relationships/fontTable" Target="fontTable.xml"/><Relationship Id="rId25" Type="http://schemas.openxmlformats.org/officeDocument/2006/relationships/theme" Target="theme/theme1.xml"/><Relationship Id="rId10" Type="http://schemas.openxmlformats.org/officeDocument/2006/relationships/hyperlink" Target="http://human-phenotype-ontology.github.io" TargetMode="External"/><Relationship Id="rId11" Type="http://schemas.openxmlformats.org/officeDocument/2006/relationships/hyperlink" Target="http://www.humanvariomeproject.org" TargetMode="External"/><Relationship Id="rId12" Type="http://schemas.openxmlformats.org/officeDocument/2006/relationships/hyperlink" Target="http://www.orpha.net/consor/cgi-bin/Disease_Search_List.php" TargetMode="External"/><Relationship Id="rId13" Type="http://schemas.openxmlformats.org/officeDocument/2006/relationships/hyperlink" Target="http://www.rarebestpractices.eu/" TargetMode="External"/><Relationship Id="rId14" Type="http://schemas.openxmlformats.org/officeDocument/2006/relationships/hyperlink" Target="https://www.rarediseasesnetwork.org/" TargetMode="External"/><Relationship Id="rId15" Type="http://schemas.openxmlformats.org/officeDocument/2006/relationships/hyperlink" Target="http://www.rd-action.eu/" TargetMode="External"/><Relationship Id="rId16" Type="http://schemas.openxmlformats.org/officeDocument/2006/relationships/hyperlink" Target="http://rd-connect.eu/" TargetMode="External"/><Relationship Id="rId17" Type="http://schemas.openxmlformats.org/officeDocument/2006/relationships/hyperlink" Target="http://www.treat-nmd.eu/" TargetMode="External"/><Relationship Id="rId18" Type="http://schemas.openxmlformats.org/officeDocument/2006/relationships/hyperlink" Target="http://www.udninternational.org/" TargetMode="External"/><Relationship Id="rId19" Type="http://schemas.openxmlformats.org/officeDocument/2006/relationships/hyperlink" Target="http://care4rare.ca/"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care4rare.ca" TargetMode="External"/><Relationship Id="rId7" Type="http://schemas.openxmlformats.org/officeDocument/2006/relationships/hyperlink" Target="http://ec.europa.eu/health/ern/" TargetMode="External"/><Relationship Id="rId8" Type="http://schemas.openxmlformats.org/officeDocument/2006/relationships/hyperlink" Target="http://genomicsandhealth.or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1406</Words>
  <Characters>7733</Characters>
  <Application>Microsoft Macintosh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9121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ajonker</dc:creator>
  <cp:lastModifiedBy>Anneliene Jonker</cp:lastModifiedBy>
  <cp:revision>3</cp:revision>
  <dcterms:created xsi:type="dcterms:W3CDTF">2017-04-14T07:11:00Z</dcterms:created>
  <dcterms:modified xsi:type="dcterms:W3CDTF">2017-04-26T13:37:00Z</dcterms:modified>
</cp:coreProperties>
</file>