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29" w:rsidRPr="001373A8" w:rsidRDefault="001373A8" w:rsidP="00402710">
      <w:pPr>
        <w:jc w:val="both"/>
        <w:rPr>
          <w:b/>
        </w:rPr>
      </w:pPr>
      <w:r w:rsidRPr="001373A8">
        <w:rPr>
          <w:b/>
        </w:rPr>
        <w:t>Supplementary Table 3</w:t>
      </w:r>
      <w:r w:rsidR="00580519">
        <w:rPr>
          <w:b/>
        </w:rPr>
        <w:t>.</w:t>
      </w:r>
      <w:bookmarkStart w:id="0" w:name="_GoBack"/>
      <w:bookmarkEnd w:id="0"/>
      <w:r w:rsidRPr="001373A8">
        <w:rPr>
          <w:b/>
        </w:rPr>
        <w:t xml:space="preserve"> Genes with novel phenotypical associations identified by the NeurOmics consortium.</w:t>
      </w:r>
    </w:p>
    <w:tbl>
      <w:tblPr>
        <w:tblStyle w:val="NeurOmicscolour"/>
        <w:tblW w:w="8995" w:type="dxa"/>
        <w:tblBorders>
          <w:top w:val="single" w:sz="4" w:space="0" w:color="BF1605"/>
          <w:left w:val="single" w:sz="4" w:space="0" w:color="BF1605"/>
          <w:bottom w:val="single" w:sz="4" w:space="0" w:color="BF1605"/>
          <w:right w:val="single" w:sz="4" w:space="0" w:color="BF1605"/>
          <w:insideH w:val="single" w:sz="4" w:space="0" w:color="BF1605"/>
          <w:insideV w:val="single" w:sz="4" w:space="0" w:color="BF1605"/>
        </w:tblBorders>
        <w:tblLook w:val="04A0" w:firstRow="1" w:lastRow="0" w:firstColumn="1" w:lastColumn="0" w:noHBand="0" w:noVBand="1"/>
      </w:tblPr>
      <w:tblGrid>
        <w:gridCol w:w="2830"/>
        <w:gridCol w:w="2055"/>
        <w:gridCol w:w="1224"/>
        <w:gridCol w:w="2886"/>
      </w:tblGrid>
      <w:tr w:rsidR="001373A8" w:rsidRPr="001373A8" w:rsidTr="007E2B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single" w:sz="4" w:space="0" w:color="FFFFFF"/>
            </w:tcBorders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lang w:eastAsia="en-GB"/>
              </w:rPr>
              <w:t>Disease group</w:t>
            </w:r>
          </w:p>
        </w:tc>
        <w:tc>
          <w:tcPr>
            <w:tcW w:w="2055" w:type="dxa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:rsidR="001373A8" w:rsidRPr="001373A8" w:rsidRDefault="001373A8" w:rsidP="001373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lang w:eastAsia="en-GB"/>
              </w:rPr>
              <w:t>Phenotype</w:t>
            </w:r>
          </w:p>
        </w:tc>
        <w:tc>
          <w:tcPr>
            <w:tcW w:w="12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1373A8" w:rsidRPr="001373A8" w:rsidRDefault="001373A8" w:rsidP="001373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lang w:eastAsia="en-GB"/>
              </w:rPr>
              <w:t>Gene</w:t>
            </w:r>
          </w:p>
        </w:tc>
        <w:tc>
          <w:tcPr>
            <w:tcW w:w="2886" w:type="dxa"/>
            <w:tcBorders>
              <w:left w:val="single" w:sz="4" w:space="0" w:color="FFFFFF" w:themeColor="background1"/>
            </w:tcBorders>
            <w:vAlign w:val="center"/>
            <w:hideMark/>
          </w:tcPr>
          <w:p w:rsidR="001373A8" w:rsidRPr="001373A8" w:rsidRDefault="001373A8" w:rsidP="001373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lang w:eastAsia="en-GB"/>
              </w:rPr>
              <w:t>Publication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Spinal muscular atrophy and lower motor neuron disease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SMALED2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BICD2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Synofzik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JNNP 2013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Myopathy with slow progression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BICD2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Unger et al. Neurology 2016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Spinal muscular atrophy and lower motor neuron disease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Lethal arthrogryposis, Asymptomatic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BICD2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Storbeck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EJHG 2017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Lower motor neuron disease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HMSN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MCM3AP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Karakaya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Brain 2017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MPD1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MYH7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Komlosi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J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Dis 2014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Spinal muscular atrophy and lower motor neuron disease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Neurodegeneration and secondary microcephaly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PRUNE1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Karakaya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Brain 2017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Congenital </w:t>
            </w:r>
            <w:proofErr w:type="spellStart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myasthenic</w:t>
            </w:r>
            <w:proofErr w:type="spellEnd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Congenital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myasthenic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ANO10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Balreira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J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2014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Muscular dystrophies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Myopathy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MEGF10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Harris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. 2017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Myopathy, tubular aggregate;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Stormorken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STIM1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Harris et al. Neuromuscular disorder 2017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Leukoencephalopathy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AARS2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Lynch et al. JAMA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2016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HMN/CMT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CMT2S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IGHMBP2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Cottenie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AJHG 2014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SPG9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ALDH18A1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Coutelier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Brain 2015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Autosomal recessive cerebellar ataxias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Recessive ataxia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POLG2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Van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Marldergem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Ann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Clin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Translational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2016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Autosomal recessive cerebellar ataxias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Recessive ataxia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SLC25A46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Hammer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Neurodeg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Dis 2017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TFG/SPG57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Elsayed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Eur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J Hum Genet. 2016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Spinal muscular atrophy and lower motor neuron disease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SMALED1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DYNC1H1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Peeters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Hum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Mutat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2015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Charcot-Marie-Tooth disease type 2F/ Hereditary motor </w:t>
            </w:r>
            <w:proofErr w:type="spellStart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neuronopathies</w:t>
            </w:r>
            <w:proofErr w:type="spellEnd"/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HMN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HSPB1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Echaniz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-Laguna et al. Human Mutation 2017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Amyotrophic lateral sclerosis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HMN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HSPB1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Capponi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Human Mutation 2016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lastRenderedPageBreak/>
              <w:t xml:space="preserve">Charcot-Marie-Tooth disease type 2F/ Hereditary motor </w:t>
            </w:r>
            <w:proofErr w:type="spellStart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neuronopathies</w:t>
            </w:r>
            <w:proofErr w:type="spellEnd"/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HMN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HSPB8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Echaniz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-Laguna et al. Human Mutation 2017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Charcot-Marie-Tooth disease type 2G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HMSN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LRSAM1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Peeters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Annals of Neurology 2016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Hereditary motor </w:t>
            </w:r>
            <w:proofErr w:type="spellStart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neuronopathies</w:t>
            </w:r>
            <w:proofErr w:type="spellEnd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/ Spinocerebellar Ataxias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HSN1E, ADCADN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DNMT1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Baets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Brain 2015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Neuropathy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AMC with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polymicrogyria</w:t>
            </w:r>
            <w:proofErr w:type="spellEnd"/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BICD2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Ravenscroft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. 2016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Myalgia &amp; rhabdomyolysis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CAV3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Scalco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2016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Muscular dystrophies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MDCMC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CHKB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Cabrera-Serrano et al. Muscle Nerve 2015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Distal myopathy +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Cystinosis</w:t>
            </w:r>
            <w:proofErr w:type="spellEnd"/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CTNS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Cabrera-Serrano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. 2017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Congenital Myopathy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DYNC1H1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Beecroft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. 2017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Distal arthrogryposis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DA5D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ECEL1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Barnett et al. Am J Med Genet 2014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Limb-girdle muscular dystrophy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GMPPB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Cabrera-Serrano et al. Brain 2015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Distal &amp; Proximal myopathy with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ophthalmolegia</w:t>
            </w:r>
            <w:proofErr w:type="spellEnd"/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MYH2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Cabrera-Serrano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Clin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Genet 2015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CMD1S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MYH7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Finsterer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J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Cardiol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2014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MPD1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MYH7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Lamont et al. Hum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Mutat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2014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Fetal</w:t>
            </w:r>
            <w:proofErr w:type="spellEnd"/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akinesia deformation sequence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Lethal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multipl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pterygium syndrome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NEB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Abdalla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. 2017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DA1, DA2B, NEM4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TPM2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Marttila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Hum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Mutat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2014</w:t>
            </w:r>
          </w:p>
        </w:tc>
      </w:tr>
      <w:tr w:rsidR="001373A8" w:rsidRPr="001373A8" w:rsidTr="004027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NEM1, CFTD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TPM3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Marttila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Hum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Mutat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2014</w:t>
            </w:r>
          </w:p>
        </w:tc>
      </w:tr>
      <w:tr w:rsidR="001373A8" w:rsidRPr="001373A8" w:rsidTr="0040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1373A8" w:rsidRPr="001373A8" w:rsidRDefault="001373A8" w:rsidP="001373A8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2055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Hypercontractile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congenital myopathy</w:t>
            </w:r>
          </w:p>
        </w:tc>
        <w:tc>
          <w:tcPr>
            <w:tcW w:w="1224" w:type="dxa"/>
            <w:vAlign w:val="center"/>
            <w:hideMark/>
          </w:tcPr>
          <w:p w:rsidR="001373A8" w:rsidRPr="001373A8" w:rsidRDefault="001373A8" w:rsidP="00137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1373A8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TPM3</w:t>
            </w:r>
          </w:p>
        </w:tc>
        <w:tc>
          <w:tcPr>
            <w:tcW w:w="2886" w:type="dxa"/>
            <w:vAlign w:val="center"/>
            <w:hideMark/>
          </w:tcPr>
          <w:p w:rsidR="001373A8" w:rsidRPr="001373A8" w:rsidRDefault="001373A8" w:rsidP="001373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Donkervoort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 Ann </w:t>
            </w:r>
            <w:proofErr w:type="spellStart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1373A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2015</w:t>
            </w:r>
          </w:p>
        </w:tc>
      </w:tr>
    </w:tbl>
    <w:p w:rsidR="001373A8" w:rsidRDefault="001373A8"/>
    <w:sectPr w:rsidR="00137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A8"/>
    <w:rsid w:val="001373A8"/>
    <w:rsid w:val="00201229"/>
    <w:rsid w:val="00402710"/>
    <w:rsid w:val="00580519"/>
    <w:rsid w:val="007E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D6854B-9D37-435E-8D6E-8CCC56FA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eurOmicscolour">
    <w:name w:val="NeurOmics colour"/>
    <w:basedOn w:val="GridTable2-Accent2"/>
    <w:uiPriority w:val="99"/>
    <w:rsid w:val="001373A8"/>
    <w:tblPr/>
    <w:tblStylePr w:type="firstRow">
      <w:pPr>
        <w:jc w:val="center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BF1605"/>
      </w:tcPr>
    </w:tblStylePr>
    <w:tblStylePr w:type="lastRow">
      <w:rPr>
        <w:b/>
        <w:bCs/>
      </w:rPr>
      <w:tblPr/>
      <w:tcPr>
        <w:tcBorders>
          <w:top w:val="single" w:sz="4" w:space="0" w:color="BF1605"/>
          <w:left w:val="single" w:sz="4" w:space="0" w:color="BF1605"/>
          <w:bottom w:val="single" w:sz="4" w:space="0" w:color="BF1605"/>
          <w:right w:val="single" w:sz="4" w:space="0" w:color="BF1605"/>
          <w:insideH w:val="single" w:sz="4" w:space="0" w:color="BF1605"/>
          <w:insideV w:val="single" w:sz="4" w:space="0" w:color="BF160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5BF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DC5BF"/>
      </w:tcPr>
    </w:tblStylePr>
  </w:style>
  <w:style w:type="table" w:styleId="GridTable2-Accent2">
    <w:name w:val="Grid Table 2 Accent 2"/>
    <w:basedOn w:val="TableNormal"/>
    <w:uiPriority w:val="47"/>
    <w:rsid w:val="001373A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Badowska</dc:creator>
  <cp:keywords/>
  <dc:description/>
  <cp:lastModifiedBy>Dorota Badowska</cp:lastModifiedBy>
  <cp:revision>4</cp:revision>
  <dcterms:created xsi:type="dcterms:W3CDTF">2017-12-21T11:32:00Z</dcterms:created>
  <dcterms:modified xsi:type="dcterms:W3CDTF">2017-12-21T14:46:00Z</dcterms:modified>
</cp:coreProperties>
</file>