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0DB8E" w14:textId="2C121953" w:rsidR="000021C3" w:rsidRPr="00AA68F8" w:rsidRDefault="000021C3">
      <w:pPr>
        <w:rPr>
          <w:b/>
          <w:bCs/>
        </w:rPr>
      </w:pPr>
      <w:r w:rsidRPr="00AA68F8">
        <w:rPr>
          <w:b/>
          <w:bCs/>
        </w:rPr>
        <w:t>Supplementary data</w:t>
      </w:r>
    </w:p>
    <w:p w14:paraId="3D5F5670" w14:textId="0F3E1BDB" w:rsidR="000021C3" w:rsidRPr="00AA68F8" w:rsidRDefault="000021C3">
      <w:pPr>
        <w:rPr>
          <w:b/>
          <w:bCs/>
        </w:rPr>
      </w:pPr>
      <w:r w:rsidRPr="00AA68F8">
        <w:rPr>
          <w:b/>
          <w:bCs/>
        </w:rPr>
        <w:t>Methods</w:t>
      </w:r>
    </w:p>
    <w:p w14:paraId="34DC39DD" w14:textId="6ACBEC80" w:rsidR="000021C3" w:rsidRPr="00AA68F8" w:rsidRDefault="000021C3" w:rsidP="000021C3">
      <w:pPr>
        <w:spacing w:line="480" w:lineRule="auto"/>
        <w:jc w:val="both"/>
      </w:pPr>
      <w:r w:rsidRPr="000021C3">
        <w:t xml:space="preserve">For individual 1, DNA was extracted from peripheral whole-blood samples, using the </w:t>
      </w:r>
      <w:proofErr w:type="spellStart"/>
      <w:r w:rsidRPr="000021C3">
        <w:t>QIAamp</w:t>
      </w:r>
      <w:proofErr w:type="spellEnd"/>
      <w:r w:rsidRPr="000021C3">
        <w:t xml:space="preserve"> DNA Mini Kit (Qiagen) following standard procedures. Exome capture and seque</w:t>
      </w:r>
      <w:r w:rsidR="009102BD">
        <w:t xml:space="preserve">ncing were performed at </w:t>
      </w:r>
      <w:proofErr w:type="spellStart"/>
      <w:r w:rsidR="009102BD">
        <w:t>IntegraG</w:t>
      </w:r>
      <w:r w:rsidRPr="000021C3">
        <w:t>en</w:t>
      </w:r>
      <w:proofErr w:type="spellEnd"/>
      <w:r w:rsidRPr="000021C3">
        <w:t xml:space="preserve"> SA from 1 µg of genomic DNA per individual using the TWIG kit. The resulting libraries were sequenced on a </w:t>
      </w:r>
      <w:proofErr w:type="spellStart"/>
      <w:r w:rsidRPr="000021C3">
        <w:t>HiSeq</w:t>
      </w:r>
      <w:proofErr w:type="spellEnd"/>
      <w:r w:rsidRPr="000021C3">
        <w:t xml:space="preserve"> 4000 (Illumina) according to the manufacturer’s recommendations for paired end 76 bp reads. Obtained reads were aligned to the human genome reference sequence (GRCh37/hg19 assembly) using Burrows-Wheeler aligner (BWA; version 0.7.15). Duplicate reads were marked using Picard </w:t>
      </w:r>
      <w:proofErr w:type="spellStart"/>
      <w:r w:rsidRPr="000021C3">
        <w:t>MarkDuplicates</w:t>
      </w:r>
      <w:proofErr w:type="spellEnd"/>
      <w:r w:rsidRPr="000021C3">
        <w:t xml:space="preserve"> (version 2.4.1) (http://broadinstitute.github.io/picard/) and aligned read were then processed using GATK </w:t>
      </w:r>
      <w:proofErr w:type="spellStart"/>
      <w:r w:rsidRPr="000021C3">
        <w:t>BaseRecalibrator</w:t>
      </w:r>
      <w:proofErr w:type="spellEnd"/>
      <w:r w:rsidRPr="000021C3">
        <w:t xml:space="preserve"> and </w:t>
      </w:r>
      <w:proofErr w:type="spellStart"/>
      <w:r w:rsidRPr="000021C3">
        <w:t>PrintReads</w:t>
      </w:r>
      <w:proofErr w:type="spellEnd"/>
      <w:r w:rsidRPr="000021C3">
        <w:t xml:space="preserve"> (Genome Analysis Toolkit; version 3.8) to recalibrate base quality scores, according to GATK Best Practices. Quality control was performed on all BAM files by ca</w:t>
      </w:r>
      <w:r w:rsidR="009102BD">
        <w:t>lculating depth of coverage via the</w:t>
      </w:r>
      <w:r w:rsidRPr="000021C3">
        <w:t xml:space="preserve"> </w:t>
      </w:r>
      <w:proofErr w:type="spellStart"/>
      <w:r w:rsidRPr="000021C3">
        <w:t>RefSeq</w:t>
      </w:r>
      <w:proofErr w:type="spellEnd"/>
      <w:r w:rsidRPr="000021C3">
        <w:t xml:space="preserve"> database (release 2018-11-11) with GATK </w:t>
      </w:r>
      <w:proofErr w:type="spellStart"/>
      <w:r w:rsidRPr="000021C3">
        <w:t>DepthOfCoverage</w:t>
      </w:r>
      <w:proofErr w:type="spellEnd"/>
      <w:r w:rsidRPr="000021C3">
        <w:t xml:space="preserve">. SNPs and indels were identified from BAM files using GATK </w:t>
      </w:r>
      <w:proofErr w:type="spellStart"/>
      <w:r w:rsidRPr="000021C3">
        <w:t>HaplotypeCaller</w:t>
      </w:r>
      <w:proofErr w:type="spellEnd"/>
      <w:r w:rsidRPr="000021C3">
        <w:t xml:space="preserve">. </w:t>
      </w:r>
      <w:r w:rsidRPr="00AA68F8">
        <w:t xml:space="preserve">All variants were annotated using </w:t>
      </w:r>
      <w:proofErr w:type="spellStart"/>
      <w:r w:rsidRPr="00AA68F8">
        <w:t>SnpEff</w:t>
      </w:r>
      <w:proofErr w:type="spellEnd"/>
      <w:r w:rsidRPr="00AA68F8">
        <w:t xml:space="preserve"> (version 4.3).</w:t>
      </w:r>
    </w:p>
    <w:p w14:paraId="63232686" w14:textId="0A951976" w:rsidR="000021C3" w:rsidRPr="00ED1971" w:rsidRDefault="000021C3" w:rsidP="000021C3">
      <w:pPr>
        <w:spacing w:line="480" w:lineRule="auto"/>
        <w:jc w:val="both"/>
        <w:rPr>
          <w:rFonts w:cstheme="minorHAnsi"/>
        </w:rPr>
      </w:pPr>
      <w:r w:rsidRPr="00ED1971">
        <w:rPr>
          <w:rFonts w:cstheme="minorHAnsi"/>
        </w:rPr>
        <w:t xml:space="preserve">For </w:t>
      </w:r>
      <w:r>
        <w:rPr>
          <w:rFonts w:cstheme="minorHAnsi"/>
        </w:rPr>
        <w:t xml:space="preserve">individual </w:t>
      </w:r>
      <w:r w:rsidRPr="00ED1971">
        <w:rPr>
          <w:rFonts w:cstheme="minorHAnsi"/>
        </w:rPr>
        <w:t xml:space="preserve">2, </w:t>
      </w:r>
      <w:r>
        <w:rPr>
          <w:rFonts w:cstheme="minorHAnsi"/>
        </w:rPr>
        <w:t xml:space="preserve">trio </w:t>
      </w:r>
      <w:r w:rsidRPr="00ED1971">
        <w:rPr>
          <w:rFonts w:cstheme="minorHAnsi"/>
        </w:rPr>
        <w:t xml:space="preserve">GS </w:t>
      </w:r>
      <w:r>
        <w:rPr>
          <w:rFonts w:cstheme="minorHAnsi"/>
        </w:rPr>
        <w:t xml:space="preserve">was </w:t>
      </w:r>
      <w:r w:rsidRPr="00ED1971">
        <w:rPr>
          <w:rFonts w:cstheme="minorHAnsi"/>
        </w:rPr>
        <w:t>performed on the AURAGEN platform, as part of the French Genomic Medicine Initiative. Genomic DNA extracted from whole blood</w:t>
      </w:r>
      <w:r>
        <w:rPr>
          <w:rFonts w:cstheme="minorHAnsi"/>
        </w:rPr>
        <w:t>,</w:t>
      </w:r>
      <w:r w:rsidRPr="00ED1971">
        <w:rPr>
          <w:rFonts w:cstheme="minorHAnsi"/>
        </w:rPr>
        <w:t xml:space="preserve"> using the </w:t>
      </w:r>
      <w:proofErr w:type="spellStart"/>
      <w:r w:rsidRPr="00ED1971">
        <w:rPr>
          <w:rFonts w:cstheme="minorHAnsi"/>
        </w:rPr>
        <w:t>QIAsymphony</w:t>
      </w:r>
      <w:proofErr w:type="spellEnd"/>
      <w:r w:rsidRPr="00ED1971">
        <w:rPr>
          <w:rFonts w:cstheme="minorHAnsi"/>
        </w:rPr>
        <w:t xml:space="preserve"> DNA Midi Kit</w:t>
      </w:r>
      <w:r>
        <w:rPr>
          <w:rFonts w:cstheme="minorHAnsi"/>
        </w:rPr>
        <w:t>,</w:t>
      </w:r>
      <w:r w:rsidRPr="00ED1971">
        <w:rPr>
          <w:rFonts w:cstheme="minorHAnsi"/>
        </w:rPr>
        <w:t xml:space="preserve"> was sequenced according to standard procedures on a NovaSeq6000 instrument (Illumina). Sequencing data were aligned to the GRCh38.p13 reference genome using BWA-MEM (0.7.17). Variants were called by se</w:t>
      </w:r>
      <w:r>
        <w:rPr>
          <w:rFonts w:cstheme="minorHAnsi"/>
        </w:rPr>
        <w:t>veral algorithms including GATK</w:t>
      </w:r>
      <w:r w:rsidRPr="00ED1971">
        <w:rPr>
          <w:rFonts w:cstheme="minorHAnsi"/>
        </w:rPr>
        <w:t xml:space="preserve"> </w:t>
      </w:r>
      <w:proofErr w:type="spellStart"/>
      <w:r w:rsidRPr="00ED1971">
        <w:rPr>
          <w:rFonts w:cstheme="minorHAnsi"/>
        </w:rPr>
        <w:t>GenotypeGVCF</w:t>
      </w:r>
      <w:proofErr w:type="spellEnd"/>
      <w:r>
        <w:rPr>
          <w:rFonts w:cstheme="minorHAnsi"/>
        </w:rPr>
        <w:t xml:space="preserve"> </w:t>
      </w:r>
      <w:r w:rsidR="009102BD">
        <w:rPr>
          <w:rFonts w:cstheme="minorHAnsi"/>
        </w:rPr>
        <w:t>(4.1.8.0), Manta (1.6.0) and</w:t>
      </w:r>
      <w:r w:rsidRPr="00ED1971">
        <w:rPr>
          <w:rFonts w:cstheme="minorHAnsi"/>
        </w:rPr>
        <w:t xml:space="preserve"> </w:t>
      </w:r>
      <w:proofErr w:type="spellStart"/>
      <w:r w:rsidRPr="00ED1971">
        <w:rPr>
          <w:rFonts w:cstheme="minorHAnsi"/>
        </w:rPr>
        <w:t>CNVnator</w:t>
      </w:r>
      <w:proofErr w:type="spellEnd"/>
      <w:r w:rsidRPr="00ED1971">
        <w:rPr>
          <w:rFonts w:cstheme="minorHAnsi"/>
        </w:rPr>
        <w:t xml:space="preserve"> (0.4.1), then filtered and annotated using Variant Effect</w:t>
      </w:r>
      <w:r w:rsidR="009102BD">
        <w:rPr>
          <w:rFonts w:cstheme="minorHAnsi"/>
        </w:rPr>
        <w:t xml:space="preserve"> Predictor (version 98.3), </w:t>
      </w:r>
      <w:proofErr w:type="spellStart"/>
      <w:r w:rsidR="009102BD">
        <w:rPr>
          <w:rFonts w:cstheme="minorHAnsi"/>
        </w:rPr>
        <w:t>CuraG</w:t>
      </w:r>
      <w:r w:rsidRPr="00ED1971">
        <w:rPr>
          <w:rFonts w:cstheme="minorHAnsi"/>
        </w:rPr>
        <w:t>en</w:t>
      </w:r>
      <w:proofErr w:type="spellEnd"/>
      <w:r w:rsidRPr="00ED1971">
        <w:rPr>
          <w:rFonts w:cstheme="minorHAnsi"/>
        </w:rPr>
        <w:t xml:space="preserve"> and </w:t>
      </w:r>
      <w:proofErr w:type="spellStart"/>
      <w:r w:rsidRPr="00ED1971">
        <w:rPr>
          <w:rFonts w:cstheme="minorHAnsi"/>
        </w:rPr>
        <w:t>CuteVariant</w:t>
      </w:r>
      <w:proofErr w:type="spellEnd"/>
      <w:r w:rsidRPr="00ED1971">
        <w:rPr>
          <w:rFonts w:cstheme="minorHAnsi"/>
        </w:rPr>
        <w:t xml:space="preserve">. </w:t>
      </w:r>
    </w:p>
    <w:p w14:paraId="20C32B72" w14:textId="77777777" w:rsidR="007472E5" w:rsidRPr="004955D2" w:rsidRDefault="000021C3" w:rsidP="007472E5">
      <w:pPr>
        <w:spacing w:line="480" w:lineRule="auto"/>
        <w:jc w:val="both"/>
        <w:rPr>
          <w:rFonts w:cstheme="minorHAnsi"/>
        </w:rPr>
      </w:pPr>
      <w:r w:rsidRPr="00C01D1E">
        <w:rPr>
          <w:rFonts w:cstheme="minorHAnsi"/>
        </w:rPr>
        <w:lastRenderedPageBreak/>
        <w:t xml:space="preserve">For individual 3, </w:t>
      </w:r>
      <w:r w:rsidR="007472E5" w:rsidRPr="004955D2">
        <w:rPr>
          <w:rFonts w:cstheme="minorHAnsi"/>
        </w:rPr>
        <w:t>WUSTL RSF1 methods</w:t>
      </w:r>
    </w:p>
    <w:p w14:paraId="7A667BD1" w14:textId="77777777" w:rsidR="007472E5" w:rsidRPr="004955D2" w:rsidRDefault="007472E5" w:rsidP="007472E5">
      <w:pPr>
        <w:spacing w:line="480" w:lineRule="auto"/>
        <w:jc w:val="both"/>
        <w:rPr>
          <w:rFonts w:cstheme="minorHAnsi"/>
        </w:rPr>
      </w:pPr>
      <w:r w:rsidRPr="004955D2">
        <w:rPr>
          <w:rFonts w:cstheme="minorHAnsi"/>
        </w:rPr>
        <w:t xml:space="preserve">Trio clinical exome sequencing (ES) was performed from whole blood derived DNA at </w:t>
      </w:r>
      <w:proofErr w:type="spellStart"/>
      <w:r w:rsidRPr="004955D2">
        <w:rPr>
          <w:rFonts w:cstheme="minorHAnsi"/>
        </w:rPr>
        <w:t>GeneDx</w:t>
      </w:r>
      <w:proofErr w:type="spellEnd"/>
      <w:r w:rsidRPr="004955D2">
        <w:rPr>
          <w:rFonts w:cstheme="minorHAnsi"/>
        </w:rPr>
        <w:t xml:space="preserve"> (Gaithersburg, MD), using a proprietary capture system developed by </w:t>
      </w:r>
      <w:proofErr w:type="spellStart"/>
      <w:r w:rsidRPr="004955D2">
        <w:rPr>
          <w:rFonts w:cstheme="minorHAnsi"/>
        </w:rPr>
        <w:t>GeneDx</w:t>
      </w:r>
      <w:proofErr w:type="spellEnd"/>
      <w:r w:rsidRPr="004955D2">
        <w:rPr>
          <w:rFonts w:cstheme="minorHAnsi"/>
        </w:rPr>
        <w:t xml:space="preserve"> for next generation sequencing with CNV calling, and sequenced on an Illumina platform.  98.7 % of the target region was covered at 10×, with a mean depth of 114×. Reads were aligned to the human reference genome build GRCh37 (hg19), and variants were analyzed with </w:t>
      </w:r>
      <w:proofErr w:type="spellStart"/>
      <w:r w:rsidRPr="004955D2">
        <w:rPr>
          <w:rFonts w:cstheme="minorHAnsi"/>
        </w:rPr>
        <w:t>XomeAnalyzer</w:t>
      </w:r>
      <w:proofErr w:type="spellEnd"/>
      <w:r w:rsidRPr="004955D2">
        <w:rPr>
          <w:rFonts w:cstheme="minorHAnsi"/>
        </w:rPr>
        <w:t xml:space="preserve"> software.</w:t>
      </w:r>
    </w:p>
    <w:p w14:paraId="48A90519" w14:textId="77777777" w:rsidR="007472E5" w:rsidRPr="004955D2" w:rsidRDefault="007472E5" w:rsidP="007472E5">
      <w:pPr>
        <w:spacing w:line="480" w:lineRule="auto"/>
        <w:jc w:val="both"/>
        <w:rPr>
          <w:rFonts w:cstheme="minorHAnsi"/>
        </w:rPr>
      </w:pPr>
      <w:r w:rsidRPr="004955D2">
        <w:rPr>
          <w:rFonts w:cstheme="minorHAnsi"/>
        </w:rPr>
        <w:t>Trio clinical genome sequencing (GS) was performed from saliva swab derived DNA at PerkinElmer (Pittsburgh, PA), using 2x150 bp paired-end reads and sequenced on an Illumina platform. The genome was sequenced to an average of ≥50× coverage, and over 99 % of the disease causative gene target bases were covered at 10× coverage. Reads were aligned to the human reference genome build GRCh38 (hg38), and variants were analyzed with Illumina’s DRAGEN Bio-IT platform (version 2.03) and PerkinElmer’s internal ODIN (v1.01) software.</w:t>
      </w:r>
    </w:p>
    <w:p w14:paraId="13FF85E8" w14:textId="173579CF" w:rsidR="000021C3" w:rsidRPr="004955D2" w:rsidRDefault="007472E5" w:rsidP="007472E5">
      <w:pPr>
        <w:spacing w:line="480" w:lineRule="auto"/>
        <w:jc w:val="both"/>
        <w:rPr>
          <w:rFonts w:cstheme="minorHAnsi"/>
        </w:rPr>
      </w:pPr>
      <w:r w:rsidRPr="004955D2">
        <w:rPr>
          <w:rFonts w:cstheme="minorHAnsi"/>
        </w:rPr>
        <w:t xml:space="preserve">Research reanalysis was performed on the raw exome and genome data obtained from </w:t>
      </w:r>
      <w:proofErr w:type="spellStart"/>
      <w:r w:rsidRPr="004955D2">
        <w:rPr>
          <w:rFonts w:cstheme="minorHAnsi"/>
        </w:rPr>
        <w:t>GeneDx</w:t>
      </w:r>
      <w:proofErr w:type="spellEnd"/>
      <w:r w:rsidRPr="004955D2">
        <w:rPr>
          <w:rFonts w:cstheme="minorHAnsi"/>
        </w:rPr>
        <w:t xml:space="preserve"> and PerkinElmer, respectively. We followed Genome Analysis Toolkit (GATK) best practices for alignment (https://gatk.broadinstitute.org) of the ES and GS data to the human reference genome build GRCh38. We used GATK to jointly call single nucleotide (SNV) and indel variants and annotated them with ANNOVAR. We used a multi-caller then merge approach to call structural variants (SVs), using two read depth and two split read callers (Manta, Smoove, </w:t>
      </w:r>
      <w:proofErr w:type="spellStart"/>
      <w:r w:rsidRPr="004955D2">
        <w:rPr>
          <w:rFonts w:cstheme="minorHAnsi"/>
        </w:rPr>
        <w:t>CNVnator</w:t>
      </w:r>
      <w:proofErr w:type="spellEnd"/>
      <w:r w:rsidRPr="004955D2">
        <w:rPr>
          <w:rFonts w:cstheme="minorHAnsi"/>
        </w:rPr>
        <w:t xml:space="preserve">, and </w:t>
      </w:r>
      <w:proofErr w:type="spellStart"/>
      <w:r w:rsidRPr="004955D2">
        <w:rPr>
          <w:rFonts w:cstheme="minorHAnsi"/>
        </w:rPr>
        <w:t>CNVkit</w:t>
      </w:r>
      <w:proofErr w:type="spellEnd"/>
      <w:r w:rsidRPr="004955D2">
        <w:rPr>
          <w:rFonts w:cstheme="minorHAnsi"/>
        </w:rPr>
        <w:t xml:space="preserve">). SURVIVOR was used to merge the calls into a single file, and </w:t>
      </w:r>
      <w:proofErr w:type="spellStart"/>
      <w:r w:rsidRPr="004955D2">
        <w:rPr>
          <w:rFonts w:cstheme="minorHAnsi"/>
        </w:rPr>
        <w:t>AnnotSV</w:t>
      </w:r>
      <w:proofErr w:type="spellEnd"/>
      <w:r w:rsidRPr="004955D2">
        <w:rPr>
          <w:rFonts w:cstheme="minorHAnsi"/>
        </w:rPr>
        <w:t xml:space="preserve"> was used to annotate SVs. We prioritized SVs identified by multiple callers and/or that impact coding or splice regions. We called known Short Tandem Repeats (STRs) using Expansion Hunter.</w:t>
      </w:r>
    </w:p>
    <w:p w14:paraId="4CC0D9C4" w14:textId="215B3433" w:rsidR="000021C3" w:rsidRDefault="000021C3" w:rsidP="000021C3">
      <w:pPr>
        <w:spacing w:line="480" w:lineRule="auto"/>
        <w:jc w:val="both"/>
        <w:rPr>
          <w:rFonts w:cstheme="minorHAnsi"/>
        </w:rPr>
      </w:pPr>
      <w:r>
        <w:rPr>
          <w:rFonts w:cstheme="minorHAnsi"/>
        </w:rPr>
        <w:lastRenderedPageBreak/>
        <w:t xml:space="preserve">For individual 4, </w:t>
      </w:r>
      <w:r w:rsidRPr="00B62931">
        <w:rPr>
          <w:rFonts w:cstheme="minorHAnsi"/>
        </w:rPr>
        <w:t>the variant was identified through trio genome sequencing as part of the DEFIDIAG research project, with the methodology previously published.</w:t>
      </w:r>
      <w:r w:rsidR="00D24703">
        <w:rPr>
          <w:rFonts w:cstheme="minorHAnsi"/>
        </w:rPr>
        <w:fldChar w:fldCharType="begin"/>
      </w:r>
      <w:r w:rsidR="00B96040">
        <w:rPr>
          <w:rFonts w:cstheme="minorHAnsi"/>
        </w:rPr>
        <w:instrText xml:space="preserve"> ADDIN ZOTERO_ITEM CSL_CITATION {"citationID":"N4s9oOPF","properties":{"formattedCitation":"\\super 1\\nosupersub{}","plainCitation":"1","noteIndex":0},"citationItems":[{"id":98,"uris":["http://zotero.org/users/16776437/items/9QUYBIUW"],"itemData":{"id":98,"type":"article-journal","container-title":"Front Genet","issue":"766964","language":"en","title":"Genome Sequencing for Genetics Diagnosis of Patients With Intellectual Disability: The DEFIDIAG Study","volume":"12","author":[{"family":"Binquet","given":"C."},{"family":"C","given":"L."}],"issued":{"date-parts":[["2022",2]]}}}],"schema":"https://github.com/citation-style-language/schema/raw/master/csl-citation.json"} </w:instrText>
      </w:r>
      <w:r w:rsidR="00D24703">
        <w:rPr>
          <w:rFonts w:cstheme="minorHAnsi"/>
        </w:rPr>
        <w:fldChar w:fldCharType="separate"/>
      </w:r>
      <w:r w:rsidR="00B96040" w:rsidRPr="00B96040">
        <w:rPr>
          <w:rFonts w:ascii="Aptos" w:hAnsi="Aptos" w:cs="Times New Roman"/>
          <w:kern w:val="0"/>
          <w:vertAlign w:val="superscript"/>
        </w:rPr>
        <w:t>1</w:t>
      </w:r>
      <w:r w:rsidR="00D24703">
        <w:rPr>
          <w:rFonts w:cstheme="minorHAnsi"/>
        </w:rPr>
        <w:fldChar w:fldCharType="end"/>
      </w:r>
      <w:r w:rsidRPr="00B62931" w:rsidDel="00B62931">
        <w:rPr>
          <w:rFonts w:cstheme="minorHAnsi"/>
        </w:rPr>
        <w:t xml:space="preserve"> </w:t>
      </w:r>
    </w:p>
    <w:p w14:paraId="146C14FF" w14:textId="77777777" w:rsidR="00565CE7" w:rsidRPr="00565CE7" w:rsidRDefault="000021C3" w:rsidP="00565CE7">
      <w:pPr>
        <w:spacing w:line="480" w:lineRule="auto"/>
        <w:jc w:val="both"/>
        <w:rPr>
          <w:rFonts w:cstheme="minorHAnsi"/>
        </w:rPr>
      </w:pPr>
      <w:r w:rsidRPr="00C01D1E">
        <w:rPr>
          <w:rFonts w:cstheme="minorHAnsi"/>
        </w:rPr>
        <w:t xml:space="preserve">For individual 5, </w:t>
      </w:r>
      <w:r w:rsidR="00565CE7" w:rsidRPr="00565CE7">
        <w:rPr>
          <w:rFonts w:cstheme="minorHAnsi"/>
        </w:rPr>
        <w:t xml:space="preserve">DNA fragments were enriched using the Twist Human Exome 2.0 Plus with Comprehensive Exome Spike-in and Mitochondrial Panel, and subsequently sequenced on the NovaSeq6000 (Illumina) platform, achieving an average coverage of more than 46x as 100 base pair paired-end reads. More than 98% of the target sequences had a minimum coverage of 20x. After preprocessing the sequencing data with Illumina bcl2fastq, adapter sequences were removed using </w:t>
      </w:r>
      <w:proofErr w:type="spellStart"/>
      <w:r w:rsidR="00565CE7" w:rsidRPr="00565CE7">
        <w:rPr>
          <w:rFonts w:cstheme="minorHAnsi"/>
        </w:rPr>
        <w:t>cutadapt</w:t>
      </w:r>
      <w:proofErr w:type="spellEnd"/>
      <w:r w:rsidR="00565CE7" w:rsidRPr="00565CE7">
        <w:rPr>
          <w:rFonts w:cstheme="minorHAnsi"/>
        </w:rPr>
        <w:t xml:space="preserve">. The reads were then aligned to the Human Genome Assembly GRCh37 (hg19) using the Burrows-Wheeler Aligner (BWA). PCR duplicates and optical duplicates were removed with Picard </w:t>
      </w:r>
      <w:proofErr w:type="spellStart"/>
      <w:r w:rsidR="00565CE7" w:rsidRPr="00565CE7">
        <w:rPr>
          <w:rFonts w:cstheme="minorHAnsi"/>
        </w:rPr>
        <w:t>MarkDuplicates</w:t>
      </w:r>
      <w:proofErr w:type="spellEnd"/>
      <w:r w:rsidR="00565CE7" w:rsidRPr="00565CE7">
        <w:rPr>
          <w:rFonts w:cstheme="minorHAnsi"/>
        </w:rPr>
        <w:t xml:space="preserve">. Variant calling was performed using various software tools: single-nucleotide variants (SNVs) were called with the Genome Analysis Toolkit 4 (GATK 4.2.3.0) and </w:t>
      </w:r>
      <w:proofErr w:type="spellStart"/>
      <w:r w:rsidR="00565CE7" w:rsidRPr="00565CE7">
        <w:rPr>
          <w:rFonts w:cstheme="minorHAnsi"/>
        </w:rPr>
        <w:t>samtools</w:t>
      </w:r>
      <w:proofErr w:type="spellEnd"/>
      <w:r w:rsidR="00565CE7" w:rsidRPr="00565CE7">
        <w:rPr>
          <w:rFonts w:cstheme="minorHAnsi"/>
        </w:rPr>
        <w:t xml:space="preserve">, indels up to 20 bp were detected with Pindel, and copy number variations (CNVs) with </w:t>
      </w:r>
      <w:proofErr w:type="spellStart"/>
      <w:r w:rsidR="00565CE7" w:rsidRPr="00565CE7">
        <w:rPr>
          <w:rFonts w:cstheme="minorHAnsi"/>
        </w:rPr>
        <w:t>ExomeDepth</w:t>
      </w:r>
      <w:proofErr w:type="spellEnd"/>
      <w:r w:rsidR="00565CE7" w:rsidRPr="00565CE7">
        <w:rPr>
          <w:rFonts w:cstheme="minorHAnsi"/>
        </w:rPr>
        <w:t xml:space="preserve">. Filtering and prioritization of the detected DNA variants were performed using the in-house software </w:t>
      </w:r>
      <w:proofErr w:type="spellStart"/>
      <w:r w:rsidR="00565CE7" w:rsidRPr="00565CE7">
        <w:rPr>
          <w:rFonts w:cstheme="minorHAnsi"/>
        </w:rPr>
        <w:t>EVAdb</w:t>
      </w:r>
      <w:proofErr w:type="spellEnd"/>
      <w:r w:rsidR="00565CE7" w:rsidRPr="00565CE7">
        <w:rPr>
          <w:rFonts w:cstheme="minorHAnsi"/>
        </w:rPr>
        <w:t xml:space="preserve"> (github.com/</w:t>
      </w:r>
      <w:proofErr w:type="spellStart"/>
      <w:r w:rsidR="00565CE7" w:rsidRPr="00565CE7">
        <w:rPr>
          <w:rFonts w:cstheme="minorHAnsi"/>
        </w:rPr>
        <w:t>mri-ihg</w:t>
      </w:r>
      <w:proofErr w:type="spellEnd"/>
      <w:r w:rsidR="00565CE7" w:rsidRPr="00565CE7">
        <w:rPr>
          <w:rFonts w:cstheme="minorHAnsi"/>
        </w:rPr>
        <w:t>/</w:t>
      </w:r>
      <w:proofErr w:type="spellStart"/>
      <w:r w:rsidR="00565CE7" w:rsidRPr="00565CE7">
        <w:rPr>
          <w:rFonts w:cstheme="minorHAnsi"/>
        </w:rPr>
        <w:t>EVAdb</w:t>
      </w:r>
      <w:proofErr w:type="spellEnd"/>
      <w:r w:rsidR="00565CE7" w:rsidRPr="00565CE7">
        <w:rPr>
          <w:rFonts w:cstheme="minorHAnsi"/>
        </w:rPr>
        <w:t xml:space="preserve">) and </w:t>
      </w:r>
      <w:proofErr w:type="spellStart"/>
      <w:r w:rsidR="00565CE7" w:rsidRPr="00565CE7">
        <w:rPr>
          <w:rFonts w:cstheme="minorHAnsi"/>
        </w:rPr>
        <w:t>gnomAD</w:t>
      </w:r>
      <w:proofErr w:type="spellEnd"/>
      <w:r w:rsidR="00565CE7" w:rsidRPr="00565CE7">
        <w:rPr>
          <w:rFonts w:cstheme="minorHAnsi"/>
        </w:rPr>
        <w:t>.</w:t>
      </w:r>
    </w:p>
    <w:p w14:paraId="6EC82349" w14:textId="116E2460" w:rsidR="00AA68F8" w:rsidRDefault="000021C3" w:rsidP="00B4682E">
      <w:pPr>
        <w:spacing w:line="480" w:lineRule="auto"/>
        <w:rPr>
          <w:b/>
          <w:bCs/>
        </w:rPr>
      </w:pPr>
      <w:r w:rsidRPr="00EB7C85">
        <w:rPr>
          <w:rFonts w:cstheme="minorHAnsi"/>
        </w:rPr>
        <w:t>F</w:t>
      </w:r>
      <w:r>
        <w:rPr>
          <w:rFonts w:cstheme="minorHAnsi"/>
        </w:rPr>
        <w:t>or individual 6</w:t>
      </w:r>
      <w:r w:rsidRPr="00EB7C85">
        <w:rPr>
          <w:rFonts w:cstheme="minorHAnsi"/>
        </w:rPr>
        <w:t xml:space="preserve">, </w:t>
      </w:r>
      <w:r w:rsidR="00575ECE" w:rsidRPr="00575ECE">
        <w:rPr>
          <w:rFonts w:cstheme="minorHAnsi"/>
        </w:rPr>
        <w:t xml:space="preserve">using genomic DNA from the proband and parents, the </w:t>
      </w:r>
      <w:proofErr w:type="spellStart"/>
      <w:r w:rsidR="00575ECE" w:rsidRPr="00575ECE">
        <w:rPr>
          <w:rFonts w:cstheme="minorHAnsi"/>
        </w:rPr>
        <w:t>exonic</w:t>
      </w:r>
      <w:proofErr w:type="spellEnd"/>
      <w:r w:rsidR="00575ECE" w:rsidRPr="00575ECE">
        <w:rPr>
          <w:rFonts w:cstheme="minorHAnsi"/>
        </w:rPr>
        <w:t xml:space="preserve"> regions and flanking splice junctions of the genome were captured using the Twist Bioscience Exome 2.0 (Twist Biosciences, South San Francisco, CA). Massively parallel (NextGen) sequencing was done on an Illumina system with 150bp paired-end reads. Reads were aligned to human genome build GRCh37/UCSC hg19 and analyzed for sequence variants using a custom-developed analysis tool. Reported variants were confirmed, if necessary, by an appropriate orthogonal method in the proband and in selected relatives. Additional sequencing technology and variant interpretation protocol has been previously described</w:t>
      </w:r>
      <w:r w:rsidR="00D24703">
        <w:rPr>
          <w:rFonts w:cstheme="minorHAnsi"/>
        </w:rPr>
        <w:fldChar w:fldCharType="begin"/>
      </w:r>
      <w:r w:rsidR="00D24703">
        <w:rPr>
          <w:rFonts w:cstheme="minorHAnsi"/>
        </w:rPr>
        <w:instrText xml:space="preserve"> ADDIN ZOTERO_ITEM CSL_CITATION {"citationID":"R1BOk0Yq","properties":{"formattedCitation":"\\super 2\\nosupersub{}","plainCitation":"2","noteIndex":0},"citationItems":[{"id":982,"uris":["http://zotero.org/users/16776437/items/WCLJQHNZ"],"itemData":{"id":982,"type":"article-journal","abstract":"PURPOSE: We report the diagnostic yield of whole-exome sequencing (WES) in 3,040 consecutive cases at a single clinical laboratory.\nMETHODS: WES was performed for many different clinical indications and included the proband plus two or more family members in 76% of cases.\nRESULTS: The overall diagnostic yield of WES was 28.8%. The diagnostic yield was 23.6% in proband-only cases and 31.0% when three family members were analyzed. The highest yield was for patients who had disorders involving hearing (55%, N = 11), vision (47%, N = 60), the skeletal muscle system (40%, N = 43), the skeletal system (39%, N = 54), multiple congenital anomalies (36%, N = 729), skin (32%, N = 31), the central nervous system (31%, N = 1,082), and the cardiovascular system (28%, N = 54). Of 2,091 cases in which secondary findings were analyzed for 56 American College of Medical Genetics and Genomics-recommended genes, 6.2% (N = 129) had reportable pathogenic variants. In addition to cases with a definitive diagnosis, in 24.2% of cases a candidate gene was reported that may later be reclassified as being associated with a definitive diagnosis.\nCONCLUSION: Our experience with our first 3,040 WES cases suggests that analysis of trios significantly improves the diagnostic yield compared with proband-only testing for genetically heterogeneous disorders and facilitates identification of novel candidate genes.Genet Med 18 7, 696-704.","container-title":"Genetics in Medicine: Official Journal of the American College of Medical Genetics","DOI":"10.1038/gim.2015.148","ISSN":"1530-0366","issue":"7","journalAbbreviation":"Genet Med","language":"eng","note":"PMID: 26633542","page":"696-704","source":"PubMed","title":"Clinical application of whole-exome sequencing across clinical indications","volume":"18","author":[{"family":"Retterer","given":"Kyle"},{"family":"Juusola","given":"Jane"},{"family":"Cho","given":"Megan T."},{"family":"Vitazka","given":"Patrik"},{"family":"Millan","given":"Francisca"},{"family":"Gibellini","given":"Federica"},{"family":"Vertino-Bell","given":"Annette"},{"family":"Smaoui","given":"Nizar"},{"family":"Neidich","given":"Julie"},{"family":"Monaghan","given":"Kristin G."},{"family":"McKnight","given":"Dianalee"},{"family":"Bai","given":"Renkui"},{"family":"Suchy","given":"Sharon"},{"family":"Friedman","given":"Bethany"},{"family":"Tahiliani","given":"Jackie"},{"family":"Pineda-Alvarez","given":"Daniel"},{"family":"Richard","given":"Gabriele"},{"family":"Brandt","given":"Tracy"},{"family":"Haverfield","given":"Eden"},{"family":"Chung","given":"Wendy K."},{"family":"Bale","given":"Sherri"}],"issued":{"date-parts":[["2016",7]]}}}],"schema":"https://github.com/citation-style-language/schema/raw/master/csl-citation.json"} </w:instrText>
      </w:r>
      <w:r w:rsidR="00D24703">
        <w:rPr>
          <w:rFonts w:cstheme="minorHAnsi"/>
        </w:rPr>
        <w:fldChar w:fldCharType="separate"/>
      </w:r>
      <w:r w:rsidR="00D24703" w:rsidRPr="00D24703">
        <w:rPr>
          <w:rFonts w:ascii="Aptos" w:hAnsi="Aptos" w:cs="Times New Roman"/>
          <w:kern w:val="0"/>
          <w:vertAlign w:val="superscript"/>
        </w:rPr>
        <w:t>2</w:t>
      </w:r>
      <w:r w:rsidR="00D24703">
        <w:rPr>
          <w:rFonts w:cstheme="minorHAnsi"/>
        </w:rPr>
        <w:fldChar w:fldCharType="end"/>
      </w:r>
      <w:r w:rsidR="00575ECE" w:rsidRPr="00575ECE">
        <w:rPr>
          <w:rFonts w:cstheme="minorHAnsi"/>
        </w:rPr>
        <w:t xml:space="preserve">. The general assertion criteria for variant </w:t>
      </w:r>
      <w:r w:rsidR="00575ECE" w:rsidRPr="00575ECE">
        <w:rPr>
          <w:rFonts w:cstheme="minorHAnsi"/>
        </w:rPr>
        <w:lastRenderedPageBreak/>
        <w:t xml:space="preserve">classification are publicly available on the </w:t>
      </w:r>
      <w:proofErr w:type="spellStart"/>
      <w:r w:rsidR="00575ECE" w:rsidRPr="00575ECE">
        <w:rPr>
          <w:rFonts w:cstheme="minorHAnsi"/>
        </w:rPr>
        <w:t>GeneDx</w:t>
      </w:r>
      <w:proofErr w:type="spellEnd"/>
      <w:r w:rsidR="00575ECE" w:rsidRPr="00575ECE">
        <w:rPr>
          <w:rFonts w:cstheme="minorHAnsi"/>
        </w:rPr>
        <w:t xml:space="preserve"> </w:t>
      </w:r>
      <w:proofErr w:type="spellStart"/>
      <w:r w:rsidR="00575ECE" w:rsidRPr="00575ECE">
        <w:rPr>
          <w:rFonts w:cstheme="minorHAnsi"/>
        </w:rPr>
        <w:t>ClinVar</w:t>
      </w:r>
      <w:proofErr w:type="spellEnd"/>
      <w:r w:rsidR="00575ECE" w:rsidRPr="00575ECE">
        <w:rPr>
          <w:rFonts w:cstheme="minorHAnsi"/>
        </w:rPr>
        <w:t xml:space="preserve"> submission page ( </w:t>
      </w:r>
      <w:hyperlink r:id="rId5" w:history="1">
        <w:r w:rsidR="00D24703" w:rsidRPr="00C772BF">
          <w:rPr>
            <w:rStyle w:val="Lienhypertexte"/>
            <w:rFonts w:cstheme="minorHAnsi"/>
          </w:rPr>
          <w:t>http://www.ncbi.nlm.nih.gov/clinvar/submitters/26957/</w:t>
        </w:r>
      </w:hyperlink>
      <w:r w:rsidR="00575ECE" w:rsidRPr="00575ECE">
        <w:rPr>
          <w:rFonts w:cstheme="minorHAnsi"/>
        </w:rPr>
        <w:t>)</w:t>
      </w:r>
      <w:r w:rsidR="00D24703">
        <w:rPr>
          <w:rFonts w:cstheme="minorHAnsi"/>
        </w:rPr>
        <w:t xml:space="preserve">. </w:t>
      </w:r>
    </w:p>
    <w:p w14:paraId="61E77488" w14:textId="77777777" w:rsidR="004955D2" w:rsidRDefault="004955D2" w:rsidP="004955D2">
      <w:pPr>
        <w:spacing w:line="480" w:lineRule="auto"/>
        <w:jc w:val="both"/>
        <w:rPr>
          <w:b/>
          <w:bCs/>
        </w:rPr>
      </w:pPr>
    </w:p>
    <w:p w14:paraId="56450644" w14:textId="77777777" w:rsidR="00AA68F8" w:rsidRDefault="00AA68F8">
      <w:pPr>
        <w:rPr>
          <w:b/>
          <w:bCs/>
        </w:rPr>
      </w:pPr>
    </w:p>
    <w:p w14:paraId="0C06025E" w14:textId="04D56E84" w:rsidR="00AA68F8" w:rsidRDefault="00D24703">
      <w:pPr>
        <w:rPr>
          <w:b/>
          <w:bCs/>
        </w:rPr>
      </w:pPr>
      <w:r>
        <w:rPr>
          <w:b/>
          <w:bCs/>
        </w:rPr>
        <w:t>Bibliography</w:t>
      </w:r>
    </w:p>
    <w:p w14:paraId="4B4949E9" w14:textId="77777777" w:rsidR="00AA68F8" w:rsidRDefault="00AA68F8">
      <w:pPr>
        <w:rPr>
          <w:b/>
          <w:bCs/>
        </w:rPr>
      </w:pPr>
    </w:p>
    <w:p w14:paraId="761D465B" w14:textId="77777777" w:rsidR="00B96040" w:rsidRPr="00B96040" w:rsidRDefault="00D24703" w:rsidP="00B96040">
      <w:pPr>
        <w:pStyle w:val="Bibliographie"/>
        <w:rPr>
          <w:rFonts w:ascii="Aptos" w:hAnsi="Aptos"/>
        </w:rPr>
      </w:pPr>
      <w:r>
        <w:rPr>
          <w:b/>
          <w:bCs/>
        </w:rPr>
        <w:fldChar w:fldCharType="begin"/>
      </w:r>
      <w:r w:rsidR="00B96040">
        <w:rPr>
          <w:b/>
          <w:bCs/>
        </w:rPr>
        <w:instrText xml:space="preserve"> ADDIN ZOTERO_BIBL {"uncited":[],"omitted":[],"custom":[]} CSL_BIBLIOGRAPHY </w:instrText>
      </w:r>
      <w:r>
        <w:rPr>
          <w:b/>
          <w:bCs/>
        </w:rPr>
        <w:fldChar w:fldCharType="separate"/>
      </w:r>
      <w:r w:rsidR="00B96040" w:rsidRPr="00B96040">
        <w:rPr>
          <w:rFonts w:ascii="Aptos" w:hAnsi="Aptos"/>
        </w:rPr>
        <w:t>1.</w:t>
      </w:r>
      <w:r w:rsidR="00B96040" w:rsidRPr="00B96040">
        <w:rPr>
          <w:rFonts w:ascii="Aptos" w:hAnsi="Aptos"/>
        </w:rPr>
        <w:tab/>
        <w:t xml:space="preserve">Binquet C, C L. Genome Sequencing for Genetics Diagnosis of Patients With Intellectual Disability: The DEFIDIAG Study. </w:t>
      </w:r>
      <w:r w:rsidR="00B96040" w:rsidRPr="00B96040">
        <w:rPr>
          <w:rFonts w:ascii="Aptos" w:hAnsi="Aptos"/>
          <w:i/>
          <w:iCs/>
        </w:rPr>
        <w:t>Front Genet</w:t>
      </w:r>
      <w:r w:rsidR="00B96040" w:rsidRPr="00B96040">
        <w:rPr>
          <w:rFonts w:ascii="Aptos" w:hAnsi="Aptos"/>
        </w:rPr>
        <w:t>. 2022;12(766964).</w:t>
      </w:r>
    </w:p>
    <w:p w14:paraId="5C20FDC7" w14:textId="77777777" w:rsidR="00B96040" w:rsidRPr="00B96040" w:rsidRDefault="00B96040" w:rsidP="00B96040">
      <w:pPr>
        <w:pStyle w:val="Bibliographie"/>
        <w:rPr>
          <w:rFonts w:ascii="Aptos" w:hAnsi="Aptos"/>
        </w:rPr>
      </w:pPr>
      <w:r w:rsidRPr="00B96040">
        <w:rPr>
          <w:rFonts w:ascii="Aptos" w:hAnsi="Aptos"/>
        </w:rPr>
        <w:t>2.</w:t>
      </w:r>
      <w:r w:rsidRPr="00B96040">
        <w:rPr>
          <w:rFonts w:ascii="Aptos" w:hAnsi="Aptos"/>
        </w:rPr>
        <w:tab/>
        <w:t xml:space="preserve">Retterer K, Juusola J, Cho MT, et al. Clinical application of whole-exome sequencing across clinical indications. </w:t>
      </w:r>
      <w:r w:rsidRPr="00B96040">
        <w:rPr>
          <w:rFonts w:ascii="Aptos" w:hAnsi="Aptos"/>
          <w:i/>
          <w:iCs/>
        </w:rPr>
        <w:t>Genet Med Off J Am Coll Med Genet</w:t>
      </w:r>
      <w:r w:rsidRPr="00B96040">
        <w:rPr>
          <w:rFonts w:ascii="Aptos" w:hAnsi="Aptos"/>
        </w:rPr>
        <w:t>. 2016;18(7):696-704. doi:10.1038/gim.2015.148</w:t>
      </w:r>
    </w:p>
    <w:p w14:paraId="3B099A60" w14:textId="4605E5C7" w:rsidR="00AA68F8" w:rsidRDefault="00D24703">
      <w:pPr>
        <w:rPr>
          <w:b/>
          <w:bCs/>
        </w:rPr>
        <w:sectPr w:rsidR="00AA68F8">
          <w:pgSz w:w="12240" w:h="15840"/>
          <w:pgMar w:top="1440" w:right="1440" w:bottom="1440" w:left="1440" w:header="720" w:footer="720" w:gutter="0"/>
          <w:cols w:space="720"/>
          <w:docGrid w:linePitch="360"/>
        </w:sectPr>
      </w:pPr>
      <w:r>
        <w:rPr>
          <w:b/>
          <w:bCs/>
        </w:rPr>
        <w:fldChar w:fldCharType="end"/>
      </w:r>
    </w:p>
    <w:tbl>
      <w:tblPr>
        <w:tblStyle w:val="Grilledutableau"/>
        <w:tblW w:w="12775" w:type="dxa"/>
        <w:tblLayout w:type="fixed"/>
        <w:tblLook w:val="04A0" w:firstRow="1" w:lastRow="0" w:firstColumn="1" w:lastColumn="0" w:noHBand="0" w:noVBand="1"/>
      </w:tblPr>
      <w:tblGrid>
        <w:gridCol w:w="2555"/>
        <w:gridCol w:w="2555"/>
        <w:gridCol w:w="2555"/>
        <w:gridCol w:w="2555"/>
        <w:gridCol w:w="2555"/>
      </w:tblGrid>
      <w:tr w:rsidR="00AA68F8" w:rsidRPr="00E6587F" w14:paraId="2A4FAE8C" w14:textId="77777777" w:rsidTr="00AA68F8">
        <w:trPr>
          <w:trHeight w:val="811"/>
        </w:trPr>
        <w:tc>
          <w:tcPr>
            <w:tcW w:w="2555" w:type="dxa"/>
          </w:tcPr>
          <w:p w14:paraId="70043BF2" w14:textId="77777777" w:rsidR="00AA68F8" w:rsidRPr="00D4314C" w:rsidRDefault="00AA68F8" w:rsidP="00C93200">
            <w:pPr>
              <w:rPr>
                <w:rFonts w:cstheme="minorHAnsi"/>
                <w:b/>
                <w:sz w:val="18"/>
                <w:szCs w:val="18"/>
                <w:lang w:val="en-US"/>
              </w:rPr>
            </w:pPr>
            <w:r w:rsidRPr="00925E0F">
              <w:rPr>
                <w:rFonts w:cstheme="minorHAnsi"/>
                <w:b/>
                <w:sz w:val="24"/>
                <w:szCs w:val="24"/>
                <w:lang w:val="en-US"/>
              </w:rPr>
              <w:lastRenderedPageBreak/>
              <w:tab/>
            </w:r>
          </w:p>
        </w:tc>
        <w:tc>
          <w:tcPr>
            <w:tcW w:w="2555" w:type="dxa"/>
          </w:tcPr>
          <w:p w14:paraId="6D7CAFE4" w14:textId="655290FE" w:rsidR="00AA68F8" w:rsidRDefault="00AA68F8" w:rsidP="00C93200">
            <w:pPr>
              <w:rPr>
                <w:rFonts w:cstheme="minorHAnsi"/>
                <w:sz w:val="18"/>
                <w:szCs w:val="18"/>
                <w:lang w:val="en-US"/>
              </w:rPr>
            </w:pPr>
            <w:r>
              <w:rPr>
                <w:rFonts w:cstheme="minorHAnsi"/>
                <w:sz w:val="18"/>
                <w:szCs w:val="18"/>
                <w:lang w:val="en-US"/>
              </w:rPr>
              <w:t>Individual</w:t>
            </w:r>
            <w:r w:rsidR="004F6B12">
              <w:rPr>
                <w:rFonts w:cstheme="minorHAnsi"/>
                <w:sz w:val="18"/>
                <w:szCs w:val="18"/>
                <w:lang w:val="en-US"/>
              </w:rPr>
              <w:t xml:space="preserve"> 8</w:t>
            </w:r>
            <w:r>
              <w:rPr>
                <w:rFonts w:cstheme="minorHAnsi"/>
                <w:sz w:val="18"/>
                <w:szCs w:val="18"/>
                <w:lang w:val="en-US"/>
              </w:rPr>
              <w:t xml:space="preserve"> </w:t>
            </w:r>
          </w:p>
          <w:p w14:paraId="6374BD21" w14:textId="77777777" w:rsidR="00AA68F8" w:rsidRPr="00925E0F" w:rsidRDefault="00B4682E" w:rsidP="00C93200">
            <w:pPr>
              <w:rPr>
                <w:rFonts w:cstheme="minorHAnsi"/>
                <w:sz w:val="18"/>
                <w:szCs w:val="18"/>
                <w:lang w:val="en-US"/>
              </w:rPr>
            </w:pPr>
            <w:sdt>
              <w:sdtPr>
                <w:rPr>
                  <w:rFonts w:cstheme="minorHAnsi"/>
                  <w:sz w:val="18"/>
                  <w:szCs w:val="18"/>
                </w:rPr>
                <w:id w:val="-719119575"/>
                <w:citation/>
              </w:sdtPr>
              <w:sdtEndPr/>
              <w:sdtContent>
                <w:r w:rsidR="00AA68F8" w:rsidRPr="00925E0F">
                  <w:rPr>
                    <w:rFonts w:cstheme="minorHAnsi"/>
                    <w:sz w:val="18"/>
                    <w:szCs w:val="18"/>
                  </w:rPr>
                  <w:fldChar w:fldCharType="begin"/>
                </w:r>
                <w:r w:rsidR="00AA68F8" w:rsidRPr="00925E0F">
                  <w:rPr>
                    <w:rFonts w:cstheme="minorHAnsi"/>
                    <w:sz w:val="18"/>
                    <w:szCs w:val="18"/>
                  </w:rPr>
                  <w:instrText xml:space="preserve"> CITATION Bruec \l 1036 </w:instrText>
                </w:r>
                <w:r w:rsidR="00AA68F8" w:rsidRPr="00925E0F">
                  <w:rPr>
                    <w:rFonts w:cstheme="minorHAnsi"/>
                    <w:sz w:val="18"/>
                    <w:szCs w:val="18"/>
                  </w:rPr>
                  <w:fldChar w:fldCharType="separate"/>
                </w:r>
                <w:r w:rsidR="00AA68F8" w:rsidRPr="00CB6A52">
                  <w:rPr>
                    <w:rFonts w:cstheme="minorHAnsi"/>
                    <w:noProof/>
                    <w:sz w:val="18"/>
                    <w:szCs w:val="18"/>
                  </w:rPr>
                  <w:t>(Bruno LP, 2021 Dec)</w:t>
                </w:r>
                <w:r w:rsidR="00AA68F8" w:rsidRPr="00925E0F">
                  <w:rPr>
                    <w:rFonts w:cstheme="minorHAnsi"/>
                    <w:sz w:val="18"/>
                    <w:szCs w:val="18"/>
                  </w:rPr>
                  <w:fldChar w:fldCharType="end"/>
                </w:r>
              </w:sdtContent>
            </w:sdt>
          </w:p>
        </w:tc>
        <w:tc>
          <w:tcPr>
            <w:tcW w:w="2555" w:type="dxa"/>
          </w:tcPr>
          <w:p w14:paraId="10888C35" w14:textId="7FA86299" w:rsidR="00AA68F8" w:rsidRDefault="00AA68F8" w:rsidP="00C93200">
            <w:pPr>
              <w:rPr>
                <w:rFonts w:cstheme="minorHAnsi"/>
                <w:sz w:val="18"/>
                <w:szCs w:val="18"/>
                <w:lang w:val="en-US"/>
              </w:rPr>
            </w:pPr>
            <w:r>
              <w:rPr>
                <w:rFonts w:cstheme="minorHAnsi"/>
                <w:sz w:val="18"/>
                <w:szCs w:val="18"/>
                <w:lang w:val="en-US"/>
              </w:rPr>
              <w:t xml:space="preserve">Individual </w:t>
            </w:r>
            <w:r w:rsidR="004F6B12">
              <w:rPr>
                <w:rFonts w:cstheme="minorHAnsi"/>
                <w:sz w:val="18"/>
                <w:szCs w:val="18"/>
                <w:lang w:val="en-US"/>
              </w:rPr>
              <w:t>9</w:t>
            </w:r>
          </w:p>
          <w:p w14:paraId="61779256" w14:textId="77777777" w:rsidR="00AA68F8" w:rsidRPr="00925E0F" w:rsidRDefault="00B4682E" w:rsidP="00C93200">
            <w:pPr>
              <w:rPr>
                <w:rFonts w:cstheme="minorHAnsi"/>
                <w:sz w:val="18"/>
                <w:szCs w:val="18"/>
                <w:lang w:val="en-US"/>
              </w:rPr>
            </w:pPr>
            <w:sdt>
              <w:sdtPr>
                <w:rPr>
                  <w:rFonts w:cstheme="minorHAnsi"/>
                  <w:sz w:val="18"/>
                  <w:szCs w:val="18"/>
                </w:rPr>
                <w:id w:val="-1828508204"/>
                <w:citation/>
              </w:sdtPr>
              <w:sdtEndPr/>
              <w:sdtContent>
                <w:r w:rsidR="00AA68F8" w:rsidRPr="00925E0F">
                  <w:rPr>
                    <w:rFonts w:cstheme="minorHAnsi"/>
                    <w:sz w:val="18"/>
                    <w:szCs w:val="18"/>
                  </w:rPr>
                  <w:fldChar w:fldCharType="begin"/>
                </w:r>
                <w:r w:rsidR="00AA68F8" w:rsidRPr="00925E0F">
                  <w:rPr>
                    <w:rFonts w:cstheme="minorHAnsi"/>
                    <w:sz w:val="18"/>
                    <w:szCs w:val="18"/>
                    <w:lang w:val="en-US"/>
                  </w:rPr>
                  <w:instrText xml:space="preserve"> CITATION Deceb \l 1036 </w:instrText>
                </w:r>
                <w:r w:rsidR="00AA68F8" w:rsidRPr="00925E0F">
                  <w:rPr>
                    <w:rFonts w:cstheme="minorHAnsi"/>
                    <w:sz w:val="18"/>
                    <w:szCs w:val="18"/>
                  </w:rPr>
                  <w:fldChar w:fldCharType="separate"/>
                </w:r>
                <w:r w:rsidR="00AA68F8" w:rsidRPr="00CB6A52">
                  <w:rPr>
                    <w:rFonts w:cstheme="minorHAnsi"/>
                    <w:noProof/>
                    <w:sz w:val="18"/>
                    <w:szCs w:val="18"/>
                    <w:lang w:val="en-US"/>
                  </w:rPr>
                  <w:t>(Decipher Developmental Disorders Study , 2017 Feb)</w:t>
                </w:r>
                <w:r w:rsidR="00AA68F8" w:rsidRPr="00925E0F">
                  <w:rPr>
                    <w:rFonts w:cstheme="minorHAnsi"/>
                    <w:sz w:val="18"/>
                    <w:szCs w:val="18"/>
                  </w:rPr>
                  <w:fldChar w:fldCharType="end"/>
                </w:r>
              </w:sdtContent>
            </w:sdt>
          </w:p>
        </w:tc>
        <w:tc>
          <w:tcPr>
            <w:tcW w:w="2555" w:type="dxa"/>
          </w:tcPr>
          <w:p w14:paraId="4335D937" w14:textId="2393172A" w:rsidR="00AA68F8" w:rsidRDefault="00AA68F8" w:rsidP="00C93200">
            <w:pPr>
              <w:rPr>
                <w:rFonts w:cstheme="minorHAnsi"/>
                <w:sz w:val="18"/>
                <w:szCs w:val="18"/>
                <w:lang w:val="en-US"/>
              </w:rPr>
            </w:pPr>
            <w:r>
              <w:rPr>
                <w:rFonts w:cstheme="minorHAnsi"/>
                <w:sz w:val="18"/>
                <w:szCs w:val="18"/>
                <w:lang w:val="en-US"/>
              </w:rPr>
              <w:t xml:space="preserve">Individual </w:t>
            </w:r>
            <w:r w:rsidR="004F6B12">
              <w:rPr>
                <w:rFonts w:cstheme="minorHAnsi"/>
                <w:sz w:val="18"/>
                <w:szCs w:val="18"/>
                <w:lang w:val="en-US"/>
              </w:rPr>
              <w:t>10</w:t>
            </w:r>
          </w:p>
          <w:p w14:paraId="03DAE302" w14:textId="77777777" w:rsidR="00AA68F8" w:rsidRDefault="00B4682E" w:rsidP="00C93200">
            <w:pPr>
              <w:rPr>
                <w:rFonts w:cstheme="minorHAnsi"/>
                <w:sz w:val="18"/>
                <w:szCs w:val="18"/>
                <w:lang w:val="en-US"/>
              </w:rPr>
            </w:pPr>
            <w:sdt>
              <w:sdtPr>
                <w:rPr>
                  <w:rFonts w:cstheme="minorHAnsi"/>
                  <w:sz w:val="18"/>
                  <w:szCs w:val="18"/>
                </w:rPr>
                <w:id w:val="1012342910"/>
                <w:citation/>
              </w:sdtPr>
              <w:sdtEndPr/>
              <w:sdtContent>
                <w:r w:rsidR="00AA68F8" w:rsidRPr="00925E0F">
                  <w:rPr>
                    <w:rFonts w:cstheme="minorHAnsi"/>
                    <w:sz w:val="18"/>
                    <w:szCs w:val="18"/>
                  </w:rPr>
                  <w:fldChar w:fldCharType="begin"/>
                </w:r>
                <w:r w:rsidR="00AA68F8" w:rsidRPr="00925E0F">
                  <w:rPr>
                    <w:rFonts w:cstheme="minorHAnsi"/>
                    <w:sz w:val="18"/>
                    <w:szCs w:val="18"/>
                  </w:rPr>
                  <w:instrText xml:space="preserve"> CITATION Silov \l 1036 </w:instrText>
                </w:r>
                <w:r w:rsidR="00AA68F8" w:rsidRPr="00925E0F">
                  <w:rPr>
                    <w:rFonts w:cstheme="minorHAnsi"/>
                    <w:sz w:val="18"/>
                    <w:szCs w:val="18"/>
                  </w:rPr>
                  <w:fldChar w:fldCharType="separate"/>
                </w:r>
                <w:r w:rsidR="00AA68F8" w:rsidRPr="00CB6A52">
                  <w:rPr>
                    <w:rFonts w:cstheme="minorHAnsi"/>
                    <w:noProof/>
                    <w:sz w:val="18"/>
                    <w:szCs w:val="18"/>
                  </w:rPr>
                  <w:t>(Silvia De Rubeis, 2014 Nov)</w:t>
                </w:r>
                <w:r w:rsidR="00AA68F8" w:rsidRPr="00925E0F">
                  <w:rPr>
                    <w:rFonts w:cstheme="minorHAnsi"/>
                    <w:sz w:val="18"/>
                    <w:szCs w:val="18"/>
                  </w:rPr>
                  <w:fldChar w:fldCharType="end"/>
                </w:r>
              </w:sdtContent>
            </w:sdt>
          </w:p>
          <w:p w14:paraId="7F4376E6" w14:textId="77777777" w:rsidR="00AA68F8" w:rsidRPr="00925E0F" w:rsidRDefault="00AA68F8" w:rsidP="00C93200">
            <w:pPr>
              <w:rPr>
                <w:rFonts w:cstheme="minorHAnsi"/>
                <w:sz w:val="18"/>
                <w:szCs w:val="18"/>
                <w:lang w:val="en-US"/>
              </w:rPr>
            </w:pPr>
          </w:p>
        </w:tc>
        <w:tc>
          <w:tcPr>
            <w:tcW w:w="2555" w:type="dxa"/>
          </w:tcPr>
          <w:p w14:paraId="5A355814" w14:textId="779C3505" w:rsidR="00AA68F8" w:rsidRPr="00C93200" w:rsidRDefault="00AA68F8" w:rsidP="00C93200">
            <w:pPr>
              <w:rPr>
                <w:rFonts w:cstheme="minorHAnsi"/>
                <w:sz w:val="18"/>
                <w:szCs w:val="18"/>
                <w:lang w:val="en-US"/>
              </w:rPr>
            </w:pPr>
            <w:r w:rsidRPr="00C93200">
              <w:rPr>
                <w:rFonts w:cstheme="minorHAnsi"/>
                <w:sz w:val="18"/>
                <w:szCs w:val="18"/>
                <w:lang w:val="en-US"/>
              </w:rPr>
              <w:t>Individual 1</w:t>
            </w:r>
            <w:r w:rsidR="004F6B12">
              <w:rPr>
                <w:rFonts w:cstheme="minorHAnsi"/>
                <w:sz w:val="18"/>
                <w:szCs w:val="18"/>
                <w:lang w:val="en-US"/>
              </w:rPr>
              <w:t>1</w:t>
            </w:r>
          </w:p>
          <w:p w14:paraId="4B80E14A" w14:textId="77777777" w:rsidR="00AA68F8" w:rsidRPr="00D4314C" w:rsidRDefault="00AA68F8" w:rsidP="00C93200">
            <w:pPr>
              <w:rPr>
                <w:rFonts w:cstheme="minorHAnsi"/>
                <w:b/>
                <w:sz w:val="18"/>
                <w:szCs w:val="18"/>
                <w:lang w:val="en-US"/>
              </w:rPr>
            </w:pPr>
            <w:r w:rsidRPr="00C93200">
              <w:rPr>
                <w:rFonts w:cstheme="minorHAnsi"/>
                <w:sz w:val="18"/>
                <w:szCs w:val="18"/>
                <w:lang w:val="en-US"/>
              </w:rPr>
              <w:t>(Decipher)</w:t>
            </w:r>
          </w:p>
        </w:tc>
      </w:tr>
      <w:tr w:rsidR="00AA68F8" w:rsidRPr="00E6587F" w14:paraId="01C29117" w14:textId="77777777" w:rsidTr="00AA68F8">
        <w:trPr>
          <w:trHeight w:val="200"/>
        </w:trPr>
        <w:tc>
          <w:tcPr>
            <w:tcW w:w="2555" w:type="dxa"/>
          </w:tcPr>
          <w:p w14:paraId="4DE80275" w14:textId="77777777" w:rsidR="00AA68F8" w:rsidRPr="00E6587F" w:rsidRDefault="00AA68F8" w:rsidP="00C93200">
            <w:pPr>
              <w:rPr>
                <w:rFonts w:cstheme="minorHAnsi"/>
                <w:b/>
                <w:sz w:val="18"/>
                <w:szCs w:val="18"/>
                <w:lang w:val="en-US"/>
              </w:rPr>
            </w:pPr>
            <w:r>
              <w:rPr>
                <w:rFonts w:cstheme="minorHAnsi"/>
                <w:b/>
                <w:sz w:val="18"/>
                <w:szCs w:val="18"/>
                <w:lang w:val="en-US"/>
              </w:rPr>
              <w:t xml:space="preserve">Cohort </w:t>
            </w:r>
          </w:p>
        </w:tc>
        <w:tc>
          <w:tcPr>
            <w:tcW w:w="2555" w:type="dxa"/>
          </w:tcPr>
          <w:p w14:paraId="58B314ED" w14:textId="77777777" w:rsidR="00AA68F8" w:rsidRPr="00E6587F" w:rsidRDefault="00AA68F8" w:rsidP="00C93200">
            <w:pPr>
              <w:rPr>
                <w:rFonts w:cstheme="minorHAnsi"/>
                <w:sz w:val="18"/>
                <w:szCs w:val="18"/>
                <w:lang w:val="en-US"/>
              </w:rPr>
            </w:pPr>
            <w:r>
              <w:rPr>
                <w:rFonts w:cstheme="minorHAnsi"/>
                <w:sz w:val="18"/>
                <w:szCs w:val="18"/>
                <w:lang w:val="en-US"/>
              </w:rPr>
              <w:t>ID/ASD</w:t>
            </w:r>
          </w:p>
        </w:tc>
        <w:tc>
          <w:tcPr>
            <w:tcW w:w="2555" w:type="dxa"/>
          </w:tcPr>
          <w:p w14:paraId="69369A71" w14:textId="77777777" w:rsidR="00AA68F8" w:rsidRPr="00E6587F" w:rsidRDefault="00AA68F8" w:rsidP="00C93200">
            <w:pPr>
              <w:rPr>
                <w:rFonts w:cstheme="minorHAnsi"/>
                <w:sz w:val="18"/>
                <w:szCs w:val="18"/>
                <w:lang w:val="en-US"/>
              </w:rPr>
            </w:pPr>
            <w:r>
              <w:rPr>
                <w:rFonts w:cstheme="minorHAnsi"/>
                <w:sz w:val="18"/>
                <w:szCs w:val="18"/>
                <w:lang w:val="en-US"/>
              </w:rPr>
              <w:t>DD</w:t>
            </w:r>
          </w:p>
        </w:tc>
        <w:tc>
          <w:tcPr>
            <w:tcW w:w="2555" w:type="dxa"/>
          </w:tcPr>
          <w:p w14:paraId="6ECFD2CA" w14:textId="77777777" w:rsidR="00AA68F8" w:rsidRPr="007A5271" w:rsidRDefault="00AA68F8" w:rsidP="00C93200">
            <w:pPr>
              <w:rPr>
                <w:rFonts w:cstheme="minorHAnsi"/>
                <w:sz w:val="18"/>
                <w:szCs w:val="18"/>
                <w:lang w:val="en-US"/>
              </w:rPr>
            </w:pPr>
            <w:r w:rsidRPr="007A5271">
              <w:rPr>
                <w:rFonts w:cstheme="minorHAnsi"/>
                <w:sz w:val="18"/>
                <w:szCs w:val="18"/>
                <w:lang w:val="en-US"/>
              </w:rPr>
              <w:t>ASD</w:t>
            </w:r>
          </w:p>
        </w:tc>
        <w:tc>
          <w:tcPr>
            <w:tcW w:w="2555" w:type="dxa"/>
          </w:tcPr>
          <w:p w14:paraId="35D6853F" w14:textId="77777777" w:rsidR="00AA68F8" w:rsidRPr="007A5271" w:rsidRDefault="00AA68F8" w:rsidP="00C93200">
            <w:pPr>
              <w:rPr>
                <w:rFonts w:cstheme="minorHAnsi"/>
                <w:sz w:val="18"/>
                <w:szCs w:val="18"/>
                <w:lang w:val="en-US"/>
              </w:rPr>
            </w:pPr>
            <w:r w:rsidRPr="007A5271">
              <w:rPr>
                <w:rFonts w:cstheme="minorHAnsi"/>
                <w:sz w:val="18"/>
                <w:szCs w:val="18"/>
                <w:lang w:val="en-US"/>
              </w:rPr>
              <w:t>ID</w:t>
            </w:r>
          </w:p>
        </w:tc>
      </w:tr>
      <w:tr w:rsidR="00AA68F8" w:rsidRPr="00E6587F" w14:paraId="44FEF5CD" w14:textId="77777777" w:rsidTr="00AA68F8">
        <w:trPr>
          <w:trHeight w:val="200"/>
        </w:trPr>
        <w:tc>
          <w:tcPr>
            <w:tcW w:w="2555" w:type="dxa"/>
          </w:tcPr>
          <w:p w14:paraId="2044D29C" w14:textId="77777777" w:rsidR="00AA68F8" w:rsidRDefault="00AA68F8" w:rsidP="00C93200">
            <w:pPr>
              <w:rPr>
                <w:rFonts w:cstheme="minorHAnsi"/>
                <w:b/>
                <w:sz w:val="18"/>
                <w:szCs w:val="18"/>
                <w:lang w:val="en-US"/>
              </w:rPr>
            </w:pPr>
            <w:r>
              <w:rPr>
                <w:rFonts w:cstheme="minorHAnsi"/>
                <w:b/>
                <w:sz w:val="18"/>
                <w:szCs w:val="18"/>
                <w:lang w:val="en-US"/>
              </w:rPr>
              <w:t>Number of individuals in the cohort</w:t>
            </w:r>
          </w:p>
        </w:tc>
        <w:tc>
          <w:tcPr>
            <w:tcW w:w="2555" w:type="dxa"/>
          </w:tcPr>
          <w:p w14:paraId="0B506772" w14:textId="77777777" w:rsidR="00AA68F8" w:rsidRDefault="00AA68F8" w:rsidP="00C93200">
            <w:pPr>
              <w:rPr>
                <w:rFonts w:cstheme="minorHAnsi"/>
                <w:sz w:val="18"/>
                <w:szCs w:val="18"/>
                <w:lang w:val="en-US"/>
              </w:rPr>
            </w:pPr>
            <w:r>
              <w:rPr>
                <w:rFonts w:cstheme="minorHAnsi"/>
                <w:sz w:val="18"/>
                <w:szCs w:val="18"/>
                <w:lang w:val="en-US"/>
              </w:rPr>
              <w:t>60</w:t>
            </w:r>
          </w:p>
        </w:tc>
        <w:tc>
          <w:tcPr>
            <w:tcW w:w="2555" w:type="dxa"/>
          </w:tcPr>
          <w:p w14:paraId="269D3072" w14:textId="77777777" w:rsidR="00AA68F8" w:rsidRDefault="00AA68F8" w:rsidP="00C93200">
            <w:pPr>
              <w:rPr>
                <w:rFonts w:cstheme="minorHAnsi"/>
                <w:sz w:val="18"/>
                <w:szCs w:val="18"/>
                <w:lang w:val="en-US"/>
              </w:rPr>
            </w:pPr>
            <w:r>
              <w:rPr>
                <w:rFonts w:cstheme="minorHAnsi"/>
                <w:sz w:val="18"/>
                <w:szCs w:val="18"/>
                <w:lang w:val="en-US"/>
              </w:rPr>
              <w:t>7580</w:t>
            </w:r>
          </w:p>
        </w:tc>
        <w:tc>
          <w:tcPr>
            <w:tcW w:w="2555" w:type="dxa"/>
          </w:tcPr>
          <w:p w14:paraId="77584972" w14:textId="77777777" w:rsidR="00AA68F8" w:rsidRPr="007A5271" w:rsidRDefault="00AA68F8" w:rsidP="00C93200">
            <w:pPr>
              <w:rPr>
                <w:rFonts w:cstheme="minorHAnsi"/>
                <w:sz w:val="18"/>
                <w:szCs w:val="18"/>
                <w:lang w:val="en-US"/>
              </w:rPr>
            </w:pPr>
            <w:r>
              <w:rPr>
                <w:rFonts w:cstheme="minorHAnsi"/>
                <w:sz w:val="18"/>
                <w:szCs w:val="18"/>
                <w:lang w:val="en-US"/>
              </w:rPr>
              <w:t>3871</w:t>
            </w:r>
          </w:p>
        </w:tc>
        <w:tc>
          <w:tcPr>
            <w:tcW w:w="2555" w:type="dxa"/>
          </w:tcPr>
          <w:p w14:paraId="110697EC" w14:textId="604CA33F" w:rsidR="00AA68F8" w:rsidRPr="007A5271" w:rsidRDefault="00AA68F8" w:rsidP="00C93200">
            <w:pPr>
              <w:rPr>
                <w:rFonts w:cstheme="minorHAnsi"/>
                <w:sz w:val="18"/>
                <w:szCs w:val="18"/>
                <w:lang w:val="en-US"/>
              </w:rPr>
            </w:pPr>
            <w:r>
              <w:rPr>
                <w:rFonts w:cstheme="minorHAnsi"/>
                <w:sz w:val="18"/>
                <w:szCs w:val="18"/>
                <w:lang w:val="en-US"/>
              </w:rPr>
              <w:t>NA</w:t>
            </w:r>
          </w:p>
        </w:tc>
      </w:tr>
      <w:tr w:rsidR="00AA68F8" w:rsidRPr="00E6587F" w14:paraId="53120D4A" w14:textId="77777777" w:rsidTr="00AA68F8">
        <w:trPr>
          <w:trHeight w:val="200"/>
        </w:trPr>
        <w:tc>
          <w:tcPr>
            <w:tcW w:w="2555" w:type="dxa"/>
          </w:tcPr>
          <w:p w14:paraId="042894BD" w14:textId="77777777" w:rsidR="00AA68F8" w:rsidRPr="00E6587F" w:rsidRDefault="00AA68F8" w:rsidP="00C93200">
            <w:pPr>
              <w:rPr>
                <w:rFonts w:cstheme="minorHAnsi"/>
                <w:b/>
                <w:sz w:val="18"/>
                <w:szCs w:val="18"/>
                <w:lang w:val="en-US"/>
              </w:rPr>
            </w:pPr>
            <w:r w:rsidRPr="00E6587F">
              <w:rPr>
                <w:rFonts w:cstheme="minorHAnsi"/>
                <w:b/>
                <w:sz w:val="18"/>
                <w:szCs w:val="18"/>
                <w:lang w:val="en-US"/>
              </w:rPr>
              <w:t>Identified by</w:t>
            </w:r>
          </w:p>
        </w:tc>
        <w:tc>
          <w:tcPr>
            <w:tcW w:w="2555" w:type="dxa"/>
          </w:tcPr>
          <w:p w14:paraId="23DED347" w14:textId="77777777" w:rsidR="00AA68F8" w:rsidRPr="00E6587F" w:rsidRDefault="00AA68F8" w:rsidP="00C93200">
            <w:pPr>
              <w:rPr>
                <w:rFonts w:cstheme="minorHAnsi"/>
                <w:sz w:val="18"/>
                <w:szCs w:val="18"/>
                <w:lang w:val="en-US"/>
              </w:rPr>
            </w:pPr>
            <w:r w:rsidRPr="00E6587F">
              <w:rPr>
                <w:rFonts w:cstheme="minorHAnsi"/>
                <w:sz w:val="18"/>
                <w:szCs w:val="18"/>
                <w:lang w:val="en-US"/>
              </w:rPr>
              <w:t>ES</w:t>
            </w:r>
          </w:p>
        </w:tc>
        <w:tc>
          <w:tcPr>
            <w:tcW w:w="2555" w:type="dxa"/>
          </w:tcPr>
          <w:p w14:paraId="365C229C" w14:textId="77777777" w:rsidR="00AA68F8" w:rsidRPr="00E6587F" w:rsidRDefault="00AA68F8" w:rsidP="00C93200">
            <w:pPr>
              <w:rPr>
                <w:rFonts w:cstheme="minorHAnsi"/>
                <w:sz w:val="18"/>
                <w:szCs w:val="18"/>
                <w:lang w:val="en-US"/>
              </w:rPr>
            </w:pPr>
            <w:r>
              <w:rPr>
                <w:rFonts w:cstheme="minorHAnsi"/>
                <w:sz w:val="18"/>
                <w:szCs w:val="18"/>
                <w:lang w:val="en-US"/>
              </w:rPr>
              <w:t>ES</w:t>
            </w:r>
          </w:p>
        </w:tc>
        <w:tc>
          <w:tcPr>
            <w:tcW w:w="2555" w:type="dxa"/>
          </w:tcPr>
          <w:p w14:paraId="07A89005" w14:textId="77777777" w:rsidR="00AA68F8" w:rsidRPr="007A5271" w:rsidRDefault="00AA68F8" w:rsidP="00C93200">
            <w:pPr>
              <w:rPr>
                <w:rFonts w:cstheme="minorHAnsi"/>
                <w:sz w:val="18"/>
                <w:szCs w:val="18"/>
                <w:lang w:val="en-US"/>
              </w:rPr>
            </w:pPr>
            <w:r w:rsidRPr="007A5271">
              <w:rPr>
                <w:rFonts w:cstheme="minorHAnsi"/>
                <w:sz w:val="18"/>
                <w:szCs w:val="18"/>
                <w:lang w:val="en-US"/>
              </w:rPr>
              <w:t>ES</w:t>
            </w:r>
          </w:p>
        </w:tc>
        <w:tc>
          <w:tcPr>
            <w:tcW w:w="2555" w:type="dxa"/>
          </w:tcPr>
          <w:p w14:paraId="68A9BF05" w14:textId="77777777" w:rsidR="00AA68F8" w:rsidRPr="007A5271" w:rsidRDefault="00AA68F8" w:rsidP="00C93200">
            <w:pPr>
              <w:rPr>
                <w:rFonts w:cstheme="minorHAnsi"/>
                <w:sz w:val="18"/>
                <w:szCs w:val="18"/>
                <w:lang w:val="en-US"/>
              </w:rPr>
            </w:pPr>
            <w:r w:rsidRPr="007A5271">
              <w:rPr>
                <w:rFonts w:cstheme="minorHAnsi"/>
                <w:sz w:val="18"/>
                <w:szCs w:val="18"/>
                <w:lang w:val="en-US"/>
              </w:rPr>
              <w:t>NA</w:t>
            </w:r>
          </w:p>
        </w:tc>
      </w:tr>
      <w:tr w:rsidR="00AA68F8" w:rsidRPr="00B96040" w14:paraId="77FAC5EA" w14:textId="77777777" w:rsidTr="00AA68F8">
        <w:trPr>
          <w:trHeight w:val="602"/>
        </w:trPr>
        <w:tc>
          <w:tcPr>
            <w:tcW w:w="2555" w:type="dxa"/>
          </w:tcPr>
          <w:p w14:paraId="55B227CA" w14:textId="77777777" w:rsidR="00AA68F8" w:rsidRDefault="00AA68F8" w:rsidP="00C93200">
            <w:pPr>
              <w:rPr>
                <w:rFonts w:cstheme="minorHAnsi"/>
                <w:b/>
                <w:sz w:val="18"/>
                <w:szCs w:val="18"/>
                <w:lang w:val="en-US"/>
              </w:rPr>
            </w:pPr>
            <w:proofErr w:type="gramStart"/>
            <w:r w:rsidRPr="00ED06CC">
              <w:rPr>
                <w:rFonts w:cstheme="minorHAnsi"/>
                <w:b/>
                <w:sz w:val="18"/>
                <w:szCs w:val="18"/>
                <w:lang w:val="en-US"/>
              </w:rPr>
              <w:t xml:space="preserve">Variant  </w:t>
            </w:r>
            <w:r>
              <w:rPr>
                <w:rFonts w:cstheme="minorHAnsi"/>
                <w:b/>
                <w:sz w:val="18"/>
                <w:szCs w:val="18"/>
                <w:lang w:val="en-US"/>
              </w:rPr>
              <w:t>(</w:t>
            </w:r>
            <w:proofErr w:type="gramEnd"/>
            <w:r>
              <w:rPr>
                <w:rFonts w:cstheme="minorHAnsi"/>
                <w:b/>
                <w:sz w:val="18"/>
                <w:szCs w:val="18"/>
                <w:lang w:val="en-US"/>
              </w:rPr>
              <w:t>GRCh38)</w:t>
            </w:r>
          </w:p>
          <w:p w14:paraId="3A1C29D0" w14:textId="77777777" w:rsidR="00AA68F8" w:rsidRDefault="00AA68F8" w:rsidP="00C93200">
            <w:pPr>
              <w:rPr>
                <w:rFonts w:cstheme="minorHAnsi"/>
                <w:b/>
                <w:sz w:val="18"/>
                <w:szCs w:val="18"/>
                <w:lang w:val="en-US"/>
              </w:rPr>
            </w:pPr>
            <w:r w:rsidRPr="00ED06CC">
              <w:rPr>
                <w:rFonts w:cstheme="minorHAnsi"/>
                <w:b/>
                <w:sz w:val="18"/>
                <w:szCs w:val="18"/>
                <w:lang w:val="en-US"/>
              </w:rPr>
              <w:t>NM_016578.4</w:t>
            </w:r>
          </w:p>
          <w:p w14:paraId="7694ADFD" w14:textId="03842B3E" w:rsidR="00AA68F8" w:rsidRPr="00ED06CC" w:rsidRDefault="00AA68F8" w:rsidP="00C93200">
            <w:pPr>
              <w:rPr>
                <w:rFonts w:cstheme="minorHAnsi"/>
                <w:b/>
                <w:sz w:val="18"/>
                <w:szCs w:val="18"/>
                <w:lang w:val="en-US"/>
              </w:rPr>
            </w:pPr>
            <w:r w:rsidRPr="00E6587F">
              <w:rPr>
                <w:rFonts w:cstheme="minorHAnsi"/>
                <w:b/>
                <w:sz w:val="18"/>
                <w:szCs w:val="18"/>
                <w:lang w:val="en-US"/>
              </w:rPr>
              <w:t>NP_001356.1</w:t>
            </w:r>
          </w:p>
        </w:tc>
        <w:tc>
          <w:tcPr>
            <w:tcW w:w="2555" w:type="dxa"/>
          </w:tcPr>
          <w:p w14:paraId="40E3C882" w14:textId="2FC60679" w:rsidR="00AA68F8" w:rsidRDefault="00AA68F8" w:rsidP="00C93200">
            <w:pPr>
              <w:rPr>
                <w:rFonts w:cstheme="minorHAnsi"/>
                <w:sz w:val="18"/>
                <w:szCs w:val="18"/>
                <w:lang w:val="en-US"/>
              </w:rPr>
            </w:pPr>
            <w:r>
              <w:rPr>
                <w:rFonts w:cstheme="minorHAnsi"/>
                <w:sz w:val="18"/>
                <w:szCs w:val="18"/>
                <w:lang w:val="en-US"/>
              </w:rPr>
              <w:t>chr</w:t>
            </w:r>
            <w:proofErr w:type="gramStart"/>
            <w:r>
              <w:rPr>
                <w:rFonts w:cstheme="minorHAnsi"/>
                <w:sz w:val="18"/>
                <w:szCs w:val="18"/>
                <w:lang w:val="en-US"/>
              </w:rPr>
              <w:t>11:</w:t>
            </w:r>
            <w:r w:rsidRPr="00AA68F8">
              <w:rPr>
                <w:sz w:val="18"/>
                <w:szCs w:val="18"/>
                <w:lang w:val="en-US"/>
              </w:rPr>
              <w:t>g</w:t>
            </w:r>
            <w:r>
              <w:rPr>
                <w:rFonts w:cstheme="minorHAnsi"/>
                <w:sz w:val="18"/>
                <w:szCs w:val="18"/>
                <w:lang w:val="en-US"/>
              </w:rPr>
              <w:t>.</w:t>
            </w:r>
            <w:proofErr w:type="gramEnd"/>
            <w:r>
              <w:rPr>
                <w:rFonts w:cstheme="minorHAnsi"/>
                <w:sz w:val="18"/>
                <w:szCs w:val="18"/>
                <w:lang w:val="en-US"/>
              </w:rPr>
              <w:t>77676916C&gt;</w:t>
            </w:r>
            <w:r w:rsidRPr="007A5271">
              <w:rPr>
                <w:rFonts w:cstheme="minorHAnsi"/>
                <w:sz w:val="18"/>
                <w:szCs w:val="18"/>
                <w:lang w:val="en-US"/>
              </w:rPr>
              <w:t>G</w:t>
            </w:r>
          </w:p>
          <w:p w14:paraId="78BBC9D7" w14:textId="77777777" w:rsidR="00AA68F8" w:rsidRDefault="00AA68F8" w:rsidP="00C93200">
            <w:pPr>
              <w:rPr>
                <w:rFonts w:cstheme="minorHAnsi"/>
                <w:sz w:val="18"/>
                <w:szCs w:val="18"/>
                <w:lang w:val="en-US"/>
              </w:rPr>
            </w:pPr>
            <w:r w:rsidRPr="007A5271">
              <w:rPr>
                <w:rFonts w:cstheme="minorHAnsi"/>
                <w:sz w:val="18"/>
                <w:szCs w:val="18"/>
                <w:lang w:val="en-US"/>
              </w:rPr>
              <w:t>c.3217 G&gt;C</w:t>
            </w:r>
          </w:p>
          <w:p w14:paraId="7D8FF7F8" w14:textId="573B301F" w:rsidR="00AA68F8" w:rsidRPr="00E6587F" w:rsidRDefault="00AA68F8" w:rsidP="00C93200">
            <w:pPr>
              <w:rPr>
                <w:rFonts w:cstheme="minorHAnsi"/>
                <w:sz w:val="18"/>
                <w:szCs w:val="18"/>
                <w:lang w:val="en-US"/>
              </w:rPr>
            </w:pPr>
            <w:proofErr w:type="gramStart"/>
            <w:r w:rsidRPr="007A5271">
              <w:rPr>
                <w:rFonts w:cstheme="minorHAnsi"/>
                <w:sz w:val="18"/>
                <w:szCs w:val="18"/>
                <w:lang w:val="en-US"/>
              </w:rPr>
              <w:t>p.(</w:t>
            </w:r>
            <w:proofErr w:type="gramEnd"/>
            <w:r w:rsidRPr="007A5271">
              <w:rPr>
                <w:rFonts w:cstheme="minorHAnsi"/>
                <w:sz w:val="18"/>
                <w:szCs w:val="18"/>
                <w:lang w:val="en-US"/>
              </w:rPr>
              <w:t>Glu1073Gln)</w:t>
            </w:r>
          </w:p>
        </w:tc>
        <w:tc>
          <w:tcPr>
            <w:tcW w:w="2555" w:type="dxa"/>
          </w:tcPr>
          <w:p w14:paraId="4A995CAF" w14:textId="77777777" w:rsidR="00AA68F8" w:rsidRDefault="00AA68F8" w:rsidP="00C93200">
            <w:pPr>
              <w:rPr>
                <w:rFonts w:cstheme="minorHAnsi"/>
                <w:sz w:val="18"/>
                <w:szCs w:val="18"/>
              </w:rPr>
            </w:pPr>
            <w:proofErr w:type="gramStart"/>
            <w:r>
              <w:rPr>
                <w:rFonts w:cstheme="minorHAnsi"/>
                <w:sz w:val="18"/>
                <w:szCs w:val="18"/>
              </w:rPr>
              <w:t>chr</w:t>
            </w:r>
            <w:proofErr w:type="gramEnd"/>
            <w:r>
              <w:rPr>
                <w:rFonts w:cstheme="minorHAnsi"/>
                <w:sz w:val="18"/>
                <w:szCs w:val="18"/>
              </w:rPr>
              <w:t>11:</w:t>
            </w:r>
            <w:r w:rsidRPr="00AA68F8">
              <w:rPr>
                <w:rFonts w:cstheme="minorHAnsi"/>
                <w:sz w:val="18"/>
                <w:szCs w:val="18"/>
              </w:rPr>
              <w:t xml:space="preserve">g.77701593T&gt;C </w:t>
            </w:r>
            <w:r w:rsidRPr="007A5271">
              <w:rPr>
                <w:rFonts w:cstheme="minorHAnsi"/>
                <w:sz w:val="18"/>
                <w:szCs w:val="18"/>
              </w:rPr>
              <w:t>c.1636A&gt;G</w:t>
            </w:r>
          </w:p>
          <w:p w14:paraId="1728CFA5" w14:textId="0EB9CA76" w:rsidR="00AA68F8" w:rsidRPr="00D340C9" w:rsidRDefault="00AA68F8" w:rsidP="00C93200">
            <w:pPr>
              <w:rPr>
                <w:rFonts w:cstheme="minorHAnsi"/>
                <w:sz w:val="18"/>
                <w:szCs w:val="18"/>
              </w:rPr>
            </w:pPr>
            <w:proofErr w:type="gramStart"/>
            <w:r w:rsidRPr="00A16D1D">
              <w:rPr>
                <w:rFonts w:cstheme="minorHAnsi"/>
                <w:sz w:val="18"/>
                <w:szCs w:val="18"/>
              </w:rPr>
              <w:t>p.(</w:t>
            </w:r>
            <w:proofErr w:type="gramEnd"/>
            <w:r w:rsidRPr="00A16D1D">
              <w:rPr>
                <w:rFonts w:cstheme="minorHAnsi"/>
                <w:sz w:val="18"/>
                <w:szCs w:val="18"/>
              </w:rPr>
              <w:t>Met546Val)</w:t>
            </w:r>
          </w:p>
        </w:tc>
        <w:tc>
          <w:tcPr>
            <w:tcW w:w="2555" w:type="dxa"/>
          </w:tcPr>
          <w:p w14:paraId="13B2ABCF" w14:textId="30D18C8C" w:rsidR="00AA68F8" w:rsidRPr="007A5271" w:rsidRDefault="00AA68F8" w:rsidP="00C93200">
            <w:pPr>
              <w:rPr>
                <w:rFonts w:cstheme="minorHAnsi"/>
                <w:sz w:val="18"/>
                <w:szCs w:val="18"/>
                <w:lang w:val="en-US"/>
              </w:rPr>
            </w:pPr>
            <w:r w:rsidRPr="007A5271">
              <w:rPr>
                <w:rFonts w:cstheme="minorHAnsi"/>
                <w:sz w:val="18"/>
                <w:szCs w:val="18"/>
                <w:lang w:val="en-US"/>
              </w:rPr>
              <w:t>chr</w:t>
            </w:r>
            <w:proofErr w:type="gramStart"/>
            <w:r w:rsidRPr="007A5271">
              <w:rPr>
                <w:rFonts w:cstheme="minorHAnsi"/>
                <w:sz w:val="18"/>
                <w:szCs w:val="18"/>
                <w:lang w:val="en-US"/>
              </w:rPr>
              <w:t>11</w:t>
            </w:r>
            <w:r>
              <w:rPr>
                <w:rFonts w:cstheme="minorHAnsi"/>
                <w:sz w:val="18"/>
                <w:szCs w:val="18"/>
                <w:lang w:val="en-US"/>
              </w:rPr>
              <w:t>:g.</w:t>
            </w:r>
            <w:proofErr w:type="gramEnd"/>
            <w:r>
              <w:rPr>
                <w:rFonts w:cstheme="minorHAnsi"/>
                <w:sz w:val="18"/>
                <w:szCs w:val="18"/>
                <w:lang w:val="en-US"/>
              </w:rPr>
              <w:t>77747067A&gt;</w:t>
            </w:r>
            <w:r w:rsidRPr="007A5271">
              <w:rPr>
                <w:rFonts w:cstheme="minorHAnsi"/>
                <w:sz w:val="18"/>
                <w:szCs w:val="18"/>
                <w:lang w:val="en-US"/>
              </w:rPr>
              <w:t xml:space="preserve">G </w:t>
            </w:r>
          </w:p>
          <w:p w14:paraId="4948A17C" w14:textId="77777777" w:rsidR="00AA68F8" w:rsidRDefault="00AA68F8" w:rsidP="00C93200">
            <w:pPr>
              <w:rPr>
                <w:rFonts w:cstheme="minorHAnsi"/>
                <w:sz w:val="18"/>
                <w:szCs w:val="18"/>
                <w:lang w:val="en-US"/>
              </w:rPr>
            </w:pPr>
            <w:r w:rsidRPr="007A5271">
              <w:rPr>
                <w:rFonts w:cstheme="minorHAnsi"/>
                <w:sz w:val="18"/>
                <w:szCs w:val="18"/>
                <w:lang w:val="en-US"/>
              </w:rPr>
              <w:t>c.341T&gt;C</w:t>
            </w:r>
          </w:p>
          <w:p w14:paraId="4875E6E3" w14:textId="0267EDB0" w:rsidR="00AA68F8" w:rsidRPr="007A5271" w:rsidRDefault="00AA68F8" w:rsidP="00C93200">
            <w:pPr>
              <w:rPr>
                <w:rFonts w:cstheme="minorHAnsi"/>
                <w:sz w:val="18"/>
                <w:szCs w:val="18"/>
                <w:lang w:val="en-US"/>
              </w:rPr>
            </w:pPr>
            <w:proofErr w:type="gramStart"/>
            <w:r w:rsidRPr="007A5271">
              <w:rPr>
                <w:rFonts w:cstheme="minorHAnsi"/>
                <w:sz w:val="18"/>
                <w:szCs w:val="18"/>
                <w:lang w:val="en-US"/>
              </w:rPr>
              <w:t>p.(</w:t>
            </w:r>
            <w:proofErr w:type="gramEnd"/>
            <w:r w:rsidRPr="007A5271">
              <w:rPr>
                <w:rFonts w:cstheme="minorHAnsi"/>
                <w:sz w:val="18"/>
                <w:szCs w:val="18"/>
                <w:lang w:val="en-US"/>
              </w:rPr>
              <w:t>Met114Thr)</w:t>
            </w:r>
          </w:p>
        </w:tc>
        <w:tc>
          <w:tcPr>
            <w:tcW w:w="2555" w:type="dxa"/>
          </w:tcPr>
          <w:p w14:paraId="6E275F44" w14:textId="1BA56F7A" w:rsidR="00AA68F8" w:rsidRPr="00A16D1D" w:rsidRDefault="00AA68F8" w:rsidP="00C93200">
            <w:pPr>
              <w:rPr>
                <w:rFonts w:cstheme="minorHAnsi"/>
                <w:sz w:val="18"/>
                <w:szCs w:val="18"/>
              </w:rPr>
            </w:pPr>
            <w:proofErr w:type="gramStart"/>
            <w:r w:rsidRPr="00A16D1D">
              <w:rPr>
                <w:rFonts w:cstheme="minorHAnsi"/>
                <w:sz w:val="18"/>
                <w:szCs w:val="18"/>
              </w:rPr>
              <w:t>chr</w:t>
            </w:r>
            <w:proofErr w:type="gramEnd"/>
            <w:r w:rsidRPr="00A16D1D">
              <w:rPr>
                <w:rFonts w:cstheme="minorHAnsi"/>
                <w:sz w:val="18"/>
                <w:szCs w:val="18"/>
              </w:rPr>
              <w:t>11:77691163G&gt;A</w:t>
            </w:r>
          </w:p>
          <w:p w14:paraId="777E9482" w14:textId="58ACE1D9" w:rsidR="00AA68F8" w:rsidRPr="00A16D1D" w:rsidRDefault="00AA68F8" w:rsidP="00C93200">
            <w:pPr>
              <w:rPr>
                <w:rFonts w:cstheme="minorHAnsi"/>
                <w:sz w:val="18"/>
                <w:szCs w:val="18"/>
              </w:rPr>
            </w:pPr>
            <w:r w:rsidRPr="00A16D1D">
              <w:rPr>
                <w:rFonts w:cstheme="minorHAnsi"/>
                <w:sz w:val="18"/>
                <w:szCs w:val="18"/>
              </w:rPr>
              <w:t>c.2896C&gt;T</w:t>
            </w:r>
          </w:p>
          <w:p w14:paraId="4E143324" w14:textId="470C731C" w:rsidR="00AA68F8" w:rsidRPr="00A16D1D" w:rsidRDefault="00AA68F8" w:rsidP="00AA68F8">
            <w:pPr>
              <w:rPr>
                <w:rFonts w:cstheme="minorHAnsi"/>
                <w:sz w:val="18"/>
                <w:szCs w:val="18"/>
              </w:rPr>
            </w:pPr>
            <w:proofErr w:type="gramStart"/>
            <w:r w:rsidRPr="00A16D1D">
              <w:rPr>
                <w:rFonts w:cstheme="minorHAnsi"/>
                <w:sz w:val="18"/>
                <w:szCs w:val="18"/>
              </w:rPr>
              <w:t>p.(</w:t>
            </w:r>
            <w:proofErr w:type="gramEnd"/>
            <w:r w:rsidRPr="00A16D1D">
              <w:rPr>
                <w:rFonts w:cstheme="minorHAnsi"/>
                <w:sz w:val="18"/>
                <w:szCs w:val="18"/>
              </w:rPr>
              <w:t>Arg966Ter)</w:t>
            </w:r>
          </w:p>
        </w:tc>
      </w:tr>
      <w:tr w:rsidR="00AA68F8" w:rsidRPr="00ED06CC" w14:paraId="3E51852E" w14:textId="77777777" w:rsidTr="00AA68F8">
        <w:trPr>
          <w:trHeight w:val="565"/>
        </w:trPr>
        <w:tc>
          <w:tcPr>
            <w:tcW w:w="2555" w:type="dxa"/>
          </w:tcPr>
          <w:p w14:paraId="447B14E7" w14:textId="5EEA4866" w:rsidR="00AA68F8" w:rsidRPr="00E6587F" w:rsidRDefault="00AA68F8" w:rsidP="00C93200">
            <w:pPr>
              <w:rPr>
                <w:rFonts w:cstheme="minorHAnsi"/>
                <w:b/>
                <w:sz w:val="18"/>
                <w:szCs w:val="18"/>
                <w:lang w:val="en-US"/>
              </w:rPr>
            </w:pPr>
            <w:r w:rsidRPr="00E6587F">
              <w:rPr>
                <w:rFonts w:cstheme="minorHAnsi"/>
                <w:b/>
                <w:sz w:val="18"/>
                <w:szCs w:val="18"/>
                <w:lang w:val="en-US"/>
              </w:rPr>
              <w:t>Bioinformatic</w:t>
            </w:r>
            <w:r>
              <w:rPr>
                <w:rFonts w:cstheme="minorHAnsi"/>
                <w:b/>
                <w:sz w:val="18"/>
                <w:szCs w:val="18"/>
                <w:lang w:val="en-US"/>
              </w:rPr>
              <w:t xml:space="preserve"> predictive</w:t>
            </w:r>
            <w:r w:rsidRPr="00E6587F">
              <w:rPr>
                <w:rFonts w:cstheme="minorHAnsi"/>
                <w:b/>
                <w:sz w:val="18"/>
                <w:szCs w:val="18"/>
                <w:lang w:val="en-US"/>
              </w:rPr>
              <w:t xml:space="preserve"> scores </w:t>
            </w:r>
          </w:p>
        </w:tc>
        <w:tc>
          <w:tcPr>
            <w:tcW w:w="2555" w:type="dxa"/>
          </w:tcPr>
          <w:p w14:paraId="2CC6C40F" w14:textId="77777777" w:rsidR="00AA68F8" w:rsidRDefault="00AA68F8" w:rsidP="00C93200">
            <w:pPr>
              <w:rPr>
                <w:rFonts w:cstheme="minorHAnsi"/>
                <w:sz w:val="18"/>
                <w:szCs w:val="18"/>
                <w:lang w:val="en-US"/>
              </w:rPr>
            </w:pPr>
            <w:r w:rsidRPr="007A5271">
              <w:rPr>
                <w:rFonts w:cstheme="minorHAnsi"/>
                <w:sz w:val="18"/>
                <w:szCs w:val="18"/>
                <w:lang w:val="en-US"/>
              </w:rPr>
              <w:t>SIFT 0.006</w:t>
            </w:r>
          </w:p>
          <w:p w14:paraId="39D789F9" w14:textId="25AA173C" w:rsidR="00AA68F8" w:rsidRDefault="009102BD" w:rsidP="00C93200">
            <w:pPr>
              <w:rPr>
                <w:rFonts w:cstheme="minorHAnsi"/>
                <w:sz w:val="18"/>
                <w:szCs w:val="18"/>
                <w:lang w:val="en-US"/>
              </w:rPr>
            </w:pPr>
            <w:r>
              <w:rPr>
                <w:rFonts w:cstheme="minorHAnsi"/>
                <w:sz w:val="18"/>
                <w:szCs w:val="18"/>
                <w:lang w:val="en-US"/>
              </w:rPr>
              <w:t xml:space="preserve"> </w:t>
            </w:r>
            <w:proofErr w:type="spellStart"/>
            <w:r>
              <w:rPr>
                <w:rFonts w:cstheme="minorHAnsi"/>
                <w:sz w:val="18"/>
                <w:szCs w:val="18"/>
                <w:lang w:val="en-US"/>
              </w:rPr>
              <w:t>PolyP</w:t>
            </w:r>
            <w:r w:rsidR="00AA68F8" w:rsidRPr="007A5271">
              <w:rPr>
                <w:rFonts w:cstheme="minorHAnsi"/>
                <w:sz w:val="18"/>
                <w:szCs w:val="18"/>
                <w:lang w:val="en-US"/>
              </w:rPr>
              <w:t>hen</w:t>
            </w:r>
            <w:proofErr w:type="spellEnd"/>
            <w:r w:rsidR="00AA68F8" w:rsidRPr="007A5271">
              <w:rPr>
                <w:rFonts w:cstheme="minorHAnsi"/>
                <w:sz w:val="18"/>
                <w:szCs w:val="18"/>
                <w:lang w:val="en-US"/>
              </w:rPr>
              <w:t xml:space="preserve"> </w:t>
            </w:r>
            <w:proofErr w:type="gramStart"/>
            <w:r w:rsidR="00AA68F8" w:rsidRPr="007A5271">
              <w:rPr>
                <w:rFonts w:cstheme="minorHAnsi"/>
                <w:sz w:val="18"/>
                <w:szCs w:val="18"/>
                <w:lang w:val="en-US"/>
              </w:rPr>
              <w:t>2 :</w:t>
            </w:r>
            <w:proofErr w:type="gramEnd"/>
            <w:r w:rsidR="00AA68F8" w:rsidRPr="007A5271">
              <w:rPr>
                <w:rFonts w:cstheme="minorHAnsi"/>
                <w:sz w:val="18"/>
                <w:szCs w:val="18"/>
                <w:lang w:val="en-US"/>
              </w:rPr>
              <w:t xml:space="preserve"> 1.0</w:t>
            </w:r>
          </w:p>
          <w:p w14:paraId="40DDB444" w14:textId="17968BD4" w:rsidR="00AA68F8" w:rsidRPr="007A5271" w:rsidRDefault="009102BD" w:rsidP="00C93200">
            <w:pPr>
              <w:rPr>
                <w:rFonts w:cstheme="minorHAnsi"/>
                <w:sz w:val="18"/>
                <w:szCs w:val="18"/>
                <w:lang w:val="en-US"/>
              </w:rPr>
            </w:pPr>
            <w:r>
              <w:rPr>
                <w:rFonts w:cstheme="minorHAnsi"/>
                <w:sz w:val="18"/>
                <w:szCs w:val="18"/>
                <w:lang w:val="en-US"/>
              </w:rPr>
              <w:t>CADD P</w:t>
            </w:r>
            <w:r w:rsidR="00AA68F8" w:rsidRPr="007A5271">
              <w:rPr>
                <w:rFonts w:cstheme="minorHAnsi"/>
                <w:sz w:val="18"/>
                <w:szCs w:val="18"/>
                <w:lang w:val="en-US"/>
              </w:rPr>
              <w:t>hred 26.1</w:t>
            </w:r>
          </w:p>
        </w:tc>
        <w:tc>
          <w:tcPr>
            <w:tcW w:w="2555" w:type="dxa"/>
          </w:tcPr>
          <w:p w14:paraId="6EC1EEBE" w14:textId="77777777" w:rsidR="00AA68F8" w:rsidRDefault="00AA68F8" w:rsidP="00C93200">
            <w:pPr>
              <w:rPr>
                <w:rFonts w:cstheme="minorHAnsi"/>
                <w:sz w:val="18"/>
                <w:szCs w:val="18"/>
                <w:lang w:val="en-US"/>
              </w:rPr>
            </w:pPr>
            <w:r>
              <w:rPr>
                <w:rFonts w:cstheme="minorHAnsi"/>
                <w:sz w:val="18"/>
                <w:szCs w:val="18"/>
                <w:lang w:val="en-US"/>
              </w:rPr>
              <w:t>SIFT 0.618</w:t>
            </w:r>
          </w:p>
          <w:p w14:paraId="3235E895" w14:textId="1C8A1C46" w:rsidR="00AA68F8" w:rsidRDefault="009102BD" w:rsidP="00C93200">
            <w:pPr>
              <w:rPr>
                <w:rFonts w:cstheme="minorHAnsi"/>
                <w:sz w:val="18"/>
                <w:szCs w:val="18"/>
                <w:lang w:val="en-US"/>
              </w:rPr>
            </w:pPr>
            <w:proofErr w:type="spellStart"/>
            <w:r>
              <w:rPr>
                <w:rFonts w:cstheme="minorHAnsi"/>
                <w:sz w:val="18"/>
                <w:szCs w:val="18"/>
                <w:lang w:val="en-US"/>
              </w:rPr>
              <w:t>PolyP</w:t>
            </w:r>
            <w:r w:rsidR="00AA68F8">
              <w:rPr>
                <w:rFonts w:cstheme="minorHAnsi"/>
                <w:sz w:val="18"/>
                <w:szCs w:val="18"/>
                <w:lang w:val="en-US"/>
              </w:rPr>
              <w:t>hen</w:t>
            </w:r>
            <w:proofErr w:type="spellEnd"/>
            <w:r w:rsidR="00AA68F8">
              <w:rPr>
                <w:rFonts w:cstheme="minorHAnsi"/>
                <w:sz w:val="18"/>
                <w:szCs w:val="18"/>
                <w:lang w:val="en-US"/>
              </w:rPr>
              <w:t xml:space="preserve"> </w:t>
            </w:r>
            <w:proofErr w:type="gramStart"/>
            <w:r w:rsidR="00AA68F8">
              <w:rPr>
                <w:rFonts w:cstheme="minorHAnsi"/>
                <w:sz w:val="18"/>
                <w:szCs w:val="18"/>
                <w:lang w:val="en-US"/>
              </w:rPr>
              <w:t>2 :</w:t>
            </w:r>
            <w:proofErr w:type="gramEnd"/>
            <w:r w:rsidR="00AA68F8">
              <w:rPr>
                <w:rFonts w:cstheme="minorHAnsi"/>
                <w:sz w:val="18"/>
                <w:szCs w:val="18"/>
                <w:lang w:val="en-US"/>
              </w:rPr>
              <w:t xml:space="preserve"> 0.0 </w:t>
            </w:r>
          </w:p>
          <w:p w14:paraId="14596015" w14:textId="0F56E836" w:rsidR="00AA68F8" w:rsidRPr="00E6587F" w:rsidRDefault="009102BD" w:rsidP="00C93200">
            <w:pPr>
              <w:rPr>
                <w:rFonts w:cstheme="minorHAnsi"/>
                <w:sz w:val="18"/>
                <w:szCs w:val="18"/>
                <w:lang w:val="en-US"/>
              </w:rPr>
            </w:pPr>
            <w:r>
              <w:rPr>
                <w:rFonts w:cstheme="minorHAnsi"/>
                <w:sz w:val="18"/>
                <w:szCs w:val="18"/>
                <w:lang w:val="en-US"/>
              </w:rPr>
              <w:t>CADD P</w:t>
            </w:r>
            <w:r w:rsidR="00AA68F8">
              <w:rPr>
                <w:rFonts w:cstheme="minorHAnsi"/>
                <w:sz w:val="18"/>
                <w:szCs w:val="18"/>
                <w:lang w:val="en-US"/>
              </w:rPr>
              <w:t>hred :1.32</w:t>
            </w:r>
          </w:p>
        </w:tc>
        <w:tc>
          <w:tcPr>
            <w:tcW w:w="2555" w:type="dxa"/>
          </w:tcPr>
          <w:p w14:paraId="13810B8D" w14:textId="77777777" w:rsidR="00AA68F8" w:rsidRDefault="00AA68F8" w:rsidP="00C93200">
            <w:pPr>
              <w:rPr>
                <w:rFonts w:cstheme="minorHAnsi"/>
                <w:sz w:val="18"/>
                <w:szCs w:val="18"/>
                <w:lang w:val="en-US"/>
              </w:rPr>
            </w:pPr>
            <w:r w:rsidRPr="007A5271">
              <w:rPr>
                <w:rFonts w:cstheme="minorHAnsi"/>
                <w:sz w:val="18"/>
                <w:szCs w:val="18"/>
                <w:lang w:val="en-US"/>
              </w:rPr>
              <w:t>SIFT 0.103</w:t>
            </w:r>
          </w:p>
          <w:p w14:paraId="58DEEB58" w14:textId="6511D2A1" w:rsidR="00AA68F8" w:rsidRDefault="009102BD" w:rsidP="00C93200">
            <w:pPr>
              <w:rPr>
                <w:rFonts w:cstheme="minorHAnsi"/>
                <w:sz w:val="18"/>
                <w:szCs w:val="18"/>
                <w:lang w:val="en-US"/>
              </w:rPr>
            </w:pPr>
            <w:proofErr w:type="spellStart"/>
            <w:r>
              <w:rPr>
                <w:rFonts w:cstheme="minorHAnsi"/>
                <w:sz w:val="18"/>
                <w:szCs w:val="18"/>
                <w:lang w:val="en-US"/>
              </w:rPr>
              <w:t>PolyP</w:t>
            </w:r>
            <w:r w:rsidR="00AA68F8" w:rsidRPr="007A5271">
              <w:rPr>
                <w:rFonts w:cstheme="minorHAnsi"/>
                <w:sz w:val="18"/>
                <w:szCs w:val="18"/>
                <w:lang w:val="en-US"/>
              </w:rPr>
              <w:t>hen</w:t>
            </w:r>
            <w:proofErr w:type="spellEnd"/>
            <w:r w:rsidR="00AA68F8" w:rsidRPr="007A5271">
              <w:rPr>
                <w:rFonts w:cstheme="minorHAnsi"/>
                <w:sz w:val="18"/>
                <w:szCs w:val="18"/>
                <w:lang w:val="en-US"/>
              </w:rPr>
              <w:t xml:space="preserve"> </w:t>
            </w:r>
            <w:proofErr w:type="gramStart"/>
            <w:r w:rsidR="00AA68F8" w:rsidRPr="007A5271">
              <w:rPr>
                <w:rFonts w:cstheme="minorHAnsi"/>
                <w:sz w:val="18"/>
                <w:szCs w:val="18"/>
                <w:lang w:val="en-US"/>
              </w:rPr>
              <w:t>2 :</w:t>
            </w:r>
            <w:proofErr w:type="gramEnd"/>
            <w:r w:rsidR="00AA68F8" w:rsidRPr="007A5271">
              <w:rPr>
                <w:rFonts w:cstheme="minorHAnsi"/>
                <w:sz w:val="18"/>
                <w:szCs w:val="18"/>
                <w:lang w:val="en-US"/>
              </w:rPr>
              <w:t xml:space="preserve"> 0.999</w:t>
            </w:r>
          </w:p>
          <w:p w14:paraId="43C7D521" w14:textId="18DAB269" w:rsidR="00AA68F8" w:rsidRPr="007A5271" w:rsidRDefault="009102BD" w:rsidP="00C93200">
            <w:pPr>
              <w:rPr>
                <w:rFonts w:cstheme="minorHAnsi"/>
                <w:sz w:val="18"/>
                <w:szCs w:val="18"/>
                <w:lang w:val="en-US"/>
              </w:rPr>
            </w:pPr>
            <w:r>
              <w:rPr>
                <w:rFonts w:cstheme="minorHAnsi"/>
                <w:sz w:val="18"/>
                <w:szCs w:val="18"/>
                <w:lang w:val="en-US"/>
              </w:rPr>
              <w:t>CADD P</w:t>
            </w:r>
            <w:r w:rsidR="00AA68F8" w:rsidRPr="007A5271">
              <w:rPr>
                <w:rFonts w:cstheme="minorHAnsi"/>
                <w:sz w:val="18"/>
                <w:szCs w:val="18"/>
                <w:lang w:val="en-US"/>
              </w:rPr>
              <w:t>hred 25.50</w:t>
            </w:r>
          </w:p>
        </w:tc>
        <w:tc>
          <w:tcPr>
            <w:tcW w:w="2555" w:type="dxa"/>
          </w:tcPr>
          <w:p w14:paraId="6448221C" w14:textId="30ED6D61" w:rsidR="00AA68F8" w:rsidRPr="00AA68F8" w:rsidRDefault="00AA68F8" w:rsidP="00C93200">
            <w:pPr>
              <w:rPr>
                <w:rFonts w:cstheme="minorHAnsi"/>
                <w:sz w:val="18"/>
                <w:szCs w:val="18"/>
                <w:lang w:val="en-US"/>
              </w:rPr>
            </w:pPr>
            <w:r>
              <w:rPr>
                <w:rFonts w:cstheme="minorHAnsi"/>
                <w:sz w:val="18"/>
                <w:szCs w:val="18"/>
                <w:lang w:val="en-US"/>
              </w:rPr>
              <w:t>NA</w:t>
            </w:r>
          </w:p>
        </w:tc>
      </w:tr>
      <w:tr w:rsidR="00AA68F8" w:rsidRPr="00ED06CC" w14:paraId="49EFAECB" w14:textId="77777777" w:rsidTr="00AA68F8">
        <w:trPr>
          <w:trHeight w:val="600"/>
        </w:trPr>
        <w:tc>
          <w:tcPr>
            <w:tcW w:w="2555" w:type="dxa"/>
          </w:tcPr>
          <w:p w14:paraId="586F1CF6" w14:textId="77777777" w:rsidR="00AA68F8" w:rsidRPr="00E6587F" w:rsidRDefault="00AA68F8" w:rsidP="00C93200">
            <w:pPr>
              <w:rPr>
                <w:rFonts w:cstheme="minorHAnsi"/>
                <w:b/>
                <w:sz w:val="18"/>
                <w:szCs w:val="18"/>
                <w:lang w:val="en-US"/>
              </w:rPr>
            </w:pPr>
            <w:r>
              <w:rPr>
                <w:rFonts w:cstheme="minorHAnsi"/>
                <w:b/>
                <w:sz w:val="18"/>
                <w:szCs w:val="18"/>
                <w:lang w:val="en-US"/>
              </w:rPr>
              <w:t>Allele count</w:t>
            </w:r>
            <w:r w:rsidRPr="00E6587F">
              <w:rPr>
                <w:rFonts w:cstheme="minorHAnsi"/>
                <w:b/>
                <w:sz w:val="18"/>
                <w:szCs w:val="18"/>
                <w:lang w:val="en-US"/>
              </w:rPr>
              <w:t xml:space="preserve"> in </w:t>
            </w:r>
            <w:proofErr w:type="spellStart"/>
            <w:r w:rsidRPr="00E6587F">
              <w:rPr>
                <w:rFonts w:cstheme="minorHAnsi"/>
                <w:b/>
                <w:sz w:val="18"/>
                <w:szCs w:val="18"/>
                <w:lang w:val="en-US"/>
              </w:rPr>
              <w:t>GnomAD</w:t>
            </w:r>
            <w:proofErr w:type="spellEnd"/>
            <w:r>
              <w:rPr>
                <w:rFonts w:cstheme="minorHAnsi"/>
                <w:b/>
                <w:sz w:val="18"/>
                <w:szCs w:val="18"/>
                <w:lang w:val="en-US"/>
              </w:rPr>
              <w:t xml:space="preserve"> v4.1.0</w:t>
            </w:r>
          </w:p>
        </w:tc>
        <w:tc>
          <w:tcPr>
            <w:tcW w:w="2555" w:type="dxa"/>
          </w:tcPr>
          <w:p w14:paraId="39B6EEBF" w14:textId="77777777" w:rsidR="00AA68F8" w:rsidRPr="00E6587F" w:rsidRDefault="00AA68F8" w:rsidP="00C93200">
            <w:pPr>
              <w:rPr>
                <w:rFonts w:cstheme="minorHAnsi"/>
                <w:sz w:val="18"/>
                <w:szCs w:val="18"/>
                <w:lang w:val="en-US"/>
              </w:rPr>
            </w:pPr>
            <w:r>
              <w:rPr>
                <w:rFonts w:cstheme="minorHAnsi"/>
                <w:sz w:val="18"/>
                <w:szCs w:val="18"/>
                <w:lang w:val="en-US"/>
              </w:rPr>
              <w:t>1</w:t>
            </w:r>
          </w:p>
        </w:tc>
        <w:tc>
          <w:tcPr>
            <w:tcW w:w="2555" w:type="dxa"/>
          </w:tcPr>
          <w:p w14:paraId="39F1E603" w14:textId="77777777" w:rsidR="00AA68F8" w:rsidRPr="00E6587F" w:rsidRDefault="00AA68F8" w:rsidP="00C93200">
            <w:pPr>
              <w:rPr>
                <w:rFonts w:cstheme="minorHAnsi"/>
                <w:sz w:val="18"/>
                <w:szCs w:val="18"/>
                <w:lang w:val="en-US"/>
              </w:rPr>
            </w:pPr>
            <w:r>
              <w:rPr>
                <w:rFonts w:cstheme="minorHAnsi"/>
                <w:sz w:val="18"/>
                <w:szCs w:val="18"/>
                <w:lang w:val="en-US"/>
              </w:rPr>
              <w:t>2</w:t>
            </w:r>
          </w:p>
        </w:tc>
        <w:tc>
          <w:tcPr>
            <w:tcW w:w="2555" w:type="dxa"/>
          </w:tcPr>
          <w:p w14:paraId="1011C5A7" w14:textId="77777777" w:rsidR="00AA68F8" w:rsidRPr="007A5271" w:rsidRDefault="00AA68F8" w:rsidP="00C93200">
            <w:pPr>
              <w:rPr>
                <w:rFonts w:cstheme="minorHAnsi"/>
                <w:sz w:val="18"/>
                <w:szCs w:val="18"/>
                <w:lang w:val="en-US"/>
              </w:rPr>
            </w:pPr>
            <w:r w:rsidRPr="007A5271">
              <w:rPr>
                <w:rFonts w:cstheme="minorHAnsi"/>
                <w:sz w:val="18"/>
                <w:szCs w:val="18"/>
                <w:lang w:val="en-US"/>
              </w:rPr>
              <w:t>0</w:t>
            </w:r>
          </w:p>
        </w:tc>
        <w:tc>
          <w:tcPr>
            <w:tcW w:w="2555" w:type="dxa"/>
          </w:tcPr>
          <w:p w14:paraId="14D852DD" w14:textId="77777777" w:rsidR="00AA68F8" w:rsidRPr="007A5271" w:rsidRDefault="00AA68F8" w:rsidP="00C93200">
            <w:pPr>
              <w:rPr>
                <w:rFonts w:cstheme="minorHAnsi"/>
                <w:color w:val="FF0000"/>
                <w:sz w:val="18"/>
                <w:szCs w:val="18"/>
                <w:lang w:val="en-US"/>
              </w:rPr>
            </w:pPr>
            <w:r w:rsidRPr="007A5271">
              <w:rPr>
                <w:rFonts w:cstheme="minorHAnsi"/>
                <w:sz w:val="18"/>
                <w:szCs w:val="18"/>
                <w:lang w:val="en-US"/>
              </w:rPr>
              <w:t>0</w:t>
            </w:r>
          </w:p>
        </w:tc>
      </w:tr>
      <w:tr w:rsidR="00AA68F8" w:rsidRPr="00E6587F" w14:paraId="01AD5586" w14:textId="77777777" w:rsidTr="00AA68F8">
        <w:trPr>
          <w:trHeight w:val="206"/>
        </w:trPr>
        <w:tc>
          <w:tcPr>
            <w:tcW w:w="2555" w:type="dxa"/>
          </w:tcPr>
          <w:p w14:paraId="0B1178AB" w14:textId="77777777" w:rsidR="00AA68F8" w:rsidRPr="00E6587F" w:rsidRDefault="00AA68F8" w:rsidP="00C93200">
            <w:pPr>
              <w:rPr>
                <w:rFonts w:cstheme="minorHAnsi"/>
                <w:b/>
                <w:i/>
                <w:iCs/>
                <w:sz w:val="18"/>
                <w:szCs w:val="18"/>
                <w:lang w:val="en-US"/>
              </w:rPr>
            </w:pPr>
            <w:r>
              <w:rPr>
                <w:rFonts w:cstheme="minorHAnsi"/>
                <w:b/>
                <w:i/>
                <w:iCs/>
                <w:sz w:val="18"/>
                <w:szCs w:val="18"/>
                <w:lang w:val="en-US"/>
              </w:rPr>
              <w:t>Inheritance</w:t>
            </w:r>
          </w:p>
        </w:tc>
        <w:tc>
          <w:tcPr>
            <w:tcW w:w="2555" w:type="dxa"/>
          </w:tcPr>
          <w:p w14:paraId="384EE035" w14:textId="77777777" w:rsidR="00AA68F8" w:rsidRPr="00E6587F" w:rsidRDefault="00AA68F8" w:rsidP="00C93200">
            <w:pPr>
              <w:rPr>
                <w:rFonts w:cstheme="minorHAnsi"/>
                <w:sz w:val="18"/>
                <w:szCs w:val="18"/>
                <w:lang w:val="en-US"/>
              </w:rPr>
            </w:pPr>
            <w:proofErr w:type="spellStart"/>
            <w:r>
              <w:rPr>
                <w:rFonts w:cstheme="minorHAnsi"/>
                <w:sz w:val="18"/>
                <w:szCs w:val="18"/>
                <w:lang w:val="en-US"/>
              </w:rPr>
              <w:t>dn</w:t>
            </w:r>
            <w:proofErr w:type="spellEnd"/>
          </w:p>
        </w:tc>
        <w:tc>
          <w:tcPr>
            <w:tcW w:w="2555" w:type="dxa"/>
          </w:tcPr>
          <w:p w14:paraId="44FC31E9" w14:textId="77777777" w:rsidR="00AA68F8" w:rsidRPr="00E6587F" w:rsidRDefault="00AA68F8" w:rsidP="00C93200">
            <w:pPr>
              <w:rPr>
                <w:rFonts w:cstheme="minorHAnsi"/>
                <w:sz w:val="18"/>
                <w:szCs w:val="18"/>
                <w:lang w:val="en-US"/>
              </w:rPr>
            </w:pPr>
            <w:proofErr w:type="spellStart"/>
            <w:r>
              <w:rPr>
                <w:rFonts w:cstheme="minorHAnsi"/>
                <w:sz w:val="18"/>
                <w:szCs w:val="18"/>
                <w:lang w:val="en-US"/>
              </w:rPr>
              <w:t>dn</w:t>
            </w:r>
            <w:proofErr w:type="spellEnd"/>
          </w:p>
        </w:tc>
        <w:tc>
          <w:tcPr>
            <w:tcW w:w="2555" w:type="dxa"/>
          </w:tcPr>
          <w:p w14:paraId="1A139DA0" w14:textId="77777777" w:rsidR="00AA68F8" w:rsidRPr="007A5271" w:rsidRDefault="00AA68F8" w:rsidP="00C93200">
            <w:pPr>
              <w:rPr>
                <w:rFonts w:cstheme="minorHAnsi"/>
                <w:color w:val="FF0000"/>
                <w:sz w:val="18"/>
                <w:szCs w:val="18"/>
                <w:lang w:val="en-US"/>
              </w:rPr>
            </w:pPr>
            <w:proofErr w:type="spellStart"/>
            <w:r>
              <w:rPr>
                <w:rFonts w:cstheme="minorHAnsi"/>
                <w:sz w:val="18"/>
                <w:szCs w:val="18"/>
                <w:lang w:val="en-US"/>
              </w:rPr>
              <w:t>dn</w:t>
            </w:r>
            <w:proofErr w:type="spellEnd"/>
          </w:p>
        </w:tc>
        <w:tc>
          <w:tcPr>
            <w:tcW w:w="2555" w:type="dxa"/>
          </w:tcPr>
          <w:p w14:paraId="7D92BEC4" w14:textId="3EA3ED66" w:rsidR="00AA68F8" w:rsidRPr="007A5271" w:rsidRDefault="004F6B12" w:rsidP="00C93200">
            <w:pPr>
              <w:rPr>
                <w:rFonts w:cstheme="minorHAnsi"/>
                <w:color w:val="FF0000"/>
                <w:sz w:val="18"/>
                <w:szCs w:val="18"/>
                <w:lang w:val="en-US"/>
              </w:rPr>
            </w:pPr>
            <w:r>
              <w:rPr>
                <w:rFonts w:cstheme="minorHAnsi"/>
                <w:sz w:val="18"/>
                <w:szCs w:val="18"/>
                <w:lang w:val="en-US"/>
              </w:rPr>
              <w:t>I</w:t>
            </w:r>
            <w:r w:rsidR="00AA68F8" w:rsidRPr="007A5271">
              <w:rPr>
                <w:rFonts w:cstheme="minorHAnsi"/>
                <w:sz w:val="18"/>
                <w:szCs w:val="18"/>
                <w:lang w:val="en-US"/>
              </w:rPr>
              <w:t>nherited from symptomatic father</w:t>
            </w:r>
          </w:p>
        </w:tc>
      </w:tr>
      <w:tr w:rsidR="00AA68F8" w:rsidRPr="00C93200" w14:paraId="4A3F93B0" w14:textId="77777777" w:rsidTr="00AA68F8">
        <w:trPr>
          <w:trHeight w:val="206"/>
        </w:trPr>
        <w:tc>
          <w:tcPr>
            <w:tcW w:w="2555" w:type="dxa"/>
          </w:tcPr>
          <w:p w14:paraId="71B6B3F1" w14:textId="77777777" w:rsidR="00AA68F8" w:rsidRDefault="00AA68F8" w:rsidP="00C93200">
            <w:pPr>
              <w:rPr>
                <w:rFonts w:cstheme="minorHAnsi"/>
                <w:b/>
                <w:i/>
                <w:iCs/>
                <w:sz w:val="18"/>
                <w:szCs w:val="18"/>
                <w:lang w:val="en-US"/>
              </w:rPr>
            </w:pPr>
            <w:r>
              <w:rPr>
                <w:rFonts w:cstheme="minorHAnsi"/>
                <w:b/>
                <w:i/>
                <w:iCs/>
                <w:sz w:val="18"/>
                <w:szCs w:val="18"/>
                <w:lang w:val="en-US"/>
              </w:rPr>
              <w:t>Family history</w:t>
            </w:r>
          </w:p>
        </w:tc>
        <w:tc>
          <w:tcPr>
            <w:tcW w:w="2555" w:type="dxa"/>
          </w:tcPr>
          <w:p w14:paraId="09222296" w14:textId="77777777" w:rsidR="00AA68F8" w:rsidRDefault="00AA68F8" w:rsidP="00C93200">
            <w:pPr>
              <w:rPr>
                <w:rFonts w:cstheme="minorHAnsi"/>
                <w:sz w:val="18"/>
                <w:szCs w:val="18"/>
                <w:lang w:val="en-US"/>
              </w:rPr>
            </w:pPr>
          </w:p>
        </w:tc>
        <w:tc>
          <w:tcPr>
            <w:tcW w:w="2555" w:type="dxa"/>
          </w:tcPr>
          <w:p w14:paraId="7D958C9C" w14:textId="77777777" w:rsidR="00AA68F8" w:rsidRDefault="00AA68F8" w:rsidP="00C93200">
            <w:pPr>
              <w:rPr>
                <w:rFonts w:cstheme="minorHAnsi"/>
                <w:sz w:val="18"/>
                <w:szCs w:val="18"/>
                <w:lang w:val="en-US"/>
              </w:rPr>
            </w:pPr>
          </w:p>
        </w:tc>
        <w:tc>
          <w:tcPr>
            <w:tcW w:w="2555" w:type="dxa"/>
          </w:tcPr>
          <w:p w14:paraId="6D403EBF" w14:textId="77777777" w:rsidR="00AA68F8" w:rsidRDefault="00AA68F8" w:rsidP="00C93200">
            <w:pPr>
              <w:rPr>
                <w:rFonts w:cstheme="minorHAnsi"/>
                <w:sz w:val="18"/>
                <w:szCs w:val="18"/>
                <w:lang w:val="en-US"/>
              </w:rPr>
            </w:pPr>
            <w:r>
              <w:rPr>
                <w:rFonts w:cstheme="minorHAnsi"/>
                <w:sz w:val="18"/>
                <w:szCs w:val="18"/>
                <w:lang w:val="en-US"/>
              </w:rPr>
              <w:t>P</w:t>
            </w:r>
            <w:r w:rsidRPr="009819DF">
              <w:rPr>
                <w:rFonts w:cstheme="minorHAnsi"/>
                <w:sz w:val="18"/>
                <w:szCs w:val="18"/>
                <w:lang w:val="en-US"/>
              </w:rPr>
              <w:t xml:space="preserve">arents and grandparents are first cousins. </w:t>
            </w:r>
          </w:p>
          <w:p w14:paraId="54B40BD0" w14:textId="346B13F2" w:rsidR="00AA68F8" w:rsidRDefault="00AA68F8" w:rsidP="00C93200">
            <w:pPr>
              <w:rPr>
                <w:rFonts w:cstheme="minorHAnsi"/>
                <w:sz w:val="18"/>
                <w:szCs w:val="18"/>
                <w:lang w:val="en-US"/>
              </w:rPr>
            </w:pPr>
            <w:proofErr w:type="gramStart"/>
            <w:r>
              <w:rPr>
                <w:rFonts w:cstheme="minorHAnsi"/>
                <w:sz w:val="18"/>
                <w:szCs w:val="18"/>
                <w:lang w:val="en-US"/>
              </w:rPr>
              <w:t>S</w:t>
            </w:r>
            <w:r w:rsidRPr="009819DF">
              <w:rPr>
                <w:rFonts w:cstheme="minorHAnsi"/>
                <w:sz w:val="18"/>
                <w:szCs w:val="18"/>
                <w:lang w:val="en-US"/>
              </w:rPr>
              <w:t xml:space="preserve">ister </w:t>
            </w:r>
            <w:r>
              <w:rPr>
                <w:rFonts w:cstheme="minorHAnsi"/>
                <w:sz w:val="18"/>
                <w:szCs w:val="18"/>
                <w:lang w:val="en-US"/>
              </w:rPr>
              <w:t>:</w:t>
            </w:r>
            <w:proofErr w:type="gramEnd"/>
            <w:r>
              <w:rPr>
                <w:rFonts w:cstheme="minorHAnsi"/>
                <w:sz w:val="18"/>
                <w:szCs w:val="18"/>
                <w:lang w:val="en-US"/>
              </w:rPr>
              <w:t xml:space="preserve"> microcephaly, </w:t>
            </w:r>
            <w:r w:rsidRPr="009819DF">
              <w:rPr>
                <w:rFonts w:cstheme="minorHAnsi"/>
                <w:sz w:val="18"/>
                <w:szCs w:val="18"/>
                <w:lang w:val="en-US"/>
              </w:rPr>
              <w:t xml:space="preserve">global developmental delay </w:t>
            </w:r>
            <w:r w:rsidR="009102BD">
              <w:rPr>
                <w:rFonts w:cstheme="minorHAnsi"/>
                <w:sz w:val="18"/>
                <w:szCs w:val="18"/>
                <w:lang w:val="en-US"/>
              </w:rPr>
              <w:t>(no</w:t>
            </w:r>
            <w:r w:rsidRPr="009819DF">
              <w:rPr>
                <w:rFonts w:cstheme="minorHAnsi"/>
                <w:sz w:val="18"/>
                <w:szCs w:val="18"/>
                <w:lang w:val="en-US"/>
              </w:rPr>
              <w:t xml:space="preserve"> RSF1 </w:t>
            </w:r>
            <w:r>
              <w:rPr>
                <w:rFonts w:cstheme="minorHAnsi"/>
                <w:sz w:val="18"/>
                <w:szCs w:val="18"/>
                <w:lang w:val="en-US"/>
              </w:rPr>
              <w:t>variant)</w:t>
            </w:r>
          </w:p>
          <w:p w14:paraId="1A361018" w14:textId="77777777" w:rsidR="00AA68F8" w:rsidRDefault="00AA68F8" w:rsidP="00C93200">
            <w:pPr>
              <w:rPr>
                <w:rFonts w:cstheme="minorHAnsi"/>
                <w:sz w:val="18"/>
                <w:szCs w:val="18"/>
                <w:lang w:val="en-US"/>
              </w:rPr>
            </w:pPr>
            <w:r>
              <w:rPr>
                <w:rFonts w:cstheme="minorHAnsi"/>
                <w:sz w:val="18"/>
                <w:szCs w:val="18"/>
                <w:lang w:val="en-US"/>
              </w:rPr>
              <w:t xml:space="preserve">Paternal first cousin: </w:t>
            </w:r>
            <w:r w:rsidRPr="009819DF">
              <w:rPr>
                <w:rFonts w:cstheme="minorHAnsi"/>
                <w:sz w:val="18"/>
                <w:szCs w:val="18"/>
                <w:lang w:val="en-US"/>
              </w:rPr>
              <w:t>severe</w:t>
            </w:r>
            <w:r>
              <w:rPr>
                <w:rFonts w:cstheme="minorHAnsi"/>
                <w:sz w:val="18"/>
                <w:szCs w:val="18"/>
                <w:lang w:val="en-US"/>
              </w:rPr>
              <w:t xml:space="preserve"> ID</w:t>
            </w:r>
            <w:r w:rsidRPr="009819DF">
              <w:rPr>
                <w:rFonts w:cstheme="minorHAnsi"/>
                <w:sz w:val="18"/>
                <w:szCs w:val="18"/>
                <w:lang w:val="en-US"/>
              </w:rPr>
              <w:t xml:space="preserve">  </w:t>
            </w:r>
          </w:p>
        </w:tc>
        <w:tc>
          <w:tcPr>
            <w:tcW w:w="2555" w:type="dxa"/>
          </w:tcPr>
          <w:p w14:paraId="271420EB" w14:textId="77777777" w:rsidR="00AA68F8" w:rsidRPr="007A5271" w:rsidRDefault="00AA68F8" w:rsidP="00C93200">
            <w:pPr>
              <w:rPr>
                <w:rFonts w:cstheme="minorHAnsi"/>
                <w:sz w:val="18"/>
                <w:szCs w:val="18"/>
                <w:lang w:val="en-US"/>
              </w:rPr>
            </w:pPr>
            <w:r>
              <w:rPr>
                <w:rFonts w:cstheme="minorHAnsi"/>
                <w:sz w:val="18"/>
                <w:szCs w:val="18"/>
                <w:lang w:val="en-US"/>
              </w:rPr>
              <w:t>B</w:t>
            </w:r>
            <w:r w:rsidRPr="009819DF">
              <w:rPr>
                <w:rFonts w:cstheme="minorHAnsi"/>
                <w:sz w:val="18"/>
                <w:szCs w:val="18"/>
                <w:lang w:val="en-US"/>
              </w:rPr>
              <w:t>oth parents have degrees of ID</w:t>
            </w:r>
            <w:r>
              <w:rPr>
                <w:rFonts w:cstheme="minorHAnsi"/>
                <w:sz w:val="18"/>
                <w:szCs w:val="18"/>
                <w:lang w:val="en-US"/>
              </w:rPr>
              <w:t xml:space="preserve"> </w:t>
            </w:r>
          </w:p>
        </w:tc>
      </w:tr>
      <w:tr w:rsidR="00AA68F8" w:rsidRPr="00C93200" w14:paraId="572579A9" w14:textId="77777777" w:rsidTr="00AA68F8">
        <w:trPr>
          <w:trHeight w:val="103"/>
        </w:trPr>
        <w:tc>
          <w:tcPr>
            <w:tcW w:w="2555" w:type="dxa"/>
          </w:tcPr>
          <w:p w14:paraId="0411A93F" w14:textId="77777777" w:rsidR="00AA68F8" w:rsidRDefault="00AA68F8" w:rsidP="00C93200">
            <w:pPr>
              <w:rPr>
                <w:rFonts w:cstheme="minorHAnsi"/>
                <w:b/>
                <w:i/>
                <w:iCs/>
                <w:sz w:val="18"/>
                <w:szCs w:val="18"/>
                <w:lang w:val="en-US"/>
              </w:rPr>
            </w:pPr>
            <w:r>
              <w:rPr>
                <w:rFonts w:cstheme="minorHAnsi"/>
                <w:b/>
                <w:i/>
                <w:iCs/>
                <w:sz w:val="18"/>
                <w:szCs w:val="18"/>
                <w:lang w:val="en-US"/>
              </w:rPr>
              <w:t xml:space="preserve">Other </w:t>
            </w:r>
          </w:p>
        </w:tc>
        <w:tc>
          <w:tcPr>
            <w:tcW w:w="2555" w:type="dxa"/>
          </w:tcPr>
          <w:p w14:paraId="3496955A" w14:textId="77777777" w:rsidR="00AA68F8" w:rsidRDefault="00AA68F8" w:rsidP="00C93200">
            <w:pPr>
              <w:rPr>
                <w:rFonts w:cstheme="minorHAnsi"/>
                <w:sz w:val="18"/>
                <w:szCs w:val="18"/>
                <w:lang w:val="en-US"/>
              </w:rPr>
            </w:pPr>
          </w:p>
        </w:tc>
        <w:tc>
          <w:tcPr>
            <w:tcW w:w="2555" w:type="dxa"/>
          </w:tcPr>
          <w:p w14:paraId="0FEC71C5" w14:textId="77777777" w:rsidR="00AA68F8" w:rsidRDefault="00AA68F8" w:rsidP="00C93200">
            <w:pPr>
              <w:rPr>
                <w:rFonts w:cstheme="minorHAnsi"/>
                <w:sz w:val="18"/>
                <w:szCs w:val="18"/>
                <w:lang w:val="en-US"/>
              </w:rPr>
            </w:pPr>
            <w:r>
              <w:rPr>
                <w:rFonts w:cstheme="minorHAnsi"/>
                <w:sz w:val="18"/>
                <w:szCs w:val="18"/>
                <w:lang w:val="en-US"/>
              </w:rPr>
              <w:t>Other diagnosis</w:t>
            </w:r>
          </w:p>
        </w:tc>
        <w:tc>
          <w:tcPr>
            <w:tcW w:w="2555" w:type="dxa"/>
          </w:tcPr>
          <w:p w14:paraId="7CD53E65" w14:textId="090EBA2B" w:rsidR="00AA68F8" w:rsidRPr="00925E0F" w:rsidRDefault="00AA68F8" w:rsidP="00C93200">
            <w:pPr>
              <w:rPr>
                <w:rFonts w:cstheme="minorHAnsi"/>
                <w:sz w:val="18"/>
                <w:szCs w:val="18"/>
                <w:lang w:val="en-US"/>
              </w:rPr>
            </w:pPr>
            <w:r w:rsidRPr="00925E0F">
              <w:rPr>
                <w:rFonts w:cstheme="minorHAnsi"/>
                <w:sz w:val="18"/>
                <w:szCs w:val="18"/>
                <w:lang w:val="en-US"/>
              </w:rPr>
              <w:t xml:space="preserve">Homozygous VUS in </w:t>
            </w:r>
            <w:r w:rsidRPr="00C93200">
              <w:rPr>
                <w:rFonts w:cstheme="minorHAnsi"/>
                <w:i/>
                <w:sz w:val="18"/>
                <w:szCs w:val="18"/>
                <w:lang w:val="en-US"/>
              </w:rPr>
              <w:t>BCKDK</w:t>
            </w:r>
            <w:r w:rsidRPr="00925E0F">
              <w:rPr>
                <w:rFonts w:cstheme="minorHAnsi"/>
                <w:sz w:val="18"/>
                <w:szCs w:val="18"/>
                <w:lang w:val="en-US"/>
              </w:rPr>
              <w:t xml:space="preserve"> (c.375+3A&gt;G)</w:t>
            </w:r>
            <w:r>
              <w:rPr>
                <w:rFonts w:cstheme="minorHAnsi"/>
                <w:sz w:val="18"/>
                <w:szCs w:val="18"/>
                <w:lang w:val="en-US"/>
              </w:rPr>
              <w:t xml:space="preserve"> </w:t>
            </w:r>
            <w:r w:rsidRPr="001F5297">
              <w:rPr>
                <w:rFonts w:cstheme="minorHAnsi"/>
                <w:sz w:val="18"/>
                <w:szCs w:val="18"/>
                <w:lang w:val="en-US"/>
              </w:rPr>
              <w:t>(MIM#614923)</w:t>
            </w:r>
          </w:p>
        </w:tc>
        <w:tc>
          <w:tcPr>
            <w:tcW w:w="2555" w:type="dxa"/>
          </w:tcPr>
          <w:p w14:paraId="1BC7B2DD" w14:textId="77777777" w:rsidR="00AA68F8" w:rsidRPr="001F5297" w:rsidRDefault="00AA68F8" w:rsidP="00C93200">
            <w:pPr>
              <w:rPr>
                <w:rFonts w:cstheme="minorHAnsi"/>
                <w:sz w:val="18"/>
                <w:szCs w:val="18"/>
                <w:lang w:val="en-US"/>
              </w:rPr>
            </w:pPr>
            <w:r>
              <w:rPr>
                <w:rFonts w:cstheme="minorHAnsi"/>
                <w:sz w:val="18"/>
                <w:szCs w:val="18"/>
                <w:lang w:val="en-US"/>
              </w:rPr>
              <w:t>P</w:t>
            </w:r>
            <w:r w:rsidRPr="007A5271">
              <w:rPr>
                <w:rFonts w:cstheme="minorHAnsi"/>
                <w:sz w:val="18"/>
                <w:szCs w:val="18"/>
                <w:lang w:val="en-US"/>
              </w:rPr>
              <w:t xml:space="preserve">aternally inherited VUS in </w:t>
            </w:r>
            <w:r w:rsidRPr="00C93200">
              <w:rPr>
                <w:rFonts w:cstheme="minorHAnsi"/>
                <w:i/>
                <w:sz w:val="18"/>
                <w:szCs w:val="18"/>
                <w:lang w:val="en-US"/>
              </w:rPr>
              <w:t>MAP3K</w:t>
            </w:r>
            <w:r>
              <w:rPr>
                <w:rFonts w:cstheme="minorHAnsi"/>
                <w:i/>
                <w:sz w:val="18"/>
                <w:szCs w:val="18"/>
                <w:lang w:val="en-US"/>
              </w:rPr>
              <w:t xml:space="preserve"> </w:t>
            </w:r>
            <w:r w:rsidRPr="00C93200">
              <w:rPr>
                <w:rFonts w:cstheme="minorHAnsi"/>
                <w:sz w:val="18"/>
                <w:szCs w:val="18"/>
                <w:lang w:val="en-US"/>
              </w:rPr>
              <w:t>(</w:t>
            </w:r>
            <w:r>
              <w:rPr>
                <w:rFonts w:cstheme="minorHAnsi"/>
                <w:sz w:val="18"/>
                <w:szCs w:val="18"/>
                <w:lang w:val="en-US"/>
              </w:rPr>
              <w:t>c.14_16dup)</w:t>
            </w:r>
          </w:p>
        </w:tc>
      </w:tr>
      <w:tr w:rsidR="00AA68F8" w:rsidRPr="009819DF" w14:paraId="5D1489F6" w14:textId="77777777" w:rsidTr="00AA68F8">
        <w:trPr>
          <w:trHeight w:val="103"/>
        </w:trPr>
        <w:tc>
          <w:tcPr>
            <w:tcW w:w="2555" w:type="dxa"/>
          </w:tcPr>
          <w:p w14:paraId="53B93D22" w14:textId="77777777" w:rsidR="00AA68F8" w:rsidRDefault="00AA68F8" w:rsidP="00C93200">
            <w:pPr>
              <w:rPr>
                <w:rFonts w:cstheme="minorHAnsi"/>
                <w:b/>
                <w:i/>
                <w:iCs/>
                <w:sz w:val="18"/>
                <w:szCs w:val="18"/>
                <w:lang w:val="en-US"/>
              </w:rPr>
            </w:pPr>
            <w:r>
              <w:rPr>
                <w:rFonts w:cstheme="minorHAnsi"/>
                <w:b/>
                <w:i/>
                <w:iCs/>
                <w:sz w:val="18"/>
                <w:szCs w:val="18"/>
                <w:lang w:val="en-US"/>
              </w:rPr>
              <w:t>C</w:t>
            </w:r>
            <w:r w:rsidRPr="00ED338D">
              <w:rPr>
                <w:rFonts w:cstheme="minorHAnsi"/>
                <w:b/>
                <w:i/>
                <w:iCs/>
                <w:sz w:val="18"/>
                <w:szCs w:val="18"/>
                <w:lang w:val="en-US"/>
              </w:rPr>
              <w:t>linical data</w:t>
            </w:r>
          </w:p>
        </w:tc>
        <w:tc>
          <w:tcPr>
            <w:tcW w:w="2555" w:type="dxa"/>
          </w:tcPr>
          <w:p w14:paraId="046B1B0B" w14:textId="77777777" w:rsidR="00AA68F8" w:rsidRDefault="00AA68F8" w:rsidP="00C93200">
            <w:pPr>
              <w:rPr>
                <w:rFonts w:cstheme="minorHAnsi"/>
                <w:sz w:val="18"/>
                <w:szCs w:val="18"/>
                <w:lang w:val="en-US"/>
              </w:rPr>
            </w:pPr>
            <w:r>
              <w:rPr>
                <w:rFonts w:cstheme="minorHAnsi"/>
                <w:sz w:val="18"/>
                <w:szCs w:val="18"/>
                <w:lang w:val="en-US"/>
              </w:rPr>
              <w:t xml:space="preserve">NA </w:t>
            </w:r>
          </w:p>
        </w:tc>
        <w:tc>
          <w:tcPr>
            <w:tcW w:w="2555" w:type="dxa"/>
          </w:tcPr>
          <w:p w14:paraId="1BF938BC" w14:textId="77777777" w:rsidR="00AA68F8" w:rsidRDefault="00AA68F8" w:rsidP="00C93200">
            <w:pPr>
              <w:rPr>
                <w:rFonts w:cstheme="minorHAnsi"/>
                <w:sz w:val="18"/>
                <w:szCs w:val="18"/>
                <w:lang w:val="en-US"/>
              </w:rPr>
            </w:pPr>
            <w:r>
              <w:rPr>
                <w:rFonts w:cstheme="minorHAnsi"/>
                <w:sz w:val="18"/>
                <w:szCs w:val="18"/>
                <w:lang w:val="en-US"/>
              </w:rPr>
              <w:t xml:space="preserve">NA </w:t>
            </w:r>
          </w:p>
        </w:tc>
        <w:tc>
          <w:tcPr>
            <w:tcW w:w="2555" w:type="dxa"/>
          </w:tcPr>
          <w:p w14:paraId="43023F91" w14:textId="77777777" w:rsidR="00AA68F8" w:rsidRPr="00925E0F" w:rsidRDefault="00AA68F8" w:rsidP="00C93200">
            <w:pPr>
              <w:rPr>
                <w:rFonts w:cstheme="minorHAnsi"/>
                <w:sz w:val="18"/>
                <w:szCs w:val="18"/>
                <w:lang w:val="en-US"/>
              </w:rPr>
            </w:pPr>
            <w:r w:rsidRPr="00925E0F">
              <w:rPr>
                <w:rFonts w:cstheme="minorHAnsi"/>
                <w:sz w:val="18"/>
                <w:szCs w:val="18"/>
                <w:lang w:val="en-US"/>
              </w:rPr>
              <w:t>Microcephaly, ASD</w:t>
            </w:r>
          </w:p>
        </w:tc>
        <w:tc>
          <w:tcPr>
            <w:tcW w:w="2555" w:type="dxa"/>
          </w:tcPr>
          <w:p w14:paraId="484D6B27" w14:textId="77777777" w:rsidR="00AA68F8" w:rsidRPr="009819DF" w:rsidRDefault="00AA68F8" w:rsidP="00C93200">
            <w:pPr>
              <w:rPr>
                <w:rFonts w:cstheme="minorHAnsi"/>
                <w:sz w:val="18"/>
                <w:szCs w:val="18"/>
                <w:lang w:val="en-US"/>
              </w:rPr>
            </w:pPr>
            <w:r>
              <w:rPr>
                <w:rFonts w:cstheme="minorHAnsi"/>
                <w:sz w:val="18"/>
                <w:szCs w:val="18"/>
                <w:lang w:val="en-US"/>
              </w:rPr>
              <w:t xml:space="preserve">ID, </w:t>
            </w:r>
            <w:r w:rsidRPr="009819DF">
              <w:rPr>
                <w:rFonts w:cstheme="minorHAnsi"/>
                <w:sz w:val="18"/>
                <w:szCs w:val="18"/>
                <w:lang w:val="en-US"/>
              </w:rPr>
              <w:t xml:space="preserve">dysmorphism  </w:t>
            </w:r>
          </w:p>
        </w:tc>
      </w:tr>
    </w:tbl>
    <w:p w14:paraId="40689293" w14:textId="77777777" w:rsidR="00AA68F8" w:rsidRDefault="00AA68F8">
      <w:pPr>
        <w:rPr>
          <w:b/>
          <w:bCs/>
        </w:rPr>
      </w:pPr>
    </w:p>
    <w:p w14:paraId="5637F046" w14:textId="461F169F" w:rsidR="00AA68F8" w:rsidRDefault="00343D73" w:rsidP="00343D73">
      <w:pPr>
        <w:rPr>
          <w:rFonts w:cstheme="minorHAnsi"/>
          <w:sz w:val="22"/>
          <w:szCs w:val="22"/>
        </w:rPr>
      </w:pPr>
      <w:r w:rsidRPr="00343D73">
        <w:rPr>
          <w:b/>
          <w:bCs/>
          <w:sz w:val="22"/>
          <w:szCs w:val="22"/>
        </w:rPr>
        <w:t>Table S1:</w:t>
      </w:r>
      <w:r w:rsidR="009102BD">
        <w:rPr>
          <w:rFonts w:cstheme="minorHAnsi"/>
          <w:b/>
          <w:bCs/>
          <w:sz w:val="22"/>
          <w:szCs w:val="22"/>
        </w:rPr>
        <w:t xml:space="preserve"> S</w:t>
      </w:r>
      <w:r w:rsidRPr="00343D73">
        <w:rPr>
          <w:rFonts w:cstheme="minorHAnsi"/>
          <w:b/>
          <w:bCs/>
          <w:sz w:val="22"/>
          <w:szCs w:val="22"/>
        </w:rPr>
        <w:t xml:space="preserve">ummary of </w:t>
      </w:r>
      <w:r w:rsidR="009102BD">
        <w:rPr>
          <w:rFonts w:cstheme="minorHAnsi"/>
          <w:b/>
          <w:bCs/>
          <w:sz w:val="22"/>
          <w:szCs w:val="22"/>
        </w:rPr>
        <w:t xml:space="preserve">the </w:t>
      </w:r>
      <w:r w:rsidRPr="00343D73">
        <w:rPr>
          <w:rFonts w:cstheme="minorHAnsi"/>
          <w:b/>
          <w:bCs/>
          <w:sz w:val="22"/>
          <w:szCs w:val="22"/>
        </w:rPr>
        <w:t xml:space="preserve">molecular and clinical data </w:t>
      </w:r>
      <w:r w:rsidR="009102BD">
        <w:rPr>
          <w:rFonts w:cstheme="minorHAnsi"/>
          <w:b/>
          <w:bCs/>
          <w:sz w:val="22"/>
          <w:szCs w:val="22"/>
        </w:rPr>
        <w:t>on four individuals in</w:t>
      </w:r>
      <w:r w:rsidRPr="00343D73">
        <w:rPr>
          <w:rFonts w:cstheme="minorHAnsi"/>
          <w:b/>
          <w:bCs/>
          <w:sz w:val="22"/>
          <w:szCs w:val="22"/>
        </w:rPr>
        <w:t xml:space="preserve"> the literature. </w:t>
      </w:r>
      <w:r w:rsidRPr="00343D73">
        <w:rPr>
          <w:rFonts w:cstheme="minorHAnsi"/>
          <w:sz w:val="22"/>
          <w:szCs w:val="22"/>
        </w:rPr>
        <w:t>ID: intellectual disability; DD: development</w:t>
      </w:r>
      <w:r w:rsidR="009102BD">
        <w:rPr>
          <w:rFonts w:cstheme="minorHAnsi"/>
          <w:sz w:val="22"/>
          <w:szCs w:val="22"/>
        </w:rPr>
        <w:t>al</w:t>
      </w:r>
      <w:r w:rsidRPr="00343D73">
        <w:rPr>
          <w:rFonts w:cstheme="minorHAnsi"/>
          <w:sz w:val="22"/>
          <w:szCs w:val="22"/>
        </w:rPr>
        <w:t xml:space="preserve"> disorder; ASD:</w:t>
      </w:r>
      <w:r w:rsidR="009102BD">
        <w:rPr>
          <w:rFonts w:cstheme="minorHAnsi"/>
          <w:sz w:val="22"/>
          <w:szCs w:val="22"/>
        </w:rPr>
        <w:t xml:space="preserve"> autism spectrum disorder; NA: n</w:t>
      </w:r>
      <w:r w:rsidRPr="00343D73">
        <w:rPr>
          <w:rFonts w:cstheme="minorHAnsi"/>
          <w:sz w:val="22"/>
          <w:szCs w:val="22"/>
        </w:rPr>
        <w:t xml:space="preserve">ot available; </w:t>
      </w:r>
      <w:proofErr w:type="spellStart"/>
      <w:r w:rsidRPr="00343D73">
        <w:rPr>
          <w:rFonts w:cstheme="minorHAnsi"/>
          <w:sz w:val="22"/>
          <w:szCs w:val="22"/>
        </w:rPr>
        <w:t>dn</w:t>
      </w:r>
      <w:proofErr w:type="spellEnd"/>
      <w:r w:rsidRPr="00343D73">
        <w:rPr>
          <w:rFonts w:cstheme="minorHAnsi"/>
          <w:sz w:val="22"/>
          <w:szCs w:val="22"/>
        </w:rPr>
        <w:t>: de novo;</w:t>
      </w:r>
    </w:p>
    <w:p w14:paraId="0DF5884C" w14:textId="77777777" w:rsidR="00B96040" w:rsidRDefault="00B96040" w:rsidP="00343D73">
      <w:pPr>
        <w:rPr>
          <w:rFonts w:cstheme="minorHAnsi"/>
          <w:sz w:val="22"/>
          <w:szCs w:val="22"/>
        </w:rPr>
      </w:pPr>
    </w:p>
    <w:p w14:paraId="39AF3D90" w14:textId="77777777" w:rsidR="00B96040" w:rsidRDefault="00B96040" w:rsidP="00343D73">
      <w:pPr>
        <w:rPr>
          <w:rFonts w:cstheme="minorHAnsi"/>
          <w:sz w:val="22"/>
          <w:szCs w:val="22"/>
        </w:rPr>
      </w:pPr>
    </w:p>
    <w:p w14:paraId="3D246BE6" w14:textId="77777777" w:rsidR="00B96040" w:rsidRPr="00343D73" w:rsidRDefault="00B96040" w:rsidP="00343D73">
      <w:pPr>
        <w:rPr>
          <w:sz w:val="22"/>
          <w:szCs w:val="22"/>
        </w:rPr>
      </w:pPr>
    </w:p>
    <w:sectPr w:rsidR="00B96040" w:rsidRPr="00343D73" w:rsidSect="00AA68F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3E1"/>
    <w:rsid w:val="000021C3"/>
    <w:rsid w:val="000474C8"/>
    <w:rsid w:val="0017502E"/>
    <w:rsid w:val="00293549"/>
    <w:rsid w:val="003215C7"/>
    <w:rsid w:val="00326FFC"/>
    <w:rsid w:val="00343D73"/>
    <w:rsid w:val="00385D7D"/>
    <w:rsid w:val="003A6D0A"/>
    <w:rsid w:val="003B18DF"/>
    <w:rsid w:val="004318DA"/>
    <w:rsid w:val="00482CF4"/>
    <w:rsid w:val="004955D2"/>
    <w:rsid w:val="004F6B12"/>
    <w:rsid w:val="00561408"/>
    <w:rsid w:val="00565CE7"/>
    <w:rsid w:val="005743E1"/>
    <w:rsid w:val="00575ECE"/>
    <w:rsid w:val="005E72AA"/>
    <w:rsid w:val="006917D2"/>
    <w:rsid w:val="007472E5"/>
    <w:rsid w:val="008C0708"/>
    <w:rsid w:val="009102BD"/>
    <w:rsid w:val="00955940"/>
    <w:rsid w:val="00A16D1D"/>
    <w:rsid w:val="00A602A2"/>
    <w:rsid w:val="00AA68F8"/>
    <w:rsid w:val="00AD07D6"/>
    <w:rsid w:val="00AD4F85"/>
    <w:rsid w:val="00B4682E"/>
    <w:rsid w:val="00B96040"/>
    <w:rsid w:val="00BA50C6"/>
    <w:rsid w:val="00D06F8C"/>
    <w:rsid w:val="00D24703"/>
    <w:rsid w:val="00E24424"/>
    <w:rsid w:val="00F671F4"/>
    <w:rsid w:val="00FD4D0E"/>
    <w:rsid w:val="00FF0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13CA3"/>
  <w15:chartTrackingRefBased/>
  <w15:docId w15:val="{6D989053-31F1-4336-8239-3005CF4F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74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74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743E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743E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743E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743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743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743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743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43E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743E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743E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743E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743E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743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743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743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743E1"/>
    <w:rPr>
      <w:rFonts w:eastAsiaTheme="majorEastAsia" w:cstheme="majorBidi"/>
      <w:color w:val="272727" w:themeColor="text1" w:themeTint="D8"/>
    </w:rPr>
  </w:style>
  <w:style w:type="paragraph" w:styleId="Titre">
    <w:name w:val="Title"/>
    <w:basedOn w:val="Normal"/>
    <w:next w:val="Normal"/>
    <w:link w:val="TitreCar"/>
    <w:uiPriority w:val="10"/>
    <w:qFormat/>
    <w:rsid w:val="00574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743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743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743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743E1"/>
    <w:pPr>
      <w:spacing w:before="160"/>
      <w:jc w:val="center"/>
    </w:pPr>
    <w:rPr>
      <w:i/>
      <w:iCs/>
      <w:color w:val="404040" w:themeColor="text1" w:themeTint="BF"/>
    </w:rPr>
  </w:style>
  <w:style w:type="character" w:customStyle="1" w:styleId="CitationCar">
    <w:name w:val="Citation Car"/>
    <w:basedOn w:val="Policepardfaut"/>
    <w:link w:val="Citation"/>
    <w:uiPriority w:val="29"/>
    <w:rsid w:val="005743E1"/>
    <w:rPr>
      <w:i/>
      <w:iCs/>
      <w:color w:val="404040" w:themeColor="text1" w:themeTint="BF"/>
    </w:rPr>
  </w:style>
  <w:style w:type="paragraph" w:styleId="Paragraphedeliste">
    <w:name w:val="List Paragraph"/>
    <w:basedOn w:val="Normal"/>
    <w:uiPriority w:val="34"/>
    <w:qFormat/>
    <w:rsid w:val="005743E1"/>
    <w:pPr>
      <w:ind w:left="720"/>
      <w:contextualSpacing/>
    </w:pPr>
  </w:style>
  <w:style w:type="character" w:styleId="Accentuationintense">
    <w:name w:val="Intense Emphasis"/>
    <w:basedOn w:val="Policepardfaut"/>
    <w:uiPriority w:val="21"/>
    <w:qFormat/>
    <w:rsid w:val="005743E1"/>
    <w:rPr>
      <w:i/>
      <w:iCs/>
      <w:color w:val="0F4761" w:themeColor="accent1" w:themeShade="BF"/>
    </w:rPr>
  </w:style>
  <w:style w:type="paragraph" w:styleId="Citationintense">
    <w:name w:val="Intense Quote"/>
    <w:basedOn w:val="Normal"/>
    <w:next w:val="Normal"/>
    <w:link w:val="CitationintenseCar"/>
    <w:uiPriority w:val="30"/>
    <w:qFormat/>
    <w:rsid w:val="00574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743E1"/>
    <w:rPr>
      <w:i/>
      <w:iCs/>
      <w:color w:val="0F4761" w:themeColor="accent1" w:themeShade="BF"/>
    </w:rPr>
  </w:style>
  <w:style w:type="character" w:styleId="Rfrenceintense">
    <w:name w:val="Intense Reference"/>
    <w:basedOn w:val="Policepardfaut"/>
    <w:uiPriority w:val="32"/>
    <w:qFormat/>
    <w:rsid w:val="005743E1"/>
    <w:rPr>
      <w:b/>
      <w:bCs/>
      <w:smallCaps/>
      <w:color w:val="0F4761" w:themeColor="accent1" w:themeShade="BF"/>
      <w:spacing w:val="5"/>
    </w:rPr>
  </w:style>
  <w:style w:type="character" w:styleId="Marquedecommentaire">
    <w:name w:val="annotation reference"/>
    <w:basedOn w:val="Policepardfaut"/>
    <w:uiPriority w:val="99"/>
    <w:semiHidden/>
    <w:unhideWhenUsed/>
    <w:rsid w:val="000021C3"/>
    <w:rPr>
      <w:sz w:val="16"/>
      <w:szCs w:val="16"/>
    </w:rPr>
  </w:style>
  <w:style w:type="paragraph" w:styleId="Commentaire">
    <w:name w:val="annotation text"/>
    <w:basedOn w:val="Normal"/>
    <w:link w:val="CommentaireCar"/>
    <w:uiPriority w:val="99"/>
    <w:unhideWhenUsed/>
    <w:rsid w:val="000021C3"/>
    <w:pPr>
      <w:spacing w:after="0" w:line="240" w:lineRule="auto"/>
    </w:pPr>
    <w:rPr>
      <w:kern w:val="0"/>
      <w:sz w:val="20"/>
      <w:szCs w:val="20"/>
      <w:lang w:val="fr-FR"/>
      <w14:ligatures w14:val="none"/>
    </w:rPr>
  </w:style>
  <w:style w:type="character" w:customStyle="1" w:styleId="CommentaireCar">
    <w:name w:val="Commentaire Car"/>
    <w:basedOn w:val="Policepardfaut"/>
    <w:link w:val="Commentaire"/>
    <w:uiPriority w:val="99"/>
    <w:rsid w:val="000021C3"/>
    <w:rPr>
      <w:kern w:val="0"/>
      <w:sz w:val="20"/>
      <w:szCs w:val="20"/>
      <w:lang w:val="fr-FR"/>
      <w14:ligatures w14:val="none"/>
    </w:rPr>
  </w:style>
  <w:style w:type="table" w:styleId="Grilledutableau">
    <w:name w:val="Table Grid"/>
    <w:basedOn w:val="TableauNormal"/>
    <w:uiPriority w:val="59"/>
    <w:rsid w:val="00AA68F8"/>
    <w:pPr>
      <w:spacing w:after="0" w:line="240" w:lineRule="auto"/>
    </w:pPr>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16D1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6D1D"/>
    <w:rPr>
      <w:rFonts w:ascii="Segoe UI" w:hAnsi="Segoe UI" w:cs="Segoe UI"/>
      <w:sz w:val="18"/>
      <w:szCs w:val="18"/>
    </w:rPr>
  </w:style>
  <w:style w:type="character" w:styleId="Lienhypertexte">
    <w:name w:val="Hyperlink"/>
    <w:basedOn w:val="Policepardfaut"/>
    <w:uiPriority w:val="99"/>
    <w:unhideWhenUsed/>
    <w:rsid w:val="00D24703"/>
    <w:rPr>
      <w:color w:val="467886" w:themeColor="hyperlink"/>
      <w:u w:val="single"/>
    </w:rPr>
  </w:style>
  <w:style w:type="character" w:styleId="Mentionnonrsolue">
    <w:name w:val="Unresolved Mention"/>
    <w:basedOn w:val="Policepardfaut"/>
    <w:uiPriority w:val="99"/>
    <w:semiHidden/>
    <w:unhideWhenUsed/>
    <w:rsid w:val="00D24703"/>
    <w:rPr>
      <w:color w:val="605E5C"/>
      <w:shd w:val="clear" w:color="auto" w:fill="E1DFDD"/>
    </w:rPr>
  </w:style>
  <w:style w:type="paragraph" w:styleId="Bibliographie">
    <w:name w:val="Bibliography"/>
    <w:basedOn w:val="Normal"/>
    <w:next w:val="Normal"/>
    <w:uiPriority w:val="37"/>
    <w:unhideWhenUsed/>
    <w:rsid w:val="00D24703"/>
    <w:pPr>
      <w:tabs>
        <w:tab w:val="left" w:pos="264"/>
      </w:tabs>
      <w:spacing w:after="240" w:line="240" w:lineRule="auto"/>
      <w:ind w:left="264" w:hanging="264"/>
    </w:pPr>
  </w:style>
  <w:style w:type="paragraph" w:styleId="Objetducommentaire">
    <w:name w:val="annotation subject"/>
    <w:basedOn w:val="Commentaire"/>
    <w:next w:val="Commentaire"/>
    <w:link w:val="ObjetducommentaireCar"/>
    <w:uiPriority w:val="99"/>
    <w:semiHidden/>
    <w:unhideWhenUsed/>
    <w:rsid w:val="00385D7D"/>
    <w:pPr>
      <w:spacing w:after="160"/>
    </w:pPr>
    <w:rPr>
      <w:b/>
      <w:bCs/>
      <w:kern w:val="2"/>
      <w:lang w:val="en-US"/>
      <w14:ligatures w14:val="standardContextual"/>
    </w:rPr>
  </w:style>
  <w:style w:type="character" w:customStyle="1" w:styleId="ObjetducommentaireCar">
    <w:name w:val="Objet du commentaire Car"/>
    <w:basedOn w:val="CommentaireCar"/>
    <w:link w:val="Objetducommentaire"/>
    <w:uiPriority w:val="99"/>
    <w:semiHidden/>
    <w:rsid w:val="00385D7D"/>
    <w:rPr>
      <w:b/>
      <w:bCs/>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37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ncbi.nlm.nih.gov/clinvar/submitters/26957/"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Bineb</b:Tag>
    <b:SourceType>JournalArticle</b:SourceType>
    <b:Guid>{FD7D06CA-AD3F-4BA9-A75F-A74FFC0B0D44}</b:Guid>
    <b:Author>
      <b:Author>
        <b:NameList>
          <b:Person>
            <b:Last>Binquet C</b:Last>
            <b:First>Lejeune</b:First>
            <b:Middle>C, Faivre L, Bouctot M, Asensio ML, Simon A, et al</b:Middle>
          </b:Person>
        </b:NameList>
      </b:Author>
    </b:Author>
    <b:Title>Genome Sequencing for Genetics Diagnosis of Patients With Intellectual Disability: The DEFIDIAG Study</b:Title>
    <b:JournalName>Front Genet</b:JournalName>
    <b:Year>2022 Feb</b:Year>
    <b:Pages>1;12:766964</b:Pages>
    <b:RefOrder>1</b:RefOrder>
  </b:Source>
  <b:Source>
    <b:Tag>Bruec</b:Tag>
    <b:SourceType>JournalArticle</b:SourceType>
    <b:Guid>{FAED8FA4-7F7D-47E1-8917-8E5E0C73282D}</b:Guid>
    <b:Author>
      <b:Author>
        <b:NameList>
          <b:Person>
            <b:Last>Bruno LP</b:Last>
            <b:First>Doddato</b:First>
            <b:Middle>G, Valentino F, Baldassarri M, Tita R</b:Middle>
          </b:Person>
        </b:NameList>
      </b:Author>
    </b:Author>
    <b:Title>New Candidates for Autism/Intellectual Disability Identified by Whole-Exome Sequencing.</b:Title>
    <b:JournalName>Int J Mol Sci.</b:JournalName>
    <b:Year>2021 Dec</b:Year>
    <b:Pages>14;22(24):13439.</b:Pages>
    <b:RefOrder>2</b:RefOrder>
  </b:Source>
  <b:Source>
    <b:Tag>Deceb</b:Tag>
    <b:SourceType>JournalArticle</b:SourceType>
    <b:Guid>{6D7B6C46-24A4-4D75-947A-931E27E5E52F}</b:Guid>
    <b:Title>Prevalence and architecture of de novo mutations in developmental disorders </b:Title>
    <b:Year>2017 Feb</b:Year>
    <b:Author>
      <b:Author>
        <b:Corporate>Decipher Developmental Disorders Study </b:Corporate>
      </b:Author>
    </b:Author>
    <b:JournalName>Nature</b:JournalName>
    <b:Pages>23;542(7642):433-438</b:Pages>
    <b:RefOrder>3</b:RefOrder>
  </b:Source>
  <b:Source>
    <b:Tag>Silov</b:Tag>
    <b:SourceType>JournalArticle</b:SourceType>
    <b:Guid>{27799C7F-B00C-4746-9F97-5E4A774FED1C}</b:Guid>
    <b:Author>
      <b:Author>
        <b:NameList>
          <b:Person>
            <b:Last>Silvia De Rubeis</b:Last>
            <b:First>Xin</b:First>
            <b:Middle>He, Arthur P Goldberg, Christopher S Poultney, Kaitlin Samocha et al.</b:Middle>
          </b:Person>
        </b:NameList>
      </b:Author>
    </b:Author>
    <b:Title>Synaptic, transcriptional and chromatin genes disrupted in autism</b:Title>
    <b:JournalName>Nature</b:JournalName>
    <b:Year>2014 Nov</b:Year>
    <b:Pages>13;515(7526):209-15</b:Pages>
    <b:RefOrder>4</b:RefOrder>
  </b:Source>
</b:Sources>
</file>

<file path=customXml/itemProps1.xml><?xml version="1.0" encoding="utf-8"?>
<ds:datastoreItem xmlns:ds="http://schemas.openxmlformats.org/officeDocument/2006/customXml" ds:itemID="{A8D63B33-211B-4D07-890D-1C4D44D35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1752</Words>
  <Characters>9638</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Ange-Line Bruel</dc:creator>
  <cp:keywords/>
  <dc:description/>
  <cp:lastModifiedBy>Celine</cp:lastModifiedBy>
  <cp:revision>25</cp:revision>
  <dcterms:created xsi:type="dcterms:W3CDTF">2025-03-18T10:15:00Z</dcterms:created>
  <dcterms:modified xsi:type="dcterms:W3CDTF">2025-11-26T10:50:00Z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id="EZawQVjv"/&gt;&lt;style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