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EE4C8A" w14:textId="0DED7D01" w:rsidR="00721454" w:rsidRPr="00126558" w:rsidRDefault="007B0C1E" w:rsidP="00721454">
      <w:pPr>
        <w:spacing w:line="480" w:lineRule="auto"/>
        <w:jc w:val="left"/>
        <w:rPr>
          <w:rFonts w:ascii="Times New Roman" w:hAnsi="Times New Roman"/>
          <w:b/>
          <w:bCs/>
          <w:color w:val="000000" w:themeColor="text1"/>
          <w:sz w:val="24"/>
          <w:lang w:val="en-GB"/>
        </w:rPr>
      </w:pPr>
      <w:r w:rsidRPr="00126558">
        <w:rPr>
          <w:rFonts w:ascii="Times New Roman" w:hAnsi="Times New Roman"/>
          <w:b/>
          <w:color w:val="000000" w:themeColor="text1"/>
          <w:sz w:val="24"/>
          <w:lang w:val="en-GB"/>
        </w:rPr>
        <w:t>Supplement-</w:t>
      </w:r>
      <w:r w:rsidR="00721454" w:rsidRPr="00126558">
        <w:rPr>
          <w:rFonts w:ascii="Times New Roman" w:hAnsi="Times New Roman"/>
          <w:b/>
          <w:bCs/>
          <w:color w:val="000000" w:themeColor="text1"/>
          <w:sz w:val="24"/>
          <w:lang w:val="en-GB"/>
        </w:rPr>
        <w:t>Materials and methods</w:t>
      </w:r>
    </w:p>
    <w:p w14:paraId="2CAEB0EE" w14:textId="5FFD39AC" w:rsidR="007C3836" w:rsidRPr="00126558" w:rsidRDefault="007C3836" w:rsidP="007C3836">
      <w:pPr>
        <w:spacing w:line="480" w:lineRule="auto"/>
        <w:jc w:val="left"/>
        <w:rPr>
          <w:rFonts w:ascii="Times New Roman" w:hAnsi="Times New Roman"/>
          <w:b/>
          <w:i/>
          <w:color w:val="000000" w:themeColor="text1"/>
          <w:sz w:val="24"/>
          <w:lang w:val="en-GB"/>
        </w:rPr>
      </w:pPr>
      <w:bookmarkStart w:id="0" w:name="_Hlk507094384"/>
      <w:bookmarkStart w:id="1" w:name="OLE_LINK60"/>
      <w:bookmarkStart w:id="2" w:name="_Hlk507097001"/>
      <w:r w:rsidRPr="00126558">
        <w:rPr>
          <w:rFonts w:ascii="Times New Roman" w:hAnsi="Times New Roman"/>
          <w:b/>
          <w:i/>
          <w:color w:val="000000" w:themeColor="text1"/>
          <w:sz w:val="24"/>
          <w:lang w:val="en-GB"/>
        </w:rPr>
        <w:t>Supplement-</w:t>
      </w:r>
      <w:bookmarkEnd w:id="0"/>
      <w:bookmarkEnd w:id="1"/>
      <w:r w:rsidRPr="00126558">
        <w:rPr>
          <w:rFonts w:ascii="Times New Roman" w:hAnsi="Times New Roman"/>
          <w:b/>
          <w:i/>
          <w:color w:val="000000" w:themeColor="text1"/>
          <w:sz w:val="24"/>
          <w:lang w:val="en-GB"/>
        </w:rPr>
        <w:t>Bioinformatics analysis</w:t>
      </w:r>
      <w:r w:rsidR="0033569D" w:rsidRPr="00126558">
        <w:rPr>
          <w:rFonts w:ascii="Times New Roman" w:hAnsi="Times New Roman"/>
          <w:b/>
          <w:i/>
          <w:color w:val="000000" w:themeColor="text1"/>
          <w:sz w:val="24"/>
          <w:lang w:val="en-GB"/>
        </w:rPr>
        <w:t xml:space="preserve"> (new added)</w:t>
      </w:r>
    </w:p>
    <w:bookmarkEnd w:id="2"/>
    <w:p w14:paraId="44C667A3" w14:textId="77777777" w:rsidR="007C3836" w:rsidRPr="00126558" w:rsidRDefault="007C3836" w:rsidP="007C3836">
      <w:pPr>
        <w:spacing w:line="480" w:lineRule="auto"/>
        <w:jc w:val="left"/>
        <w:rPr>
          <w:rFonts w:ascii="Times New Roman" w:hAnsi="Times New Roman"/>
          <w:color w:val="000000" w:themeColor="text1"/>
          <w:sz w:val="24"/>
          <w:lang w:val="en-GB"/>
        </w:rPr>
      </w:pPr>
      <w:r w:rsidRPr="00126558">
        <w:rPr>
          <w:rFonts w:ascii="Times New Roman" w:hAnsi="Times New Roman" w:hint="eastAsia"/>
          <w:b/>
          <w:color w:val="000000" w:themeColor="text1"/>
          <w:sz w:val="24"/>
          <w:lang w:val="en-GB"/>
        </w:rPr>
        <w:t xml:space="preserve"> </w:t>
      </w:r>
      <w:r w:rsidRPr="00126558">
        <w:rPr>
          <w:rFonts w:ascii="Times New Roman" w:hAnsi="Times New Roman"/>
          <w:color w:val="000000" w:themeColor="text1"/>
          <w:sz w:val="24"/>
          <w:lang w:val="en-GB"/>
        </w:rPr>
        <w:t xml:space="preserve"> </w:t>
      </w:r>
      <w:r w:rsidRPr="00126558">
        <w:rPr>
          <w:rFonts w:ascii="Times New Roman" w:hAnsi="Times New Roman"/>
          <w:color w:val="000000" w:themeColor="text1"/>
          <w:sz w:val="24"/>
        </w:rPr>
        <w:t xml:space="preserve">The structures of protein were analyzed by UniProtKB (http://www.uniprot.org/). </w:t>
      </w:r>
      <w:r w:rsidRPr="00126558">
        <w:rPr>
          <w:rFonts w:ascii="Times New Roman" w:hAnsi="Times New Roman"/>
          <w:color w:val="000000" w:themeColor="text1"/>
          <w:sz w:val="24"/>
          <w:lang w:val="en-GB"/>
        </w:rPr>
        <w:t xml:space="preserve">The amino acid conservation was analysed with mutation t@sting (http://www.mutationtaster.org/) and PolyPhen-2 (http://genetics.bwh.harvard.edu/pph2/). </w:t>
      </w:r>
      <w:bookmarkStart w:id="3" w:name="_Hlk506216916"/>
      <w:r w:rsidRPr="00126558">
        <w:rPr>
          <w:rFonts w:ascii="Times New Roman" w:hAnsi="Times New Roman"/>
          <w:color w:val="000000" w:themeColor="text1"/>
          <w:sz w:val="24"/>
          <w:lang w:val="en-GB"/>
        </w:rPr>
        <w:t>The physical and chemical parameters of the WT and K228fs proteins were assessed by ProtParam (http://web.expasy.org/protparam/). The stability of WT and K228fs were predicted with the BEST/COREX server (http://best.bio.jhu.edu/BEST/index.php).</w:t>
      </w:r>
      <w:bookmarkEnd w:id="3"/>
    </w:p>
    <w:p w14:paraId="052F6389" w14:textId="0BC33121" w:rsidR="009D255A" w:rsidRPr="00126558" w:rsidRDefault="009D255A">
      <w:pPr>
        <w:rPr>
          <w:color w:val="000000" w:themeColor="text1"/>
          <w:lang w:val="en-GB"/>
        </w:rPr>
      </w:pPr>
    </w:p>
    <w:p w14:paraId="43349619" w14:textId="14309EA1" w:rsidR="00C16328" w:rsidRPr="00126558" w:rsidRDefault="007B0C1E" w:rsidP="00C16328">
      <w:pPr>
        <w:spacing w:line="480" w:lineRule="auto"/>
        <w:jc w:val="left"/>
        <w:rPr>
          <w:rFonts w:ascii="Times New Roman" w:hAnsi="Times New Roman"/>
          <w:b/>
          <w:bCs/>
          <w:color w:val="000000" w:themeColor="text1"/>
          <w:sz w:val="24"/>
          <w:lang w:val="en-GB"/>
        </w:rPr>
      </w:pPr>
      <w:r w:rsidRPr="00126558">
        <w:rPr>
          <w:rFonts w:ascii="Times New Roman" w:hAnsi="Times New Roman"/>
          <w:b/>
          <w:color w:val="000000" w:themeColor="text1"/>
          <w:sz w:val="24"/>
          <w:lang w:val="en-GB"/>
        </w:rPr>
        <w:t>Supplement-</w:t>
      </w:r>
      <w:r w:rsidR="00C16328" w:rsidRPr="00126558">
        <w:rPr>
          <w:rFonts w:ascii="Times New Roman" w:hAnsi="Times New Roman"/>
          <w:b/>
          <w:bCs/>
          <w:color w:val="000000" w:themeColor="text1"/>
          <w:sz w:val="24"/>
          <w:lang w:val="en-GB"/>
        </w:rPr>
        <w:t>Results</w:t>
      </w:r>
    </w:p>
    <w:p w14:paraId="2A780756" w14:textId="5CE31019" w:rsidR="00CE3577" w:rsidRPr="00126558" w:rsidRDefault="007B0C1E">
      <w:pPr>
        <w:rPr>
          <w:color w:val="000000" w:themeColor="text1"/>
        </w:rPr>
      </w:pPr>
      <w:bookmarkStart w:id="4" w:name="_Hlk507094276"/>
      <w:r w:rsidRPr="00126558">
        <w:rPr>
          <w:rFonts w:ascii="Times New Roman" w:hAnsi="Times New Roman"/>
          <w:b/>
          <w:i/>
          <w:color w:val="000000" w:themeColor="text1"/>
          <w:sz w:val="24"/>
          <w:lang w:val="en-GB"/>
        </w:rPr>
        <w:t>Supplement-</w:t>
      </w:r>
      <w:r w:rsidR="00C16328" w:rsidRPr="00126558">
        <w:rPr>
          <w:rFonts w:ascii="Times New Roman" w:hAnsi="Times New Roman"/>
          <w:b/>
          <w:i/>
          <w:color w:val="000000" w:themeColor="text1"/>
          <w:kern w:val="0"/>
          <w:sz w:val="24"/>
          <w:lang w:val="en-GB"/>
        </w:rPr>
        <w:t xml:space="preserve">Exome </w:t>
      </w:r>
      <w:r w:rsidR="00C16328" w:rsidRPr="00126558">
        <w:rPr>
          <w:rFonts w:ascii="Times New Roman" w:hAnsi="Times New Roman"/>
          <w:b/>
          <w:i/>
          <w:color w:val="000000" w:themeColor="text1"/>
          <w:sz w:val="24"/>
          <w:lang w:val="en-GB"/>
        </w:rPr>
        <w:t>sequencing</w:t>
      </w:r>
      <w:bookmarkEnd w:id="4"/>
      <w:r w:rsidR="00C16328" w:rsidRPr="00126558">
        <w:rPr>
          <w:rFonts w:ascii="Times New Roman" w:hAnsi="Times New Roman"/>
          <w:b/>
          <w:i/>
          <w:color w:val="000000" w:themeColor="text1"/>
          <w:sz w:val="24"/>
          <w:lang w:val="en-GB"/>
        </w:rPr>
        <w:t xml:space="preserve"> results</w:t>
      </w:r>
    </w:p>
    <w:p w14:paraId="187A71AE" w14:textId="57371991" w:rsidR="00CE3577" w:rsidRPr="00126558" w:rsidRDefault="00C16328" w:rsidP="00CE3577">
      <w:pPr>
        <w:spacing w:line="480" w:lineRule="auto"/>
        <w:ind w:firstLineChars="100" w:firstLine="240"/>
        <w:jc w:val="left"/>
        <w:rPr>
          <w:rFonts w:ascii="Times New Roman" w:hAnsi="Times New Roman"/>
          <w:color w:val="000000" w:themeColor="text1"/>
          <w:sz w:val="24"/>
          <w:lang w:val="en-GB"/>
        </w:rPr>
      </w:pPr>
      <w:r w:rsidRPr="00126558">
        <w:rPr>
          <w:rFonts w:ascii="Times New Roman" w:hAnsi="Times New Roman"/>
          <w:color w:val="000000" w:themeColor="text1"/>
          <w:sz w:val="24"/>
          <w:lang w:val="en-GB"/>
        </w:rPr>
        <w:t>By exome sequencing, o</w:t>
      </w:r>
      <w:r w:rsidR="00CE3577" w:rsidRPr="00126558">
        <w:rPr>
          <w:rFonts w:ascii="Times New Roman" w:hAnsi="Times New Roman"/>
          <w:color w:val="000000" w:themeColor="text1"/>
          <w:sz w:val="24"/>
          <w:lang w:val="en-GB"/>
        </w:rPr>
        <w:t xml:space="preserve">nly three rare variants were identified in the three samples (Supplement-Table </w:t>
      </w:r>
      <w:r w:rsidR="008B4884">
        <w:rPr>
          <w:rFonts w:ascii="Times New Roman" w:hAnsi="Times New Roman"/>
          <w:color w:val="000000" w:themeColor="text1"/>
          <w:sz w:val="24"/>
          <w:lang w:val="en-GB"/>
        </w:rPr>
        <w:t>2</w:t>
      </w:r>
      <w:r w:rsidR="00CE3577" w:rsidRPr="00126558">
        <w:rPr>
          <w:rFonts w:ascii="Times New Roman" w:hAnsi="Times New Roman"/>
          <w:color w:val="000000" w:themeColor="text1"/>
          <w:sz w:val="24"/>
          <w:lang w:val="en-GB"/>
        </w:rPr>
        <w:t>). Two of the</w:t>
      </w:r>
      <w:bookmarkStart w:id="5" w:name="_GoBack"/>
      <w:bookmarkEnd w:id="5"/>
      <w:r w:rsidR="00CE3577" w:rsidRPr="00126558">
        <w:rPr>
          <w:rFonts w:ascii="Times New Roman" w:hAnsi="Times New Roman"/>
          <w:color w:val="000000" w:themeColor="text1"/>
          <w:sz w:val="24"/>
          <w:lang w:val="en-GB"/>
        </w:rPr>
        <w:t xml:space="preserve">se three rare variants were in the </w:t>
      </w:r>
      <w:r w:rsidR="00CE3577" w:rsidRPr="00126558">
        <w:rPr>
          <w:rFonts w:ascii="Times New Roman" w:hAnsi="Times New Roman"/>
          <w:i/>
          <w:iCs/>
          <w:color w:val="000000" w:themeColor="text1"/>
          <w:sz w:val="24"/>
          <w:lang w:val="en-GB"/>
        </w:rPr>
        <w:t xml:space="preserve">RAB3GAP2 </w:t>
      </w:r>
      <w:r w:rsidR="00CE3577" w:rsidRPr="00126558">
        <w:rPr>
          <w:rFonts w:ascii="Times New Roman" w:hAnsi="Times New Roman"/>
          <w:color w:val="000000" w:themeColor="text1"/>
          <w:sz w:val="24"/>
          <w:lang w:val="en-GB"/>
        </w:rPr>
        <w:t xml:space="preserve">gene, which has been reported to be an autosomal recessive gene that mainly causes Warburg micro syndrome 2 or Martsolf syndrome </w:t>
      </w:r>
      <w:r w:rsidR="00E65CBE" w:rsidRPr="00126558">
        <w:rPr>
          <w:rFonts w:ascii="Times New Roman" w:hAnsi="Times New Roman"/>
          <w:color w:val="000000" w:themeColor="text1"/>
          <w:sz w:val="24"/>
          <w:vertAlign w:val="superscript"/>
          <w:lang w:val="en-GB"/>
        </w:rPr>
        <w:t>3</w:t>
      </w:r>
      <w:r w:rsidR="00CE3577" w:rsidRPr="00126558">
        <w:rPr>
          <w:rFonts w:ascii="Times New Roman" w:hAnsi="Times New Roman"/>
          <w:color w:val="000000" w:themeColor="text1"/>
          <w:sz w:val="24"/>
          <w:vertAlign w:val="superscript"/>
          <w:lang w:val="en-GB"/>
        </w:rPr>
        <w:t xml:space="preserve">3, </w:t>
      </w:r>
      <w:r w:rsidR="00E65CBE" w:rsidRPr="00126558">
        <w:rPr>
          <w:rFonts w:ascii="Times New Roman" w:hAnsi="Times New Roman"/>
          <w:color w:val="000000" w:themeColor="text1"/>
          <w:sz w:val="24"/>
          <w:vertAlign w:val="superscript"/>
          <w:lang w:val="en-GB"/>
        </w:rPr>
        <w:t>3</w:t>
      </w:r>
      <w:r w:rsidR="00CE3577" w:rsidRPr="00126558">
        <w:rPr>
          <w:rFonts w:ascii="Times New Roman" w:hAnsi="Times New Roman"/>
          <w:color w:val="000000" w:themeColor="text1"/>
          <w:sz w:val="24"/>
          <w:vertAlign w:val="superscript"/>
          <w:lang w:val="en-GB"/>
        </w:rPr>
        <w:t>4</w:t>
      </w:r>
      <w:r w:rsidR="00CE3577" w:rsidRPr="00126558">
        <w:rPr>
          <w:rFonts w:ascii="Times New Roman" w:hAnsi="Times New Roman"/>
          <w:color w:val="000000" w:themeColor="text1"/>
          <w:sz w:val="24"/>
          <w:lang w:val="en-GB"/>
        </w:rPr>
        <w:t xml:space="preserve">, and in the </w:t>
      </w:r>
      <w:r w:rsidR="00CE3577" w:rsidRPr="00126558">
        <w:rPr>
          <w:rFonts w:ascii="Times New Roman" w:hAnsi="Times New Roman"/>
          <w:i/>
          <w:iCs/>
          <w:color w:val="000000" w:themeColor="text1"/>
          <w:sz w:val="24"/>
          <w:lang w:val="en-GB"/>
        </w:rPr>
        <w:t>ESCO2</w:t>
      </w:r>
      <w:r w:rsidR="00CE3577" w:rsidRPr="00126558">
        <w:rPr>
          <w:rFonts w:ascii="Times New Roman" w:hAnsi="Times New Roman"/>
          <w:color w:val="000000" w:themeColor="text1"/>
          <w:sz w:val="24"/>
          <w:lang w:val="en-GB"/>
        </w:rPr>
        <w:t xml:space="preserve"> gene, which has been reported to be an autosomal recessive allele that causes Roberts syndrome </w:t>
      </w:r>
      <w:r w:rsidR="00E65CBE" w:rsidRPr="00126558">
        <w:rPr>
          <w:rFonts w:ascii="Times New Roman" w:hAnsi="Times New Roman"/>
          <w:color w:val="000000" w:themeColor="text1"/>
          <w:sz w:val="24"/>
          <w:vertAlign w:val="superscript"/>
          <w:lang w:val="en-GB"/>
        </w:rPr>
        <w:t>3</w:t>
      </w:r>
      <w:r w:rsidR="00CE3577" w:rsidRPr="00126558">
        <w:rPr>
          <w:rFonts w:ascii="Times New Roman" w:hAnsi="Times New Roman"/>
          <w:color w:val="000000" w:themeColor="text1"/>
          <w:sz w:val="24"/>
          <w:vertAlign w:val="superscript"/>
          <w:lang w:val="en-GB"/>
        </w:rPr>
        <w:t>5</w:t>
      </w:r>
      <w:r w:rsidR="00CE3577" w:rsidRPr="00126558">
        <w:rPr>
          <w:rFonts w:ascii="Times New Roman" w:hAnsi="Times New Roman"/>
          <w:color w:val="000000" w:themeColor="text1"/>
          <w:sz w:val="24"/>
          <w:lang w:val="en-GB"/>
        </w:rPr>
        <w:t xml:space="preserve">. These mutations have not noticeably affected the patients, as the disease in this family exhibited a dominant pattern and did not show other </w:t>
      </w:r>
      <w:r w:rsidR="00CE3577" w:rsidRPr="00126558">
        <w:rPr>
          <w:rFonts w:ascii="Times New Roman" w:hAnsi="Times New Roman"/>
          <w:color w:val="000000" w:themeColor="text1"/>
          <w:sz w:val="24"/>
          <w:lang w:val="en-GB"/>
        </w:rPr>
        <w:lastRenderedPageBreak/>
        <w:t>syndrome symptoms. Variants in</w:t>
      </w:r>
      <w:r w:rsidR="00CE3577" w:rsidRPr="00126558">
        <w:rPr>
          <w:rFonts w:ascii="Times New Roman" w:hAnsi="Times New Roman"/>
          <w:i/>
          <w:iCs/>
          <w:color w:val="000000" w:themeColor="text1"/>
          <w:sz w:val="24"/>
          <w:lang w:val="en-GB"/>
        </w:rPr>
        <w:t xml:space="preserve"> </w:t>
      </w:r>
      <w:r w:rsidR="00CE3577" w:rsidRPr="00126558">
        <w:rPr>
          <w:rFonts w:ascii="Times New Roman" w:hAnsi="Times New Roman"/>
          <w:iCs/>
          <w:color w:val="000000" w:themeColor="text1"/>
          <w:sz w:val="24"/>
          <w:lang w:val="en-GB"/>
        </w:rPr>
        <w:t xml:space="preserve">the </w:t>
      </w:r>
      <w:r w:rsidR="00CE3577" w:rsidRPr="00126558">
        <w:rPr>
          <w:rFonts w:ascii="Times New Roman" w:hAnsi="Times New Roman"/>
          <w:i/>
          <w:iCs/>
          <w:color w:val="000000" w:themeColor="text1"/>
          <w:sz w:val="24"/>
          <w:lang w:val="en-GB"/>
        </w:rPr>
        <w:t xml:space="preserve">GLYCTK, BCR, FANCD2 </w:t>
      </w:r>
      <w:r w:rsidR="00CE3577" w:rsidRPr="00126558">
        <w:rPr>
          <w:rFonts w:ascii="Times New Roman" w:hAnsi="Times New Roman"/>
          <w:color w:val="000000" w:themeColor="text1"/>
          <w:sz w:val="24"/>
          <w:lang w:val="en-GB"/>
        </w:rPr>
        <w:t xml:space="preserve">and </w:t>
      </w:r>
      <w:r w:rsidR="00CE3577" w:rsidRPr="00126558">
        <w:rPr>
          <w:rFonts w:ascii="Times New Roman" w:hAnsi="Times New Roman"/>
          <w:i/>
          <w:iCs/>
          <w:color w:val="000000" w:themeColor="text1"/>
          <w:sz w:val="24"/>
          <w:lang w:val="en-GB"/>
        </w:rPr>
        <w:t>HYDI</w:t>
      </w:r>
      <w:r w:rsidR="00CE3577" w:rsidRPr="00126558">
        <w:rPr>
          <w:rFonts w:ascii="Times New Roman" w:hAnsi="Times New Roman"/>
          <w:i/>
          <w:color w:val="000000" w:themeColor="text1"/>
          <w:sz w:val="24"/>
          <w:lang w:val="en-GB"/>
        </w:rPr>
        <w:t>N</w:t>
      </w:r>
      <w:r w:rsidR="00CE3577" w:rsidRPr="00126558">
        <w:rPr>
          <w:rFonts w:ascii="Times New Roman" w:hAnsi="Times New Roman"/>
          <w:color w:val="000000" w:themeColor="text1"/>
          <w:sz w:val="24"/>
          <w:lang w:val="en-GB"/>
        </w:rPr>
        <w:t xml:space="preserve"> genes were assessed as pathogenic or likely pathogenic variants according to the standards and guidelines for the interpretation of sequence variants of the American College of Medical Genetics and Genomics (ACMG). However, none of the reported phenotypes conformed to the patient phenotype and are reported to show autosomal recessive inheritance. The exception is the </w:t>
      </w:r>
      <w:r w:rsidR="00CE3577" w:rsidRPr="00126558">
        <w:rPr>
          <w:rFonts w:ascii="Times New Roman" w:hAnsi="Times New Roman"/>
          <w:i/>
          <w:iCs/>
          <w:color w:val="000000" w:themeColor="text1"/>
          <w:sz w:val="24"/>
          <w:lang w:val="en-GB"/>
        </w:rPr>
        <w:t xml:space="preserve">BCR </w:t>
      </w:r>
      <w:r w:rsidR="00CE3577" w:rsidRPr="00126558">
        <w:rPr>
          <w:rFonts w:ascii="Times New Roman" w:hAnsi="Times New Roman"/>
          <w:color w:val="000000" w:themeColor="text1"/>
          <w:sz w:val="24"/>
          <w:lang w:val="en-GB"/>
        </w:rPr>
        <w:t>gene, which causes leukaemia by somatic mutation and does not conform to this family, which exhibited autosomal dominant inheritance.</w:t>
      </w:r>
    </w:p>
    <w:p w14:paraId="23AFFF1A" w14:textId="31DA4450" w:rsidR="00721454" w:rsidRPr="00126558" w:rsidRDefault="00721454">
      <w:pPr>
        <w:rPr>
          <w:color w:val="000000" w:themeColor="text1"/>
          <w:lang w:val="en-GB"/>
        </w:rPr>
      </w:pPr>
    </w:p>
    <w:p w14:paraId="11AE4C67" w14:textId="685C25BE" w:rsidR="005878A7" w:rsidRPr="00126558" w:rsidRDefault="005878A7" w:rsidP="005878A7">
      <w:pPr>
        <w:spacing w:line="480" w:lineRule="auto"/>
        <w:jc w:val="left"/>
        <w:rPr>
          <w:rFonts w:ascii="Times New Roman" w:hAnsi="Times New Roman"/>
          <w:b/>
          <w:i/>
          <w:color w:val="000000" w:themeColor="text1"/>
          <w:sz w:val="24"/>
          <w:lang w:val="en-GB"/>
        </w:rPr>
      </w:pPr>
      <w:bookmarkStart w:id="6" w:name="_Hlk506231473"/>
      <w:bookmarkStart w:id="7" w:name="_Hlk506216799"/>
      <w:r w:rsidRPr="00126558">
        <w:rPr>
          <w:rFonts w:ascii="Times New Roman" w:hAnsi="Times New Roman"/>
          <w:b/>
          <w:i/>
          <w:color w:val="000000" w:themeColor="text1"/>
          <w:sz w:val="24"/>
          <w:lang w:val="en-GB"/>
        </w:rPr>
        <w:t>Supplement-Bioinformatics analysis</w:t>
      </w:r>
      <w:bookmarkEnd w:id="6"/>
      <w:r w:rsidRPr="00126558">
        <w:rPr>
          <w:rFonts w:ascii="Times New Roman" w:hAnsi="Times New Roman"/>
          <w:b/>
          <w:i/>
          <w:color w:val="000000" w:themeColor="text1"/>
          <w:sz w:val="24"/>
          <w:lang w:val="en-GB"/>
        </w:rPr>
        <w:t xml:space="preserve"> of K228fs at the protein level</w:t>
      </w:r>
      <w:bookmarkEnd w:id="7"/>
      <w:r w:rsidR="0033569D" w:rsidRPr="00126558">
        <w:rPr>
          <w:rFonts w:ascii="Times New Roman" w:hAnsi="Times New Roman"/>
          <w:b/>
          <w:i/>
          <w:color w:val="000000" w:themeColor="text1"/>
          <w:sz w:val="24"/>
          <w:lang w:val="en-GB"/>
        </w:rPr>
        <w:t xml:space="preserve"> (new added)</w:t>
      </w:r>
    </w:p>
    <w:p w14:paraId="339FC1A1" w14:textId="33628E45" w:rsidR="00721454" w:rsidRPr="00126558" w:rsidRDefault="005878A7" w:rsidP="00364FB3">
      <w:pPr>
        <w:spacing w:line="480" w:lineRule="auto"/>
        <w:jc w:val="left"/>
        <w:rPr>
          <w:rFonts w:ascii="Times New Roman" w:hAnsi="Times New Roman"/>
          <w:color w:val="000000" w:themeColor="text1"/>
          <w:sz w:val="24"/>
          <w:lang w:val="en-GB"/>
        </w:rPr>
      </w:pPr>
      <w:r w:rsidRPr="00126558">
        <w:rPr>
          <w:rFonts w:ascii="Times New Roman" w:hAnsi="Times New Roman" w:hint="eastAsia"/>
          <w:b/>
          <w:color w:val="000000" w:themeColor="text1"/>
          <w:sz w:val="24"/>
          <w:lang w:val="en-GB"/>
        </w:rPr>
        <w:t xml:space="preserve"> </w:t>
      </w:r>
      <w:bookmarkStart w:id="8" w:name="_Hlk506216773"/>
      <w:r w:rsidRPr="00126558">
        <w:rPr>
          <w:rFonts w:ascii="Times New Roman" w:hAnsi="Times New Roman"/>
          <w:color w:val="000000" w:themeColor="text1"/>
          <w:sz w:val="24"/>
          <w:lang w:val="en-GB"/>
        </w:rPr>
        <w:t xml:space="preserve"> </w:t>
      </w:r>
      <w:bookmarkStart w:id="9" w:name="_Hlk506219812"/>
      <w:r w:rsidRPr="00126558">
        <w:rPr>
          <w:rFonts w:ascii="Times New Roman" w:hAnsi="Times New Roman"/>
          <w:color w:val="000000" w:themeColor="text1"/>
          <w:sz w:val="24"/>
          <w:lang w:val="en-GB"/>
        </w:rPr>
        <w:t xml:space="preserve">Based on the description of UniProtKB-P30301(http://www.uniprot.org/uniprot/P30301), a schematic diagram of MIP was generated that shows the presumed membrane topology </w:t>
      </w:r>
      <w:bookmarkStart w:id="10" w:name="_Hlk506216160"/>
      <w:r w:rsidRPr="00126558">
        <w:rPr>
          <w:rFonts w:ascii="Times New Roman" w:hAnsi="Times New Roman"/>
          <w:color w:val="000000" w:themeColor="text1"/>
          <w:sz w:val="24"/>
          <w:lang w:val="en-GB"/>
        </w:rPr>
        <w:t xml:space="preserve">(Supplement-Fig. </w:t>
      </w:r>
      <w:r w:rsidR="0033569D" w:rsidRPr="00126558">
        <w:rPr>
          <w:rFonts w:ascii="Times New Roman" w:hAnsi="Times New Roman"/>
          <w:color w:val="000000" w:themeColor="text1"/>
          <w:sz w:val="24"/>
          <w:lang w:val="en-GB"/>
        </w:rPr>
        <w:t>2</w:t>
      </w:r>
      <w:r w:rsidRPr="00126558">
        <w:rPr>
          <w:rFonts w:ascii="Times New Roman" w:hAnsi="Times New Roman"/>
          <w:color w:val="000000" w:themeColor="text1"/>
          <w:sz w:val="24"/>
          <w:lang w:val="en-GB"/>
        </w:rPr>
        <w:t>)</w:t>
      </w:r>
      <w:bookmarkEnd w:id="10"/>
      <w:r w:rsidRPr="00126558">
        <w:rPr>
          <w:rFonts w:ascii="Times New Roman" w:hAnsi="Times New Roman"/>
          <w:color w:val="000000" w:themeColor="text1"/>
          <w:sz w:val="24"/>
          <w:lang w:val="en-GB"/>
        </w:rPr>
        <w:t xml:space="preserve">. The mutant is predicted to be truncated at amino acid 230 at the C-terminus. Conservative analysis suggested that the amino acid after the truncation showed high conservation (Supplement-Fig. </w:t>
      </w:r>
      <w:r w:rsidR="0033569D" w:rsidRPr="00126558">
        <w:rPr>
          <w:rFonts w:ascii="Times New Roman" w:hAnsi="Times New Roman"/>
          <w:color w:val="000000" w:themeColor="text1"/>
          <w:sz w:val="24"/>
          <w:lang w:val="en-GB"/>
        </w:rPr>
        <w:t>3</w:t>
      </w:r>
      <w:r w:rsidRPr="00126558">
        <w:rPr>
          <w:rFonts w:ascii="Times New Roman" w:hAnsi="Times New Roman"/>
          <w:color w:val="000000" w:themeColor="text1"/>
          <w:sz w:val="24"/>
          <w:lang w:val="en-GB"/>
        </w:rPr>
        <w:t xml:space="preserve">). In addition, </w:t>
      </w:r>
      <w:bookmarkStart w:id="11" w:name="OLE_LINK16"/>
      <w:r w:rsidRPr="00126558">
        <w:rPr>
          <w:rFonts w:ascii="Times New Roman" w:hAnsi="Times New Roman"/>
          <w:color w:val="000000" w:themeColor="text1"/>
          <w:sz w:val="24"/>
          <w:lang w:val="en-GB"/>
        </w:rPr>
        <w:t>truncated MIP showed a</w:t>
      </w:r>
      <w:r w:rsidRPr="00126558">
        <w:rPr>
          <w:color w:val="000000" w:themeColor="text1"/>
          <w:lang w:val="en-GB"/>
        </w:rPr>
        <w:t xml:space="preserve"> </w:t>
      </w:r>
      <w:r w:rsidRPr="00126558">
        <w:rPr>
          <w:rFonts w:ascii="Times New Roman" w:hAnsi="Times New Roman"/>
          <w:color w:val="000000" w:themeColor="text1"/>
          <w:sz w:val="24"/>
          <w:lang w:val="en-GB"/>
        </w:rPr>
        <w:t xml:space="preserve">higher instability index and grand average of hydropathicity (Supplement-Table </w:t>
      </w:r>
      <w:r w:rsidR="0033569D" w:rsidRPr="00126558">
        <w:rPr>
          <w:rFonts w:ascii="Times New Roman" w:hAnsi="Times New Roman"/>
          <w:color w:val="000000" w:themeColor="text1"/>
          <w:sz w:val="24"/>
          <w:lang w:val="en-GB"/>
        </w:rPr>
        <w:t>3</w:t>
      </w:r>
      <w:r w:rsidRPr="00126558">
        <w:rPr>
          <w:rFonts w:ascii="Times New Roman" w:hAnsi="Times New Roman"/>
          <w:color w:val="000000" w:themeColor="text1"/>
          <w:sz w:val="24"/>
          <w:lang w:val="en-GB"/>
        </w:rPr>
        <w:t>). The stability constant (log Kf) at the per residue level</w:t>
      </w:r>
      <w:r w:rsidRPr="00126558">
        <w:rPr>
          <w:rFonts w:ascii="Times New Roman" w:hAnsi="Times New Roman" w:hint="eastAsia"/>
          <w:color w:val="000000" w:themeColor="text1"/>
          <w:sz w:val="24"/>
          <w:lang w:val="en-GB"/>
        </w:rPr>
        <w:t xml:space="preserve"> </w:t>
      </w:r>
      <w:r w:rsidRPr="00126558">
        <w:rPr>
          <w:rFonts w:ascii="Times New Roman" w:hAnsi="Times New Roman"/>
          <w:color w:val="000000" w:themeColor="text1"/>
          <w:sz w:val="24"/>
          <w:lang w:val="en-GB"/>
        </w:rPr>
        <w:t xml:space="preserve">shows that the mutant </w:t>
      </w:r>
      <w:r w:rsidRPr="00126558">
        <w:rPr>
          <w:rFonts w:ascii="Times New Roman" w:hAnsi="Times New Roman"/>
          <w:color w:val="000000" w:themeColor="text1"/>
          <w:sz w:val="24"/>
          <w:lang w:val="en-GB"/>
        </w:rPr>
        <w:lastRenderedPageBreak/>
        <w:t xml:space="preserve">favoured unfolded states at the MIP C-terminus (Supplement-Fig. </w:t>
      </w:r>
      <w:r w:rsidR="0033569D" w:rsidRPr="00126558">
        <w:rPr>
          <w:rFonts w:ascii="Times New Roman" w:hAnsi="Times New Roman"/>
          <w:color w:val="000000" w:themeColor="text1"/>
          <w:sz w:val="24"/>
          <w:lang w:val="en-GB"/>
        </w:rPr>
        <w:t>4</w:t>
      </w:r>
      <w:r w:rsidRPr="00126558">
        <w:rPr>
          <w:rFonts w:ascii="Times New Roman" w:hAnsi="Times New Roman"/>
          <w:color w:val="000000" w:themeColor="text1"/>
          <w:sz w:val="24"/>
          <w:lang w:val="en-GB"/>
        </w:rPr>
        <w:t>).</w:t>
      </w:r>
      <w:bookmarkEnd w:id="8"/>
      <w:bookmarkEnd w:id="9"/>
      <w:bookmarkEnd w:id="11"/>
    </w:p>
    <w:sectPr w:rsidR="00721454" w:rsidRPr="00126558" w:rsidSect="000D13E5">
      <w:pgSz w:w="11906" w:h="16838"/>
      <w:pgMar w:top="1440" w:right="1440" w:bottom="144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46702A" w14:textId="77777777" w:rsidR="00C77C93" w:rsidRDefault="00C77C93" w:rsidP="00721454">
      <w:r>
        <w:separator/>
      </w:r>
    </w:p>
  </w:endnote>
  <w:endnote w:type="continuationSeparator" w:id="0">
    <w:p w14:paraId="193914FD" w14:textId="77777777" w:rsidR="00C77C93" w:rsidRDefault="00C77C93" w:rsidP="007214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Arial Unicode MS"/>
    <w:charset w:val="86"/>
    <w:family w:val="auto"/>
    <w:pitch w:val="variable"/>
    <w:sig w:usb0="00000000"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DengXian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9EE572" w14:textId="77777777" w:rsidR="00C77C93" w:rsidRDefault="00C77C93" w:rsidP="00721454">
      <w:r>
        <w:separator/>
      </w:r>
    </w:p>
  </w:footnote>
  <w:footnote w:type="continuationSeparator" w:id="0">
    <w:p w14:paraId="7E1A9A26" w14:textId="77777777" w:rsidR="00C77C93" w:rsidRDefault="00C77C93" w:rsidP="007214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KY_MEDREF_DOCUID" w:val="{47BBF3D5-E9DC-4F14-9B67-8BD887F1053F}"/>
    <w:docVar w:name="KY_MEDREF_VERSION" w:val="3"/>
  </w:docVars>
  <w:rsids>
    <w:rsidRoot w:val="000A4D6A"/>
    <w:rsid w:val="000A4D6A"/>
    <w:rsid w:val="000D13E5"/>
    <w:rsid w:val="001218EA"/>
    <w:rsid w:val="00126558"/>
    <w:rsid w:val="00161FAB"/>
    <w:rsid w:val="001D7D86"/>
    <w:rsid w:val="00250A3C"/>
    <w:rsid w:val="00272FDE"/>
    <w:rsid w:val="0033569D"/>
    <w:rsid w:val="00364FB3"/>
    <w:rsid w:val="004B4850"/>
    <w:rsid w:val="00524B92"/>
    <w:rsid w:val="00545E5B"/>
    <w:rsid w:val="005878A7"/>
    <w:rsid w:val="005C7541"/>
    <w:rsid w:val="005D0301"/>
    <w:rsid w:val="00721454"/>
    <w:rsid w:val="00787EF9"/>
    <w:rsid w:val="007B0C1E"/>
    <w:rsid w:val="007C3836"/>
    <w:rsid w:val="008B4884"/>
    <w:rsid w:val="009D255A"/>
    <w:rsid w:val="00A23C43"/>
    <w:rsid w:val="00C16328"/>
    <w:rsid w:val="00C77C93"/>
    <w:rsid w:val="00CB110E"/>
    <w:rsid w:val="00CE3577"/>
    <w:rsid w:val="00D30A33"/>
    <w:rsid w:val="00DF359D"/>
    <w:rsid w:val="00E65CBE"/>
    <w:rsid w:val="00EB4F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FFB0386"/>
  <w15:chartTrackingRefBased/>
  <w15:docId w15:val="{C3C13D2D-D049-4341-AB4F-DA0D8A3AF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1454"/>
    <w:pPr>
      <w:widowControl w:val="0"/>
      <w:jc w:val="both"/>
    </w:pPr>
    <w:rPr>
      <w:rFonts w:ascii="Calibri" w:eastAsia="SimSun" w:hAnsi="Calibri"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1454"/>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HeaderChar">
    <w:name w:val="Header Char"/>
    <w:basedOn w:val="DefaultParagraphFont"/>
    <w:link w:val="Header"/>
    <w:uiPriority w:val="99"/>
    <w:rsid w:val="00721454"/>
    <w:rPr>
      <w:sz w:val="18"/>
      <w:szCs w:val="18"/>
    </w:rPr>
  </w:style>
  <w:style w:type="paragraph" w:styleId="Footer">
    <w:name w:val="footer"/>
    <w:basedOn w:val="Normal"/>
    <w:link w:val="FooterChar"/>
    <w:uiPriority w:val="99"/>
    <w:unhideWhenUsed/>
    <w:rsid w:val="00721454"/>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FooterChar">
    <w:name w:val="Footer Char"/>
    <w:basedOn w:val="DefaultParagraphFont"/>
    <w:link w:val="Footer"/>
    <w:uiPriority w:val="99"/>
    <w:rsid w:val="0072145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369</Words>
  <Characters>2104</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xigui long</dc:creator>
  <cp:keywords/>
  <dc:description/>
  <cp:lastModifiedBy>Botha, Chantal</cp:lastModifiedBy>
  <cp:revision>2</cp:revision>
  <dcterms:created xsi:type="dcterms:W3CDTF">2018-04-09T12:07:00Z</dcterms:created>
  <dcterms:modified xsi:type="dcterms:W3CDTF">2018-04-09T12:07:00Z</dcterms:modified>
</cp:coreProperties>
</file>