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4409D" w14:textId="0FBF253C" w:rsidR="006B1375" w:rsidRDefault="006B1375" w:rsidP="001D5903">
      <w:pPr>
        <w:pStyle w:val="Heading2"/>
      </w:pPr>
      <w:r>
        <w:t>Supplementary Material</w:t>
      </w:r>
      <w:bookmarkStart w:id="0" w:name="_GoBack"/>
      <w:bookmarkEnd w:id="0"/>
    </w:p>
    <w:p w14:paraId="128B48CC" w14:textId="66242033" w:rsidR="003971B8" w:rsidRDefault="001D5903" w:rsidP="001D5903">
      <w:pPr>
        <w:pStyle w:val="Heading2"/>
      </w:pPr>
      <w:r>
        <w:t>Online Appendix</w:t>
      </w:r>
    </w:p>
    <w:p w14:paraId="1BC5401C" w14:textId="77777777" w:rsidR="001D5903" w:rsidRDefault="001D5903" w:rsidP="00DB4FC2">
      <w:pPr>
        <w:spacing w:after="0"/>
        <w:rPr>
          <w:rFonts w:cs="Arial"/>
          <w:szCs w:val="20"/>
        </w:rPr>
      </w:pPr>
    </w:p>
    <w:p w14:paraId="24DB4FA3" w14:textId="5CB9EB70" w:rsidR="001D5903" w:rsidRDefault="008912B7" w:rsidP="00DB4FC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This </w:t>
      </w:r>
      <w:r w:rsidR="00AF003F">
        <w:rPr>
          <w:rFonts w:cs="Arial"/>
          <w:szCs w:val="20"/>
        </w:rPr>
        <w:t xml:space="preserve">online </w:t>
      </w:r>
      <w:r>
        <w:rPr>
          <w:rFonts w:cs="Arial"/>
          <w:szCs w:val="20"/>
        </w:rPr>
        <w:t>appendix provides additional methodological details to support the main manuscript</w:t>
      </w:r>
      <w:r w:rsidR="00483F53">
        <w:rPr>
          <w:rFonts w:cs="Arial"/>
          <w:szCs w:val="20"/>
        </w:rPr>
        <w:t xml:space="preserve"> (Figure </w:t>
      </w:r>
      <w:r w:rsidR="00483F53" w:rsidRPr="00483F53">
        <w:rPr>
          <w:rFonts w:cs="Arial"/>
          <w:b/>
          <w:szCs w:val="20"/>
        </w:rPr>
        <w:t>A1</w:t>
      </w:r>
      <w:r w:rsidR="00483F53">
        <w:rPr>
          <w:rFonts w:cs="Arial"/>
          <w:szCs w:val="20"/>
        </w:rPr>
        <w:t xml:space="preserve">, Tables </w:t>
      </w:r>
      <w:r w:rsidR="00483F53" w:rsidRPr="00483F53">
        <w:rPr>
          <w:rFonts w:cs="Arial"/>
          <w:b/>
          <w:szCs w:val="20"/>
        </w:rPr>
        <w:t>A</w:t>
      </w:r>
      <w:r w:rsidR="00483F53">
        <w:rPr>
          <w:rFonts w:cs="Arial"/>
          <w:b/>
          <w:szCs w:val="20"/>
        </w:rPr>
        <w:t>1</w:t>
      </w:r>
      <w:r w:rsidR="00483F53">
        <w:rPr>
          <w:rFonts w:cs="Arial"/>
          <w:szCs w:val="20"/>
        </w:rPr>
        <w:t xml:space="preserve"> and </w:t>
      </w:r>
      <w:r w:rsidR="00483F53" w:rsidRPr="00483F53">
        <w:rPr>
          <w:rFonts w:cs="Arial"/>
          <w:b/>
          <w:szCs w:val="20"/>
        </w:rPr>
        <w:t>A</w:t>
      </w:r>
      <w:r w:rsidR="00483F53">
        <w:rPr>
          <w:rFonts w:cs="Arial"/>
          <w:b/>
          <w:szCs w:val="20"/>
        </w:rPr>
        <w:t>2</w:t>
      </w:r>
      <w:r w:rsidR="00483F5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. It also provides additional results </w:t>
      </w:r>
      <w:r w:rsidR="00483F53">
        <w:rPr>
          <w:rFonts w:cs="Arial"/>
          <w:szCs w:val="20"/>
        </w:rPr>
        <w:t xml:space="preserve">that will be of interest to the reader </w:t>
      </w:r>
      <w:r>
        <w:rPr>
          <w:rFonts w:cs="Arial"/>
          <w:szCs w:val="20"/>
        </w:rPr>
        <w:t>(</w:t>
      </w:r>
      <w:r w:rsidR="00483F53">
        <w:rPr>
          <w:rFonts w:cs="Arial"/>
          <w:szCs w:val="20"/>
        </w:rPr>
        <w:t xml:space="preserve">Tables </w:t>
      </w:r>
      <w:r w:rsidR="00483F53" w:rsidRPr="00483F53">
        <w:rPr>
          <w:rFonts w:cs="Arial"/>
          <w:b/>
          <w:szCs w:val="20"/>
        </w:rPr>
        <w:t>A</w:t>
      </w:r>
      <w:r w:rsidR="00483F53">
        <w:rPr>
          <w:rFonts w:cs="Arial"/>
          <w:b/>
          <w:szCs w:val="20"/>
        </w:rPr>
        <w:t>3</w:t>
      </w:r>
      <w:r w:rsidR="00483F53">
        <w:rPr>
          <w:rFonts w:cs="Arial"/>
          <w:szCs w:val="20"/>
        </w:rPr>
        <w:t xml:space="preserve"> to </w:t>
      </w:r>
      <w:r w:rsidR="00483F53" w:rsidRPr="00483F53">
        <w:rPr>
          <w:rFonts w:cs="Arial"/>
          <w:b/>
          <w:szCs w:val="20"/>
        </w:rPr>
        <w:t>A</w:t>
      </w:r>
      <w:r w:rsidR="00483F53">
        <w:rPr>
          <w:rFonts w:cs="Arial"/>
          <w:b/>
          <w:szCs w:val="20"/>
        </w:rPr>
        <w:t>5</w:t>
      </w:r>
      <w:r w:rsidR="00483F53">
        <w:rPr>
          <w:rFonts w:cs="Arial"/>
          <w:szCs w:val="20"/>
        </w:rPr>
        <w:t>)</w:t>
      </w:r>
    </w:p>
    <w:p w14:paraId="048C8D12" w14:textId="77777777" w:rsidR="001D5903" w:rsidRDefault="001D5903" w:rsidP="00DB4FC2">
      <w:pPr>
        <w:spacing w:after="0"/>
        <w:rPr>
          <w:rFonts w:cs="Arial"/>
          <w:szCs w:val="20"/>
        </w:rPr>
      </w:pPr>
    </w:p>
    <w:p w14:paraId="08F51351" w14:textId="77777777" w:rsidR="001D5903" w:rsidRDefault="001D5903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6DFD0BB1" w14:textId="77777777" w:rsidR="00BA7F8D" w:rsidRDefault="00BA7F8D" w:rsidP="001D5903">
      <w:pPr>
        <w:rPr>
          <w:rFonts w:cs="Arial"/>
          <w:b/>
          <w:szCs w:val="20"/>
        </w:rPr>
      </w:pPr>
    </w:p>
    <w:p w14:paraId="44063990" w14:textId="6F86298E" w:rsidR="001D5903" w:rsidRDefault="001D5903" w:rsidP="001D5903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Figure A1. Comparison of Pathway for direct referral of people who are screen positive for R1M1 to HES and to digital surveillance</w:t>
      </w:r>
    </w:p>
    <w:p w14:paraId="3DDB1FA1" w14:textId="77777777" w:rsidR="001D5903" w:rsidRDefault="001D5903" w:rsidP="001D5903">
      <w:pPr>
        <w:rPr>
          <w:rFonts w:cs="Arial"/>
          <w:b/>
          <w:szCs w:val="20"/>
        </w:rPr>
      </w:pPr>
      <w:r>
        <w:rPr>
          <w:rFonts w:cs="Arial"/>
          <w:b/>
          <w:noProof/>
          <w:szCs w:val="20"/>
          <w:lang w:eastAsia="en-GB"/>
        </w:rPr>
        <w:drawing>
          <wp:inline distT="0" distB="0" distL="0" distR="0" wp14:anchorId="6E0280A2" wp14:editId="710DA9D4">
            <wp:extent cx="5731510" cy="652843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 structure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szCs w:val="20"/>
        </w:rPr>
        <w:br w:type="page"/>
      </w:r>
    </w:p>
    <w:p w14:paraId="1A5946EC" w14:textId="77777777" w:rsidR="001D5903" w:rsidRDefault="001D5903" w:rsidP="001D5903">
      <w:pPr>
        <w:rPr>
          <w:rFonts w:cs="Arial"/>
          <w:b/>
          <w:szCs w:val="20"/>
        </w:rPr>
        <w:sectPr w:rsidR="001D5903" w:rsidSect="00BA7F8D">
          <w:headerReference w:type="default" r:id="rId9"/>
          <w:footerReference w:type="default" r:id="rId10"/>
          <w:pgSz w:w="11906" w:h="16838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14:paraId="1FB6704D" w14:textId="77777777" w:rsidR="00BA7F8D" w:rsidRDefault="00BA7F8D" w:rsidP="00DB4FC2">
      <w:pPr>
        <w:spacing w:after="0"/>
        <w:rPr>
          <w:rFonts w:cs="Arial"/>
          <w:b/>
          <w:szCs w:val="20"/>
        </w:rPr>
      </w:pPr>
    </w:p>
    <w:p w14:paraId="1F0CAAEE" w14:textId="082CFB9F" w:rsidR="001D5903" w:rsidRDefault="001D5903" w:rsidP="00DB4FC2">
      <w:pPr>
        <w:spacing w:after="0"/>
        <w:rPr>
          <w:rFonts w:cs="Arial"/>
          <w:szCs w:val="20"/>
        </w:rPr>
      </w:pPr>
      <w:r w:rsidRPr="00D13AE1">
        <w:rPr>
          <w:rFonts w:cs="Arial"/>
          <w:b/>
          <w:szCs w:val="20"/>
        </w:rPr>
        <w:t>Table A1</w:t>
      </w:r>
      <w:r>
        <w:rPr>
          <w:rFonts w:cs="Arial"/>
          <w:szCs w:val="20"/>
        </w:rPr>
        <w:t>. OCT grading criteria for diabetic maculopathy in OCT surveillance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6F17" w14:paraId="43FD1A12" w14:textId="77777777" w:rsidTr="0098313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629C3" w14:textId="2BC65A6D" w:rsidR="002F6F17" w:rsidRPr="00BA7F8D" w:rsidRDefault="002F6F17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0"/>
                <w:lang w:val="en-US"/>
              </w:rPr>
            </w:pPr>
            <w:r w:rsidRPr="00BA7F8D">
              <w:rPr>
                <w:rFonts w:cs="Arial"/>
                <w:b/>
                <w:color w:val="000000"/>
                <w:szCs w:val="20"/>
                <w:lang w:val="en-US"/>
              </w:rPr>
              <w:t>OCT Positive Criteria</w:t>
            </w:r>
          </w:p>
        </w:tc>
      </w:tr>
      <w:tr w:rsidR="001D5903" w14:paraId="6360564E" w14:textId="77777777" w:rsidTr="001D5903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E0485" w14:textId="77777777" w:rsidR="001D5903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>
              <w:rPr>
                <w:rFonts w:cs="Arial"/>
                <w:color w:val="000000"/>
                <w:szCs w:val="20"/>
              </w:rPr>
              <w:t>OCT positive is</w:t>
            </w:r>
            <w:r w:rsidRPr="000D0719">
              <w:rPr>
                <w:rFonts w:cs="Arial"/>
                <w:color w:val="000000"/>
                <w:szCs w:val="20"/>
              </w:rPr>
              <w:t xml:space="preserve"> defined as the following abnormalities affecting the central 1mm macular subfield:</w:t>
            </w:r>
          </w:p>
        </w:tc>
      </w:tr>
      <w:tr w:rsidR="001D5903" w14:paraId="3B9C5A7E" w14:textId="77777777" w:rsidTr="001D5903">
        <w:trPr>
          <w:trHeight w:val="2506"/>
        </w:trPr>
        <w:tc>
          <w:tcPr>
            <w:tcW w:w="90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DBCF13" w14:textId="77777777" w:rsidR="001D5903" w:rsidRPr="0013287A" w:rsidRDefault="001D5903" w:rsidP="00D13AE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709"/>
              <w:rPr>
                <w:rFonts w:cs="Arial"/>
                <w:bCs/>
                <w:iCs/>
                <w:color w:val="000000"/>
                <w:szCs w:val="20"/>
              </w:rPr>
            </w:pPr>
            <w:r w:rsidRPr="0013287A">
              <w:rPr>
                <w:rFonts w:cs="Arial"/>
                <w:iCs/>
                <w:color w:val="000000"/>
                <w:szCs w:val="20"/>
              </w:rPr>
              <w:t xml:space="preserve">The presence of </w:t>
            </w:r>
            <w:r w:rsidRPr="0013287A">
              <w:rPr>
                <w:rFonts w:cs="Arial"/>
                <w:bCs/>
                <w:iCs/>
                <w:color w:val="000000"/>
                <w:szCs w:val="20"/>
              </w:rPr>
              <w:t xml:space="preserve">subretinal fluid, diffuse retinal thickening or </w:t>
            </w:r>
            <w:r w:rsidRPr="0013287A">
              <w:rPr>
                <w:rFonts w:cs="Arial"/>
                <w:szCs w:val="20"/>
              </w:rPr>
              <w:t>parafoveal intra-retinal cysts with a change in foveal or ILM contour</w:t>
            </w:r>
          </w:p>
          <w:p w14:paraId="68A3AC1F" w14:textId="77777777" w:rsidR="001D5903" w:rsidRPr="0013287A" w:rsidRDefault="001D5903" w:rsidP="00D13AE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709"/>
              <w:rPr>
                <w:rFonts w:cs="Arial"/>
                <w:bCs/>
                <w:iCs/>
                <w:color w:val="000000"/>
                <w:szCs w:val="20"/>
              </w:rPr>
            </w:pPr>
            <w:r w:rsidRPr="0013287A">
              <w:rPr>
                <w:rFonts w:cs="Arial"/>
                <w:iCs/>
                <w:color w:val="000000"/>
                <w:szCs w:val="20"/>
              </w:rPr>
              <w:t xml:space="preserve">Retinal thickness in the </w:t>
            </w:r>
            <w:r w:rsidRPr="0013287A">
              <w:rPr>
                <w:rFonts w:cs="Arial"/>
                <w:bCs/>
                <w:iCs/>
                <w:color w:val="000000"/>
                <w:szCs w:val="20"/>
              </w:rPr>
              <w:t>foveal central subfield ≥ 300 µm due to diabetic maculopathy</w:t>
            </w:r>
          </w:p>
          <w:p w14:paraId="6A0EFF26" w14:textId="30F58504" w:rsidR="001D5903" w:rsidRPr="000D0719" w:rsidRDefault="001D5903" w:rsidP="00D13AE1">
            <w:pPr>
              <w:pStyle w:val="NoSpacing"/>
              <w:numPr>
                <w:ilvl w:val="0"/>
                <w:numId w:val="12"/>
              </w:numPr>
              <w:ind w:left="709"/>
              <w:rPr>
                <w:rFonts w:cs="Arial"/>
                <w:szCs w:val="20"/>
              </w:rPr>
            </w:pPr>
            <w:r w:rsidRPr="000D0719">
              <w:rPr>
                <w:rFonts w:cs="Arial"/>
                <w:szCs w:val="20"/>
              </w:rPr>
              <w:t xml:space="preserve">An area of retinal thickening of greater than </w:t>
            </w:r>
            <w:r w:rsidR="00E9571E">
              <w:rPr>
                <w:rFonts w:cs="Arial"/>
                <w:szCs w:val="20"/>
              </w:rPr>
              <w:t>1</w:t>
            </w:r>
            <w:r w:rsidRPr="000D0719">
              <w:rPr>
                <w:rFonts w:cs="Arial"/>
                <w:szCs w:val="20"/>
              </w:rPr>
              <w:t xml:space="preserve"> disc area the edge of which is within 1 disc diameter of the central fovea </w:t>
            </w:r>
          </w:p>
          <w:p w14:paraId="4BACB4AE" w14:textId="77777777" w:rsidR="001D5903" w:rsidRPr="0013287A" w:rsidRDefault="001D5903" w:rsidP="00D13AE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709"/>
              <w:rPr>
                <w:rFonts w:cs="Arial"/>
                <w:bCs/>
                <w:iCs/>
                <w:color w:val="000000"/>
                <w:szCs w:val="20"/>
              </w:rPr>
            </w:pPr>
            <w:r w:rsidRPr="0013287A">
              <w:rPr>
                <w:rFonts w:cs="Arial"/>
                <w:bCs/>
                <w:iCs/>
                <w:color w:val="000000"/>
                <w:szCs w:val="20"/>
              </w:rPr>
              <w:t xml:space="preserve">The presence of intraretinal cystoid spaces without a change in foveal contour in the central subfield associated with a drop in </w:t>
            </w:r>
            <w:r w:rsidRPr="0013287A">
              <w:rPr>
                <w:rFonts w:cs="Arial"/>
                <w:bCs/>
                <w:iCs/>
                <w:szCs w:val="20"/>
              </w:rPr>
              <w:t>VA to 6/18 or worse unless there is a clear reason why the vision is reduced e.g. dry AMD or known amblyopia.</w:t>
            </w:r>
          </w:p>
        </w:tc>
      </w:tr>
      <w:tr w:rsidR="001D5903" w14:paraId="52DB95AD" w14:textId="77777777" w:rsidTr="001D5903">
        <w:trPr>
          <w:trHeight w:val="1216"/>
        </w:trPr>
        <w:tc>
          <w:tcPr>
            <w:tcW w:w="9016" w:type="dxa"/>
            <w:tcBorders>
              <w:top w:val="single" w:sz="4" w:space="0" w:color="auto"/>
            </w:tcBorders>
          </w:tcPr>
          <w:p w14:paraId="78486119" w14:textId="77777777" w:rsidR="001D5903" w:rsidRPr="00BA7F8D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0"/>
                <w:lang w:val="en-US"/>
              </w:rPr>
            </w:pPr>
            <w:r w:rsidRPr="00BA7F8D">
              <w:rPr>
                <w:rFonts w:cs="Arial"/>
                <w:b/>
                <w:color w:val="000000"/>
                <w:szCs w:val="20"/>
                <w:lang w:val="en-US"/>
              </w:rPr>
              <w:t>OCT Borderline Criteria</w:t>
            </w:r>
          </w:p>
          <w:p w14:paraId="0BC1E74F" w14:textId="77777777" w:rsidR="001D5903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>
              <w:rPr>
                <w:rFonts w:cs="Arial"/>
                <w:color w:val="000000"/>
                <w:szCs w:val="20"/>
              </w:rPr>
              <w:t>OCT borderline is</w:t>
            </w:r>
            <w:r w:rsidRPr="000D0719">
              <w:rPr>
                <w:rFonts w:cs="Arial"/>
                <w:color w:val="000000"/>
                <w:szCs w:val="20"/>
              </w:rPr>
              <w:t xml:space="preserve"> defined as</w:t>
            </w:r>
            <w:r>
              <w:rPr>
                <w:rFonts w:cs="Arial"/>
                <w:color w:val="000000"/>
                <w:szCs w:val="20"/>
              </w:rPr>
              <w:t>:</w:t>
            </w:r>
          </w:p>
          <w:p w14:paraId="28D3727B" w14:textId="77777777" w:rsidR="001D5903" w:rsidRPr="0013287A" w:rsidRDefault="001D5903" w:rsidP="00D13AE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13287A">
              <w:rPr>
                <w:rFonts w:cs="Arial"/>
                <w:color w:val="000000"/>
                <w:szCs w:val="20"/>
                <w:lang w:bidi="en-US"/>
              </w:rPr>
              <w:t>The presence of intraretinal cystoid spaces, or subretinal fluid, in the ‘macular area’, without any change in the ILM contour and a VA better than or equal 6/12</w:t>
            </w:r>
          </w:p>
        </w:tc>
      </w:tr>
      <w:tr w:rsidR="001D5903" w14:paraId="56611308" w14:textId="77777777" w:rsidTr="001D5903">
        <w:trPr>
          <w:trHeight w:val="779"/>
        </w:trPr>
        <w:tc>
          <w:tcPr>
            <w:tcW w:w="9016" w:type="dxa"/>
          </w:tcPr>
          <w:p w14:paraId="4D09E224" w14:textId="77777777" w:rsidR="001D5903" w:rsidRPr="00BA7F8D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0"/>
                <w:lang w:val="en-US"/>
              </w:rPr>
            </w:pPr>
            <w:r w:rsidRPr="00BA7F8D">
              <w:rPr>
                <w:rFonts w:cs="Arial"/>
                <w:b/>
                <w:color w:val="000000"/>
                <w:szCs w:val="20"/>
                <w:lang w:val="en-US"/>
              </w:rPr>
              <w:t>OCT Negative Criteria</w:t>
            </w:r>
          </w:p>
          <w:p w14:paraId="0F35662F" w14:textId="77777777" w:rsidR="001D5903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>
              <w:rPr>
                <w:rFonts w:cs="Arial"/>
                <w:color w:val="000000"/>
                <w:szCs w:val="20"/>
              </w:rPr>
              <w:t>OCT negative is</w:t>
            </w:r>
            <w:r w:rsidRPr="000D0719">
              <w:rPr>
                <w:rFonts w:cs="Arial"/>
                <w:color w:val="000000"/>
                <w:szCs w:val="20"/>
              </w:rPr>
              <w:t xml:space="preserve"> defined as</w:t>
            </w:r>
            <w:r>
              <w:rPr>
                <w:rFonts w:cs="Arial"/>
                <w:color w:val="000000"/>
                <w:szCs w:val="20"/>
              </w:rPr>
              <w:t>:</w:t>
            </w:r>
          </w:p>
          <w:p w14:paraId="0E9DCA28" w14:textId="77777777" w:rsidR="001D5903" w:rsidRPr="0013287A" w:rsidRDefault="001D5903" w:rsidP="00D13AE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13287A">
              <w:rPr>
                <w:rFonts w:cs="Arial"/>
                <w:color w:val="000000"/>
                <w:szCs w:val="20"/>
              </w:rPr>
              <w:t>the absence of signs of OCT positive or borderline criteria.</w:t>
            </w:r>
          </w:p>
        </w:tc>
      </w:tr>
      <w:tr w:rsidR="001D5903" w14:paraId="31BD5BDE" w14:textId="77777777" w:rsidTr="001D5903">
        <w:tc>
          <w:tcPr>
            <w:tcW w:w="9016" w:type="dxa"/>
          </w:tcPr>
          <w:p w14:paraId="28E01E97" w14:textId="77777777" w:rsidR="00BA7F8D" w:rsidRPr="00BA7F8D" w:rsidRDefault="001D5903" w:rsidP="00BA7F8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0"/>
                <w:lang w:val="en-US"/>
              </w:rPr>
            </w:pPr>
            <w:r w:rsidRPr="00BA7F8D">
              <w:rPr>
                <w:rFonts w:cs="Arial"/>
                <w:b/>
                <w:color w:val="000000"/>
                <w:szCs w:val="20"/>
                <w:lang w:val="en-US"/>
              </w:rPr>
              <w:t xml:space="preserve">Other Eye Disease </w:t>
            </w:r>
          </w:p>
          <w:p w14:paraId="65240414" w14:textId="7BD2121F" w:rsidR="001D5903" w:rsidRDefault="00BA7F8D" w:rsidP="00BA7F8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>
              <w:rPr>
                <w:rFonts w:cs="Arial"/>
                <w:color w:val="000000"/>
                <w:szCs w:val="20"/>
                <w:lang w:val="en-US"/>
              </w:rPr>
              <w:t>D</w:t>
            </w:r>
            <w:r w:rsidR="001D5903">
              <w:rPr>
                <w:rFonts w:cs="Arial"/>
                <w:color w:val="000000"/>
                <w:szCs w:val="20"/>
                <w:lang w:val="en-US"/>
              </w:rPr>
              <w:t>ifferent criteria were used in the presence of epiretinal membrane or vitreomacular traction.</w:t>
            </w:r>
          </w:p>
        </w:tc>
      </w:tr>
      <w:tr w:rsidR="001D5903" w14:paraId="0FB78289" w14:textId="77777777" w:rsidTr="001D5903">
        <w:tc>
          <w:tcPr>
            <w:tcW w:w="9016" w:type="dxa"/>
          </w:tcPr>
          <w:p w14:paraId="487A1D01" w14:textId="77777777" w:rsidR="001D5903" w:rsidRPr="00BA7F8D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0"/>
                <w:lang w:val="en-US"/>
              </w:rPr>
            </w:pPr>
            <w:r w:rsidRPr="00BA7F8D">
              <w:rPr>
                <w:rFonts w:cs="Arial"/>
                <w:b/>
                <w:color w:val="000000"/>
                <w:szCs w:val="20"/>
                <w:lang w:val="en-US"/>
              </w:rPr>
              <w:t>Adequacy of OCT Grading</w:t>
            </w:r>
          </w:p>
        </w:tc>
      </w:tr>
      <w:tr w:rsidR="001D5903" w14:paraId="7CD2E778" w14:textId="77777777" w:rsidTr="001D5903">
        <w:trPr>
          <w:trHeight w:val="1456"/>
        </w:trPr>
        <w:tc>
          <w:tcPr>
            <w:tcW w:w="9016" w:type="dxa"/>
          </w:tcPr>
          <w:p w14:paraId="0E178D13" w14:textId="77777777" w:rsidR="001D5903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>
              <w:rPr>
                <w:rFonts w:cs="Arial"/>
                <w:color w:val="000000"/>
                <w:szCs w:val="20"/>
                <w:lang w:val="en-US"/>
              </w:rPr>
              <w:t xml:space="preserve">Adequate is </w:t>
            </w:r>
            <w:r w:rsidRPr="000D0719">
              <w:rPr>
                <w:rFonts w:cs="Arial"/>
                <w:color w:val="000000"/>
                <w:szCs w:val="20"/>
              </w:rPr>
              <w:t>defined as</w:t>
            </w:r>
            <w:r w:rsidRPr="0013287A">
              <w:rPr>
                <w:rFonts w:cs="Arial"/>
                <w:color w:val="000000"/>
                <w:szCs w:val="20"/>
                <w:lang w:val="en-US"/>
              </w:rPr>
              <w:t xml:space="preserve"> </w:t>
            </w:r>
          </w:p>
          <w:p w14:paraId="388BDA6F" w14:textId="77777777" w:rsidR="001D5903" w:rsidRPr="0013287A" w:rsidRDefault="001D5903" w:rsidP="00D13AE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13287A">
              <w:rPr>
                <w:rFonts w:cs="Arial"/>
                <w:color w:val="000000"/>
                <w:szCs w:val="20"/>
                <w:lang w:val="en-US"/>
              </w:rPr>
              <w:t xml:space="preserve">Artifacts are not present and signal strength appears optimal for interpretation of the image set. </w:t>
            </w:r>
          </w:p>
          <w:p w14:paraId="6847A791" w14:textId="77777777" w:rsidR="001D5903" w:rsidRPr="0013287A" w:rsidRDefault="001D5903" w:rsidP="00D13AE1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13287A">
              <w:rPr>
                <w:rFonts w:cs="Arial"/>
                <w:color w:val="000000"/>
                <w:szCs w:val="20"/>
                <w:lang w:val="en-US"/>
              </w:rPr>
              <w:t>or</w:t>
            </w:r>
          </w:p>
          <w:p w14:paraId="1FF45E50" w14:textId="77777777" w:rsidR="001D5903" w:rsidRPr="0013287A" w:rsidRDefault="001D5903" w:rsidP="00D13AE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13287A">
              <w:rPr>
                <w:rFonts w:cs="Arial"/>
                <w:color w:val="000000"/>
                <w:szCs w:val="20"/>
                <w:lang w:val="en-US"/>
              </w:rPr>
              <w:t>artifacts are present and/or signal strength is reduced, but there is still sufficient intensity to distinguish major interfaces across the entire dataset.</w:t>
            </w:r>
          </w:p>
        </w:tc>
      </w:tr>
      <w:tr w:rsidR="001D5903" w14:paraId="33040A1F" w14:textId="77777777" w:rsidTr="001D5903">
        <w:trPr>
          <w:trHeight w:val="953"/>
        </w:trPr>
        <w:tc>
          <w:tcPr>
            <w:tcW w:w="9016" w:type="dxa"/>
          </w:tcPr>
          <w:p w14:paraId="4206E094" w14:textId="77777777" w:rsidR="001D5903" w:rsidRDefault="001D5903" w:rsidP="00D13AE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13287A">
              <w:rPr>
                <w:rFonts w:cs="Arial"/>
                <w:color w:val="000000"/>
                <w:szCs w:val="20"/>
                <w:lang w:val="en-US"/>
              </w:rPr>
              <w:t>Inadequate</w:t>
            </w:r>
            <w:r>
              <w:rPr>
                <w:rFonts w:cs="Arial"/>
                <w:color w:val="000000"/>
                <w:szCs w:val="20"/>
                <w:lang w:val="en-US"/>
              </w:rPr>
              <w:t xml:space="preserve"> is </w:t>
            </w:r>
            <w:r w:rsidRPr="000D0719">
              <w:rPr>
                <w:rFonts w:cs="Arial"/>
                <w:color w:val="000000"/>
                <w:szCs w:val="20"/>
              </w:rPr>
              <w:t>defined as</w:t>
            </w:r>
          </w:p>
          <w:p w14:paraId="1CE25C85" w14:textId="77777777" w:rsidR="001D5903" w:rsidRPr="0013287A" w:rsidRDefault="001D5903" w:rsidP="00D13AE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  <w:lang w:val="en-US"/>
              </w:rPr>
            </w:pPr>
            <w:r w:rsidRPr="0013287A">
              <w:rPr>
                <w:rFonts w:cs="Arial"/>
                <w:color w:val="000000"/>
                <w:szCs w:val="20"/>
                <w:lang w:val="en-US"/>
              </w:rPr>
              <w:t xml:space="preserve">Severe artifacts are present (e.g. “impossible” deviations in retinal contour) or the signal strength is reduced across the image set to the extent that major interfaces cannot be clearly identified. </w:t>
            </w:r>
          </w:p>
        </w:tc>
      </w:tr>
    </w:tbl>
    <w:p w14:paraId="047471EF" w14:textId="77777777" w:rsidR="003971B8" w:rsidRDefault="003971B8" w:rsidP="00DB4FC2">
      <w:pPr>
        <w:spacing w:after="0"/>
        <w:rPr>
          <w:rFonts w:cs="Arial"/>
          <w:szCs w:val="20"/>
        </w:rPr>
      </w:pPr>
    </w:p>
    <w:p w14:paraId="02439DAB" w14:textId="77777777" w:rsidR="003971B8" w:rsidRDefault="003971B8" w:rsidP="00DB4FC2">
      <w:pPr>
        <w:spacing w:after="0"/>
        <w:rPr>
          <w:rFonts w:cs="Arial"/>
          <w:szCs w:val="20"/>
        </w:rPr>
      </w:pPr>
    </w:p>
    <w:p w14:paraId="4D1812E1" w14:textId="77777777" w:rsidR="00D13AE1" w:rsidRDefault="00D13AE1">
      <w:pPr>
        <w:spacing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34FEFC23" w14:textId="77777777" w:rsidR="00BA7F8D" w:rsidRDefault="00BA7F8D" w:rsidP="006B0EE2">
      <w:pPr>
        <w:spacing w:after="0"/>
        <w:rPr>
          <w:rFonts w:cs="Arial"/>
          <w:b/>
          <w:szCs w:val="20"/>
        </w:rPr>
      </w:pPr>
    </w:p>
    <w:p w14:paraId="351B8D1A" w14:textId="77777777" w:rsidR="00BA7F8D" w:rsidRDefault="00BA7F8D" w:rsidP="006B0EE2">
      <w:pPr>
        <w:spacing w:after="0"/>
        <w:rPr>
          <w:rFonts w:cs="Arial"/>
          <w:b/>
          <w:szCs w:val="20"/>
        </w:rPr>
      </w:pPr>
    </w:p>
    <w:p w14:paraId="10AD8EF9" w14:textId="7E5990E1" w:rsidR="006B0EE2" w:rsidRPr="00FB1698" w:rsidRDefault="006B0EE2" w:rsidP="006B0EE2">
      <w:pPr>
        <w:spacing w:after="0"/>
        <w:rPr>
          <w:rFonts w:cs="Arial"/>
          <w:szCs w:val="20"/>
        </w:rPr>
      </w:pPr>
      <w:r w:rsidRPr="004670D9">
        <w:rPr>
          <w:rFonts w:cs="Arial"/>
          <w:b/>
          <w:szCs w:val="20"/>
        </w:rPr>
        <w:t xml:space="preserve">Table </w:t>
      </w:r>
      <w:r>
        <w:rPr>
          <w:rFonts w:cs="Arial"/>
          <w:b/>
          <w:szCs w:val="20"/>
        </w:rPr>
        <w:t>A2</w:t>
      </w:r>
      <w:r w:rsidRPr="00FB1698">
        <w:rPr>
          <w:rFonts w:cs="Arial"/>
          <w:szCs w:val="20"/>
        </w:rPr>
        <w:t xml:space="preserve">. </w:t>
      </w:r>
      <w:r w:rsidR="00712560">
        <w:rPr>
          <w:rFonts w:cs="Arial"/>
          <w:szCs w:val="20"/>
        </w:rPr>
        <w:t xml:space="preserve">Model inputs: </w:t>
      </w:r>
      <w:r w:rsidRPr="00FB1698">
        <w:rPr>
          <w:rFonts w:cs="Arial"/>
          <w:szCs w:val="20"/>
        </w:rPr>
        <w:t>Unit costs</w:t>
      </w:r>
      <w:r w:rsidR="00712560">
        <w:rPr>
          <w:rFonts w:cs="Arial"/>
          <w:szCs w:val="20"/>
        </w:rPr>
        <w:t xml:space="preserve"> and probabilities</w:t>
      </w:r>
      <w:r w:rsidRPr="00FB1698">
        <w:rPr>
          <w:rFonts w:cs="Arial"/>
          <w:szCs w:val="20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154"/>
        <w:gridCol w:w="1998"/>
        <w:gridCol w:w="2330"/>
      </w:tblGrid>
      <w:tr w:rsidR="005D2FD5" w:rsidRPr="00FB1698" w14:paraId="46FD674C" w14:textId="77777777" w:rsidTr="00D13AE1">
        <w:trPr>
          <w:cantSplit/>
          <w:tblHeader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D52AC83" w14:textId="2F9BDFCA" w:rsidR="005D2FD5" w:rsidRPr="005D2FD5" w:rsidRDefault="00983131" w:rsidP="00983131">
            <w:pPr>
              <w:pStyle w:val="NoSpacing"/>
              <w:rPr>
                <w:b/>
              </w:rPr>
            </w:pPr>
            <w:r>
              <w:rPr>
                <w:b/>
              </w:rPr>
              <w:t>Resource use/c</w:t>
            </w:r>
            <w:r w:rsidR="005D2FD5" w:rsidRPr="005D2FD5">
              <w:rPr>
                <w:b/>
              </w:rPr>
              <w:t>osts (2015/16)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7B1176D" w14:textId="442D4FC4" w:rsidR="005D2FD5" w:rsidRPr="005D2FD5" w:rsidRDefault="005D2FD5" w:rsidP="00712560">
            <w:pPr>
              <w:pStyle w:val="NoSpacing"/>
              <w:rPr>
                <w:b/>
              </w:rPr>
            </w:pPr>
            <w:r w:rsidRPr="005D2FD5">
              <w:rPr>
                <w:b/>
              </w:rPr>
              <w:t xml:space="preserve">Mean 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09986D8B" w14:textId="010BD15A" w:rsidR="005D2FD5" w:rsidRPr="005D2FD5" w:rsidRDefault="005D2FD5" w:rsidP="00983131">
            <w:pPr>
              <w:pStyle w:val="NoSpacing"/>
              <w:rPr>
                <w:b/>
              </w:rPr>
            </w:pPr>
            <w:r w:rsidRPr="005D2FD5">
              <w:rPr>
                <w:b/>
              </w:rPr>
              <w:t>Distribution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14:paraId="7FDC718F" w14:textId="206CD0F1" w:rsidR="005D2FD5" w:rsidRPr="005D2FD5" w:rsidRDefault="005D2FD5" w:rsidP="00983131">
            <w:pPr>
              <w:pStyle w:val="NoSpacing"/>
              <w:rPr>
                <w:b/>
              </w:rPr>
            </w:pPr>
            <w:r w:rsidRPr="005D2FD5">
              <w:rPr>
                <w:b/>
              </w:rPr>
              <w:t>Source</w:t>
            </w:r>
          </w:p>
        </w:tc>
      </w:tr>
      <w:tr w:rsidR="005D2FD5" w:rsidRPr="00FB1698" w14:paraId="5C4C5129" w14:textId="77777777" w:rsidTr="00945BC3">
        <w:tc>
          <w:tcPr>
            <w:tcW w:w="3544" w:type="dxa"/>
            <w:tcBorders>
              <w:top w:val="single" w:sz="4" w:space="0" w:color="auto"/>
            </w:tcBorders>
          </w:tcPr>
          <w:p w14:paraId="02709B44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SDOCT surveillance clinic appointment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35012C36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£53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14:paraId="5542FA1C" w14:textId="3D6B2C4F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0909E96B" w14:textId="37AF259E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Reeves 2016</w:t>
            </w:r>
            <w:r w:rsidRPr="00FB1698">
              <w:rPr>
                <w:rFonts w:cs="Arial"/>
                <w:szCs w:val="20"/>
                <w:vertAlign w:val="superscript"/>
              </w:rPr>
              <w:t>15</w:t>
            </w:r>
          </w:p>
        </w:tc>
      </w:tr>
      <w:tr w:rsidR="005D2FD5" w:rsidRPr="00FB1698" w14:paraId="4DC7BF86" w14:textId="77777777" w:rsidTr="00945BC3">
        <w:tc>
          <w:tcPr>
            <w:tcW w:w="3544" w:type="dxa"/>
          </w:tcPr>
          <w:p w14:paraId="76D280EF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 xml:space="preserve">Consultant-led Ophthalmology first appointment in HES* </w:t>
            </w:r>
          </w:p>
        </w:tc>
        <w:tc>
          <w:tcPr>
            <w:tcW w:w="1154" w:type="dxa"/>
          </w:tcPr>
          <w:p w14:paraId="04A95860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£134</w:t>
            </w:r>
          </w:p>
        </w:tc>
        <w:tc>
          <w:tcPr>
            <w:tcW w:w="1998" w:type="dxa"/>
          </w:tcPr>
          <w:p w14:paraId="6411D508" w14:textId="538F9888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6FAFFE9D" w14:textId="5910FD00" w:rsidR="005D2FD5" w:rsidRPr="00FB1698" w:rsidRDefault="005D2FD5" w:rsidP="003138D6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 xml:space="preserve">NHS Reference costs </w:t>
            </w:r>
            <w:r w:rsidR="003138D6">
              <w:rPr>
                <w:rFonts w:cs="Arial"/>
                <w:szCs w:val="20"/>
              </w:rPr>
              <w:t>2015/</w:t>
            </w:r>
            <w:r w:rsidRPr="00FB1698">
              <w:rPr>
                <w:rFonts w:cs="Arial"/>
                <w:szCs w:val="20"/>
              </w:rPr>
              <w:t>16 and Reeves 2016</w:t>
            </w:r>
          </w:p>
        </w:tc>
      </w:tr>
      <w:tr w:rsidR="005D2FD5" w:rsidRPr="00FB1698" w14:paraId="452C8AFA" w14:textId="77777777" w:rsidTr="00945BC3">
        <w:tc>
          <w:tcPr>
            <w:tcW w:w="3544" w:type="dxa"/>
          </w:tcPr>
          <w:p w14:paraId="030B6681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 xml:space="preserve">Consultant-led Ophthalmology follow up appointment in HES*  </w:t>
            </w:r>
          </w:p>
        </w:tc>
        <w:tc>
          <w:tcPr>
            <w:tcW w:w="1154" w:type="dxa"/>
          </w:tcPr>
          <w:p w14:paraId="676808C6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£111</w:t>
            </w:r>
          </w:p>
        </w:tc>
        <w:tc>
          <w:tcPr>
            <w:tcW w:w="1998" w:type="dxa"/>
          </w:tcPr>
          <w:p w14:paraId="31B68BBA" w14:textId="46DB89CC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1D2590B1" w14:textId="2249D422" w:rsidR="005D2FD5" w:rsidRPr="00FB1698" w:rsidRDefault="005D2FD5" w:rsidP="003138D6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 xml:space="preserve">NHS Reference costs </w:t>
            </w:r>
            <w:r w:rsidR="003138D6">
              <w:rPr>
                <w:rFonts w:cs="Arial"/>
                <w:szCs w:val="20"/>
              </w:rPr>
              <w:t>2015/</w:t>
            </w:r>
            <w:r w:rsidRPr="00FB1698">
              <w:rPr>
                <w:rFonts w:cs="Arial"/>
                <w:szCs w:val="20"/>
              </w:rPr>
              <w:t>16 and Reeves 2016</w:t>
            </w:r>
          </w:p>
        </w:tc>
      </w:tr>
      <w:tr w:rsidR="005D2FD5" w:rsidRPr="00FB1698" w14:paraId="338D5111" w14:textId="77777777" w:rsidTr="00945BC3">
        <w:tc>
          <w:tcPr>
            <w:tcW w:w="3544" w:type="dxa"/>
          </w:tcPr>
          <w:p w14:paraId="58DC66E5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Annual cost of laser treatment</w:t>
            </w:r>
          </w:p>
        </w:tc>
        <w:tc>
          <w:tcPr>
            <w:tcW w:w="1154" w:type="dxa"/>
          </w:tcPr>
          <w:p w14:paraId="1A644360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£1,134</w:t>
            </w:r>
          </w:p>
        </w:tc>
        <w:tc>
          <w:tcPr>
            <w:tcW w:w="1998" w:type="dxa"/>
          </w:tcPr>
          <w:p w14:paraId="01C69A11" w14:textId="6F4242A1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137967BC" w14:textId="431B1A23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Scanlon 2015</w:t>
            </w:r>
          </w:p>
        </w:tc>
      </w:tr>
      <w:tr w:rsidR="005D2FD5" w:rsidRPr="00FB1698" w14:paraId="084AAF58" w14:textId="77777777" w:rsidTr="00945BC3">
        <w:tc>
          <w:tcPr>
            <w:tcW w:w="3544" w:type="dxa"/>
          </w:tcPr>
          <w:p w14:paraId="4F6BD4BD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Annual cost of injection treatment</w:t>
            </w:r>
          </w:p>
        </w:tc>
        <w:tc>
          <w:tcPr>
            <w:tcW w:w="1154" w:type="dxa"/>
          </w:tcPr>
          <w:p w14:paraId="76CD2F26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£814</w:t>
            </w:r>
          </w:p>
        </w:tc>
        <w:tc>
          <w:tcPr>
            <w:tcW w:w="1998" w:type="dxa"/>
          </w:tcPr>
          <w:p w14:paraId="1FE3CBBD" w14:textId="5C030D6D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3896B280" w14:textId="3B11407D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 w:rsidRPr="00FB1698">
              <w:rPr>
                <w:rFonts w:cs="Arial"/>
                <w:szCs w:val="20"/>
              </w:rPr>
              <w:t>Scanlon 2015</w:t>
            </w:r>
          </w:p>
        </w:tc>
      </w:tr>
      <w:tr w:rsidR="00983131" w:rsidRPr="00FB1698" w14:paraId="59620CFE" w14:textId="77777777" w:rsidTr="00945BC3">
        <w:tc>
          <w:tcPr>
            <w:tcW w:w="3544" w:type="dxa"/>
          </w:tcPr>
          <w:p w14:paraId="635F6E4E" w14:textId="0A169347" w:rsidR="00983131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Proportion of treatment that was injection</w:t>
            </w:r>
          </w:p>
        </w:tc>
        <w:tc>
          <w:tcPr>
            <w:tcW w:w="1154" w:type="dxa"/>
          </w:tcPr>
          <w:p w14:paraId="5F178352" w14:textId="1F1CBAF9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39%</w:t>
            </w:r>
          </w:p>
        </w:tc>
        <w:tc>
          <w:tcPr>
            <w:tcW w:w="1998" w:type="dxa"/>
          </w:tcPr>
          <w:p w14:paraId="2415CA97" w14:textId="563FAEDC" w:rsidR="00983131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Beta(7,11)</w:t>
            </w:r>
          </w:p>
        </w:tc>
        <w:tc>
          <w:tcPr>
            <w:tcW w:w="2330" w:type="dxa"/>
          </w:tcPr>
          <w:p w14:paraId="7309C89C" w14:textId="64241206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7F67ED21" w14:textId="77777777" w:rsidTr="00945BC3">
        <w:tc>
          <w:tcPr>
            <w:tcW w:w="3544" w:type="dxa"/>
          </w:tcPr>
          <w:p w14:paraId="31FBECB1" w14:textId="3884FBD5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Visits by SDOCT surveillance frequency</w:t>
            </w:r>
          </w:p>
        </w:tc>
        <w:tc>
          <w:tcPr>
            <w:tcW w:w="1154" w:type="dxa"/>
          </w:tcPr>
          <w:p w14:paraId="28B4121A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1F273415" w14:textId="77777777" w:rsidR="005D2FD5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3E05CBCB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5D2FD5" w:rsidRPr="00FB1698" w14:paraId="663EDE5B" w14:textId="77777777" w:rsidTr="00945BC3">
        <w:tc>
          <w:tcPr>
            <w:tcW w:w="3544" w:type="dxa"/>
          </w:tcPr>
          <w:p w14:paraId="510108A4" w14:textId="1A51848D" w:rsidR="005D2FD5" w:rsidRPr="00FB1698" w:rsidRDefault="005D2FD5" w:rsidP="005D2FD5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Every 3 months</w:t>
            </w:r>
          </w:p>
        </w:tc>
        <w:tc>
          <w:tcPr>
            <w:tcW w:w="1154" w:type="dxa"/>
          </w:tcPr>
          <w:p w14:paraId="2FB56CF2" w14:textId="0A0BDD23" w:rsidR="005D2FD5" w:rsidRPr="00FB1698" w:rsidRDefault="00816BAC" w:rsidP="00816BA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2.00</w:t>
            </w:r>
          </w:p>
        </w:tc>
        <w:tc>
          <w:tcPr>
            <w:tcW w:w="1998" w:type="dxa"/>
          </w:tcPr>
          <w:p w14:paraId="5E2152EF" w14:textId="3DA23336" w:rsidR="005D2FD5" w:rsidRDefault="00816BAC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Normal(2.00,</w:t>
            </w:r>
            <w:r w:rsidR="00AA743E">
              <w:rPr>
                <w:rFonts w:cs="Arial"/>
                <w:szCs w:val="20"/>
              </w:rPr>
              <w:t>0.58</w:t>
            </w:r>
            <w:r>
              <w:rPr>
                <w:rFonts w:cs="Arial"/>
                <w:szCs w:val="20"/>
              </w:rPr>
              <w:t xml:space="preserve">) </w:t>
            </w:r>
          </w:p>
        </w:tc>
        <w:tc>
          <w:tcPr>
            <w:tcW w:w="2330" w:type="dxa"/>
          </w:tcPr>
          <w:p w14:paraId="3F777E8E" w14:textId="2D054700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784CA13B" w14:textId="77777777" w:rsidTr="00945BC3">
        <w:tc>
          <w:tcPr>
            <w:tcW w:w="3544" w:type="dxa"/>
          </w:tcPr>
          <w:p w14:paraId="14E541EC" w14:textId="4456C21B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Every 6 months</w:t>
            </w:r>
          </w:p>
        </w:tc>
        <w:tc>
          <w:tcPr>
            <w:tcW w:w="1154" w:type="dxa"/>
          </w:tcPr>
          <w:p w14:paraId="3A1EADB0" w14:textId="20A013C3" w:rsidR="005D2FD5" w:rsidRPr="00FB1698" w:rsidRDefault="00816BAC" w:rsidP="00816BA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1.95</w:t>
            </w:r>
          </w:p>
        </w:tc>
        <w:tc>
          <w:tcPr>
            <w:tcW w:w="1998" w:type="dxa"/>
          </w:tcPr>
          <w:p w14:paraId="45FA0032" w14:textId="12936354" w:rsidR="005D2FD5" w:rsidRDefault="00816BAC" w:rsidP="00816BA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Normal(1.95,</w:t>
            </w:r>
            <w:r w:rsidR="00AA743E">
              <w:rPr>
                <w:rFonts w:cs="Arial"/>
                <w:szCs w:val="20"/>
              </w:rPr>
              <w:t>0.03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2330" w:type="dxa"/>
          </w:tcPr>
          <w:p w14:paraId="22E64E0A" w14:textId="3E81A630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0EBD186B" w14:textId="77777777" w:rsidTr="00945BC3">
        <w:tc>
          <w:tcPr>
            <w:tcW w:w="3544" w:type="dxa"/>
          </w:tcPr>
          <w:p w14:paraId="7DF165CE" w14:textId="4684255D" w:rsidR="005D2FD5" w:rsidRPr="00FB1698" w:rsidRDefault="005D2FD5" w:rsidP="005D2FD5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Every 9 months</w:t>
            </w:r>
          </w:p>
        </w:tc>
        <w:tc>
          <w:tcPr>
            <w:tcW w:w="1154" w:type="dxa"/>
          </w:tcPr>
          <w:p w14:paraId="30DB7F41" w14:textId="2BC2D5D8" w:rsidR="005D2FD5" w:rsidRPr="00FB1698" w:rsidRDefault="00816BAC" w:rsidP="00816BA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1.59</w:t>
            </w:r>
          </w:p>
        </w:tc>
        <w:tc>
          <w:tcPr>
            <w:tcW w:w="1998" w:type="dxa"/>
          </w:tcPr>
          <w:p w14:paraId="6FADBE59" w14:textId="3B5656A5" w:rsidR="005D2FD5" w:rsidRDefault="00816BAC" w:rsidP="00816BA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Normal(1.59,</w:t>
            </w:r>
            <w:r w:rsidR="00AA743E">
              <w:rPr>
                <w:rFonts w:cs="Arial"/>
                <w:szCs w:val="20"/>
              </w:rPr>
              <w:t>0.05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2330" w:type="dxa"/>
          </w:tcPr>
          <w:p w14:paraId="776C3F16" w14:textId="0ED15B74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4E8F9BE0" w14:textId="77777777" w:rsidTr="00945BC3">
        <w:tc>
          <w:tcPr>
            <w:tcW w:w="3544" w:type="dxa"/>
          </w:tcPr>
          <w:p w14:paraId="2ED25F34" w14:textId="647CE209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Every 12 months</w:t>
            </w:r>
          </w:p>
        </w:tc>
        <w:tc>
          <w:tcPr>
            <w:tcW w:w="1154" w:type="dxa"/>
          </w:tcPr>
          <w:p w14:paraId="579B10A7" w14:textId="10168591" w:rsidR="005D2FD5" w:rsidRPr="00FB1698" w:rsidRDefault="00816BAC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1.05</w:t>
            </w:r>
          </w:p>
        </w:tc>
        <w:tc>
          <w:tcPr>
            <w:tcW w:w="1998" w:type="dxa"/>
          </w:tcPr>
          <w:p w14:paraId="72DAAA6F" w14:textId="7A46DC91" w:rsidR="005D2FD5" w:rsidRDefault="00816BAC" w:rsidP="00816BA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Normal(1.05,</w:t>
            </w:r>
            <w:r w:rsidR="00AA743E">
              <w:rPr>
                <w:rFonts w:cs="Arial"/>
                <w:szCs w:val="20"/>
              </w:rPr>
              <w:t>0.02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2330" w:type="dxa"/>
          </w:tcPr>
          <w:p w14:paraId="49C96760" w14:textId="10AE26B8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31C87B23" w14:textId="77777777" w:rsidTr="00945BC3">
        <w:tc>
          <w:tcPr>
            <w:tcW w:w="3544" w:type="dxa"/>
          </w:tcPr>
          <w:p w14:paraId="4440C6E5" w14:textId="098AA70C" w:rsidR="005D2FD5" w:rsidRPr="005D2FD5" w:rsidRDefault="005D2FD5" w:rsidP="00983131">
            <w:pPr>
              <w:pStyle w:val="NoSpacing"/>
              <w:rPr>
                <w:rFonts w:cs="Arial"/>
                <w:b/>
                <w:szCs w:val="20"/>
              </w:rPr>
            </w:pPr>
            <w:r w:rsidRPr="005D2FD5">
              <w:rPr>
                <w:rFonts w:cs="Arial"/>
                <w:b/>
                <w:szCs w:val="20"/>
              </w:rPr>
              <w:t>Probabilities</w:t>
            </w:r>
          </w:p>
        </w:tc>
        <w:tc>
          <w:tcPr>
            <w:tcW w:w="1154" w:type="dxa"/>
          </w:tcPr>
          <w:p w14:paraId="041B082D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1C1556AE" w14:textId="77777777" w:rsidR="005D2FD5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79AB0AC1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5D2FD5" w:rsidRPr="00FB1698" w14:paraId="0586D4F8" w14:textId="77777777" w:rsidTr="00945BC3">
        <w:tc>
          <w:tcPr>
            <w:tcW w:w="3544" w:type="dxa"/>
          </w:tcPr>
          <w:p w14:paraId="7328AC47" w14:textId="27373FD1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at screening</w:t>
            </w:r>
          </w:p>
        </w:tc>
        <w:tc>
          <w:tcPr>
            <w:tcW w:w="1154" w:type="dxa"/>
          </w:tcPr>
          <w:p w14:paraId="7A661354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39008151" w14:textId="77777777" w:rsidR="005D2FD5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636DC762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983131" w:rsidRPr="00FB1698" w14:paraId="0FCE51D6" w14:textId="77777777" w:rsidTr="00945BC3">
        <w:tc>
          <w:tcPr>
            <w:tcW w:w="3544" w:type="dxa"/>
          </w:tcPr>
          <w:p w14:paraId="20A4E3D2" w14:textId="0D980135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R0-R1M0</w:t>
            </w:r>
          </w:p>
        </w:tc>
        <w:tc>
          <w:tcPr>
            <w:tcW w:w="1154" w:type="dxa"/>
          </w:tcPr>
          <w:p w14:paraId="70C4ABD4" w14:textId="341D929E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81%</w:t>
            </w:r>
          </w:p>
        </w:tc>
        <w:tc>
          <w:tcPr>
            <w:tcW w:w="1998" w:type="dxa"/>
          </w:tcPr>
          <w:p w14:paraId="4400DB3A" w14:textId="254ADB8A" w:rsidR="00983131" w:rsidRDefault="00983131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Residual</w:t>
            </w:r>
          </w:p>
        </w:tc>
        <w:tc>
          <w:tcPr>
            <w:tcW w:w="2330" w:type="dxa"/>
          </w:tcPr>
          <w:p w14:paraId="6FE7199B" w14:textId="6B9FB130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 w:rsidRPr="00C13B92">
              <w:rPr>
                <w:rFonts w:cs="Arial"/>
                <w:szCs w:val="20"/>
              </w:rPr>
              <w:t>This study</w:t>
            </w:r>
          </w:p>
        </w:tc>
      </w:tr>
      <w:tr w:rsidR="00983131" w:rsidRPr="00FB1698" w14:paraId="7DFA61E6" w14:textId="77777777" w:rsidTr="00945BC3">
        <w:tc>
          <w:tcPr>
            <w:tcW w:w="3544" w:type="dxa"/>
          </w:tcPr>
          <w:p w14:paraId="79264266" w14:textId="43FC2068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R1M1</w:t>
            </w:r>
          </w:p>
        </w:tc>
        <w:tc>
          <w:tcPr>
            <w:tcW w:w="1154" w:type="dxa"/>
          </w:tcPr>
          <w:p w14:paraId="4BCE4415" w14:textId="6D8E9342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18%</w:t>
            </w:r>
          </w:p>
        </w:tc>
        <w:tc>
          <w:tcPr>
            <w:tcW w:w="1998" w:type="dxa"/>
          </w:tcPr>
          <w:p w14:paraId="4316AB60" w14:textId="06B3A069" w:rsidR="00983131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Beta(140,626)</w:t>
            </w:r>
          </w:p>
        </w:tc>
        <w:tc>
          <w:tcPr>
            <w:tcW w:w="2330" w:type="dxa"/>
          </w:tcPr>
          <w:p w14:paraId="57B9623B" w14:textId="685D6A08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 w:rsidRPr="00C13B92">
              <w:rPr>
                <w:rFonts w:cs="Arial"/>
                <w:szCs w:val="20"/>
              </w:rPr>
              <w:t>This study</w:t>
            </w:r>
          </w:p>
        </w:tc>
      </w:tr>
      <w:tr w:rsidR="00983131" w:rsidRPr="00FB1698" w14:paraId="26680712" w14:textId="77777777" w:rsidTr="00945BC3">
        <w:tc>
          <w:tcPr>
            <w:tcW w:w="3544" w:type="dxa"/>
          </w:tcPr>
          <w:p w14:paraId="3AE4428B" w14:textId="3A740D86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R2-R3</w:t>
            </w:r>
          </w:p>
        </w:tc>
        <w:tc>
          <w:tcPr>
            <w:tcW w:w="1154" w:type="dxa"/>
          </w:tcPr>
          <w:p w14:paraId="61D99D2B" w14:textId="11B43F58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1%</w:t>
            </w:r>
          </w:p>
        </w:tc>
        <w:tc>
          <w:tcPr>
            <w:tcW w:w="1998" w:type="dxa"/>
          </w:tcPr>
          <w:p w14:paraId="746F702E" w14:textId="092FBA9A" w:rsidR="00983131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Beta(4,762)</w:t>
            </w:r>
          </w:p>
        </w:tc>
        <w:tc>
          <w:tcPr>
            <w:tcW w:w="2330" w:type="dxa"/>
          </w:tcPr>
          <w:p w14:paraId="722F94B0" w14:textId="62B9AED0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 w:rsidRPr="00C13B92">
              <w:rPr>
                <w:rFonts w:cs="Arial"/>
                <w:szCs w:val="20"/>
              </w:rPr>
              <w:t>This study</w:t>
            </w:r>
          </w:p>
        </w:tc>
      </w:tr>
      <w:tr w:rsidR="00983131" w:rsidRPr="00FB1698" w14:paraId="42F81DC9" w14:textId="77777777" w:rsidTr="00945BC3">
        <w:tc>
          <w:tcPr>
            <w:tcW w:w="3544" w:type="dxa"/>
          </w:tcPr>
          <w:p w14:paraId="7FE3FD00" w14:textId="4AEEC9E4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Uptake rate</w:t>
            </w:r>
          </w:p>
        </w:tc>
        <w:tc>
          <w:tcPr>
            <w:tcW w:w="1154" w:type="dxa"/>
          </w:tcPr>
          <w:p w14:paraId="686DE36E" w14:textId="45C40F23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95%</w:t>
            </w:r>
          </w:p>
        </w:tc>
        <w:tc>
          <w:tcPr>
            <w:tcW w:w="1998" w:type="dxa"/>
          </w:tcPr>
          <w:p w14:paraId="5ABAEBAB" w14:textId="578C9527" w:rsidR="00983131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Beta(727,39)</w:t>
            </w:r>
          </w:p>
        </w:tc>
        <w:tc>
          <w:tcPr>
            <w:tcW w:w="2330" w:type="dxa"/>
          </w:tcPr>
          <w:p w14:paraId="4FEFF0DD" w14:textId="08744FB6" w:rsidR="00983131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 w:rsidRPr="00C13B92"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7930898A" w14:textId="77777777" w:rsidTr="00945BC3">
        <w:tc>
          <w:tcPr>
            <w:tcW w:w="3544" w:type="dxa"/>
          </w:tcPr>
          <w:p w14:paraId="439B7725" w14:textId="3B694B6A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Referral outcome following SDOCT grading</w:t>
            </w:r>
          </w:p>
        </w:tc>
        <w:tc>
          <w:tcPr>
            <w:tcW w:w="1154" w:type="dxa"/>
          </w:tcPr>
          <w:p w14:paraId="3E369916" w14:textId="517EF2CE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Table A3</w:t>
            </w:r>
          </w:p>
        </w:tc>
        <w:tc>
          <w:tcPr>
            <w:tcW w:w="1998" w:type="dxa"/>
          </w:tcPr>
          <w:p w14:paraId="4F9BC83E" w14:textId="3C20694B" w:rsidR="005D2FD5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Bootstrap</w:t>
            </w:r>
          </w:p>
        </w:tc>
        <w:tc>
          <w:tcPr>
            <w:tcW w:w="2330" w:type="dxa"/>
          </w:tcPr>
          <w:p w14:paraId="265DD7E7" w14:textId="0064F53A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 w:rsidRPr="00C13B92"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77207550" w14:textId="77777777" w:rsidTr="00945BC3">
        <w:tc>
          <w:tcPr>
            <w:tcW w:w="3544" w:type="dxa"/>
          </w:tcPr>
          <w:p w14:paraId="56195E0E" w14:textId="7F7160B6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SDOCT surveillance intervals</w:t>
            </w:r>
          </w:p>
        </w:tc>
        <w:tc>
          <w:tcPr>
            <w:tcW w:w="1154" w:type="dxa"/>
          </w:tcPr>
          <w:p w14:paraId="263A20B8" w14:textId="3B9828A5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Table A4</w:t>
            </w:r>
          </w:p>
        </w:tc>
        <w:tc>
          <w:tcPr>
            <w:tcW w:w="1998" w:type="dxa"/>
          </w:tcPr>
          <w:p w14:paraId="1F060052" w14:textId="77777777" w:rsidR="005D2FD5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44471C96" w14:textId="575C059A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5D2FD5" w:rsidRPr="00FB1698" w14:paraId="4410D478" w14:textId="77777777" w:rsidTr="00945BC3">
        <w:tc>
          <w:tcPr>
            <w:tcW w:w="3544" w:type="dxa"/>
          </w:tcPr>
          <w:p w14:paraId="33418190" w14:textId="64DD3E3F" w:rsidR="005D2FD5" w:rsidRPr="00FB1698" w:rsidRDefault="00983131" w:rsidP="0098313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R0-R1M0</w:t>
            </w:r>
            <w:r w:rsidR="00945BC3">
              <w:rPr>
                <w:rFonts w:cs="Arial"/>
                <w:szCs w:val="20"/>
              </w:rPr>
              <w:t xml:space="preserve"> at screening</w:t>
            </w:r>
          </w:p>
        </w:tc>
        <w:tc>
          <w:tcPr>
            <w:tcW w:w="1154" w:type="dxa"/>
          </w:tcPr>
          <w:p w14:paraId="731442C2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6B51F752" w14:textId="77777777" w:rsidR="005D2FD5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428A05E4" w14:textId="77777777" w:rsidR="005D2FD5" w:rsidRPr="00FB1698" w:rsidRDefault="005D2FD5" w:rsidP="00983131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84054E" w:rsidRPr="00FB1698" w14:paraId="5CB129CF" w14:textId="77777777" w:rsidTr="00945BC3">
        <w:tc>
          <w:tcPr>
            <w:tcW w:w="3544" w:type="dxa"/>
          </w:tcPr>
          <w:p w14:paraId="54B3D4DC" w14:textId="7EE6B3E3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R0M0 at SDOCT grading</w:t>
            </w:r>
          </w:p>
        </w:tc>
        <w:tc>
          <w:tcPr>
            <w:tcW w:w="1154" w:type="dxa"/>
          </w:tcPr>
          <w:p w14:paraId="11F9F0E3" w14:textId="28754B5A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11%</w:t>
            </w:r>
          </w:p>
        </w:tc>
        <w:tc>
          <w:tcPr>
            <w:tcW w:w="1998" w:type="dxa"/>
          </w:tcPr>
          <w:p w14:paraId="3C9AFCB2" w14:textId="52F16A2D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Beta(65,503)</w:t>
            </w:r>
          </w:p>
        </w:tc>
        <w:tc>
          <w:tcPr>
            <w:tcW w:w="2330" w:type="dxa"/>
          </w:tcPr>
          <w:p w14:paraId="20DD1667" w14:textId="47166BB1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BD29F9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69AEAEDF" w14:textId="77777777" w:rsidTr="00945BC3">
        <w:tc>
          <w:tcPr>
            <w:tcW w:w="3544" w:type="dxa"/>
          </w:tcPr>
          <w:p w14:paraId="139DD37A" w14:textId="16F7CDF0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</w:t>
            </w:r>
            <w:r>
              <w:rPr>
                <w:rFonts w:cs="Arial"/>
                <w:szCs w:val="20"/>
              </w:rPr>
              <w:t>R1</w:t>
            </w:r>
            <w:r w:rsidRPr="00D7426D">
              <w:rPr>
                <w:rFonts w:cs="Arial"/>
                <w:szCs w:val="20"/>
              </w:rPr>
              <w:t>M0 at SDOCT grading</w:t>
            </w:r>
          </w:p>
        </w:tc>
        <w:tc>
          <w:tcPr>
            <w:tcW w:w="1154" w:type="dxa"/>
          </w:tcPr>
          <w:p w14:paraId="28C6AAAA" w14:textId="36D88786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34%</w:t>
            </w:r>
          </w:p>
        </w:tc>
        <w:tc>
          <w:tcPr>
            <w:tcW w:w="1998" w:type="dxa"/>
          </w:tcPr>
          <w:p w14:paraId="688E1033" w14:textId="128320C9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Beta(194,374)</w:t>
            </w:r>
          </w:p>
        </w:tc>
        <w:tc>
          <w:tcPr>
            <w:tcW w:w="2330" w:type="dxa"/>
          </w:tcPr>
          <w:p w14:paraId="2D106991" w14:textId="422E437C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BD29F9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659FF162" w14:textId="77777777" w:rsidTr="00945BC3">
        <w:tc>
          <w:tcPr>
            <w:tcW w:w="3544" w:type="dxa"/>
          </w:tcPr>
          <w:p w14:paraId="6D77A0FD" w14:textId="569B094B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</w:t>
            </w:r>
            <w:r>
              <w:rPr>
                <w:rFonts w:cs="Arial"/>
                <w:szCs w:val="20"/>
              </w:rPr>
              <w:t>R1M1</w:t>
            </w:r>
            <w:r w:rsidRPr="00D7426D">
              <w:rPr>
                <w:rFonts w:cs="Arial"/>
                <w:szCs w:val="20"/>
              </w:rPr>
              <w:t xml:space="preserve"> at SDOCT grading</w:t>
            </w:r>
          </w:p>
        </w:tc>
        <w:tc>
          <w:tcPr>
            <w:tcW w:w="1154" w:type="dxa"/>
          </w:tcPr>
          <w:p w14:paraId="2167ED0B" w14:textId="2BD3F2A0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53%</w:t>
            </w:r>
          </w:p>
        </w:tc>
        <w:tc>
          <w:tcPr>
            <w:tcW w:w="1998" w:type="dxa"/>
          </w:tcPr>
          <w:p w14:paraId="2AFD7E76" w14:textId="05E04C26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Residual </w:t>
            </w:r>
          </w:p>
        </w:tc>
        <w:tc>
          <w:tcPr>
            <w:tcW w:w="2330" w:type="dxa"/>
          </w:tcPr>
          <w:p w14:paraId="59E948EF" w14:textId="03DFD241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BD29F9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157179EA" w14:textId="77777777" w:rsidTr="00945BC3">
        <w:tc>
          <w:tcPr>
            <w:tcW w:w="3544" w:type="dxa"/>
          </w:tcPr>
          <w:p w14:paraId="6950C196" w14:textId="0CF9112D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R</w:t>
            </w:r>
            <w:r>
              <w:rPr>
                <w:rFonts w:cs="Arial"/>
                <w:szCs w:val="20"/>
              </w:rPr>
              <w:t>2/3</w:t>
            </w:r>
            <w:r w:rsidRPr="00D7426D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>X</w:t>
            </w:r>
            <w:r w:rsidRPr="00D7426D">
              <w:rPr>
                <w:rFonts w:cs="Arial"/>
                <w:szCs w:val="20"/>
              </w:rPr>
              <w:t xml:space="preserve"> at SDOCT grading</w:t>
            </w:r>
          </w:p>
        </w:tc>
        <w:tc>
          <w:tcPr>
            <w:tcW w:w="1154" w:type="dxa"/>
          </w:tcPr>
          <w:p w14:paraId="5A1F82F0" w14:textId="7D0FC0E2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1%</w:t>
            </w:r>
          </w:p>
        </w:tc>
        <w:tc>
          <w:tcPr>
            <w:tcW w:w="1998" w:type="dxa"/>
          </w:tcPr>
          <w:p w14:paraId="05EF1D2A" w14:textId="4B8D69BA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Beta(7,561)</w:t>
            </w:r>
          </w:p>
        </w:tc>
        <w:tc>
          <w:tcPr>
            <w:tcW w:w="2330" w:type="dxa"/>
          </w:tcPr>
          <w:p w14:paraId="413E7DEB" w14:textId="3C91B1CC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BD29F9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3244B55F" w14:textId="77777777" w:rsidTr="00945BC3">
        <w:tc>
          <w:tcPr>
            <w:tcW w:w="3544" w:type="dxa"/>
          </w:tcPr>
          <w:p w14:paraId="3D5EBBCF" w14:textId="5F52B03C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R1M1</w:t>
            </w:r>
            <w:r w:rsidR="00945BC3">
              <w:rPr>
                <w:rFonts w:cs="Arial"/>
                <w:szCs w:val="20"/>
              </w:rPr>
              <w:t xml:space="preserve"> at screening</w:t>
            </w:r>
          </w:p>
        </w:tc>
        <w:tc>
          <w:tcPr>
            <w:tcW w:w="1154" w:type="dxa"/>
          </w:tcPr>
          <w:p w14:paraId="7657B7B5" w14:textId="77777777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1E2F8DD9" w14:textId="77777777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2161714F" w14:textId="77777777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84054E" w:rsidRPr="00FB1698" w14:paraId="6C7248F5" w14:textId="77777777" w:rsidTr="00945BC3">
        <w:tc>
          <w:tcPr>
            <w:tcW w:w="3544" w:type="dxa"/>
          </w:tcPr>
          <w:p w14:paraId="10EED6E8" w14:textId="26230374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R0M0 at SDOCT grading</w:t>
            </w:r>
          </w:p>
        </w:tc>
        <w:tc>
          <w:tcPr>
            <w:tcW w:w="1154" w:type="dxa"/>
          </w:tcPr>
          <w:p w14:paraId="35B72A25" w14:textId="6067995B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6%</w:t>
            </w:r>
          </w:p>
        </w:tc>
        <w:tc>
          <w:tcPr>
            <w:tcW w:w="1998" w:type="dxa"/>
          </w:tcPr>
          <w:p w14:paraId="4ED89931" w14:textId="39F8DCA0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Beta(8,122)</w:t>
            </w:r>
          </w:p>
        </w:tc>
        <w:tc>
          <w:tcPr>
            <w:tcW w:w="2330" w:type="dxa"/>
          </w:tcPr>
          <w:p w14:paraId="6679DF24" w14:textId="68029DF9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2D160B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28188AA9" w14:textId="77777777" w:rsidTr="00945BC3">
        <w:tc>
          <w:tcPr>
            <w:tcW w:w="3544" w:type="dxa"/>
          </w:tcPr>
          <w:p w14:paraId="7765D9E2" w14:textId="284841BF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</w:t>
            </w:r>
            <w:r>
              <w:rPr>
                <w:rFonts w:cs="Arial"/>
                <w:szCs w:val="20"/>
              </w:rPr>
              <w:t>R1</w:t>
            </w:r>
            <w:r w:rsidRPr="00D7426D">
              <w:rPr>
                <w:rFonts w:cs="Arial"/>
                <w:szCs w:val="20"/>
              </w:rPr>
              <w:t>M0 at SDOCT grading</w:t>
            </w:r>
          </w:p>
        </w:tc>
        <w:tc>
          <w:tcPr>
            <w:tcW w:w="1154" w:type="dxa"/>
          </w:tcPr>
          <w:p w14:paraId="1964AF1C" w14:textId="0173309F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35%</w:t>
            </w:r>
          </w:p>
        </w:tc>
        <w:tc>
          <w:tcPr>
            <w:tcW w:w="1998" w:type="dxa"/>
          </w:tcPr>
          <w:p w14:paraId="469E9053" w14:textId="1B34C835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Beta(46,84)</w:t>
            </w:r>
          </w:p>
        </w:tc>
        <w:tc>
          <w:tcPr>
            <w:tcW w:w="2330" w:type="dxa"/>
          </w:tcPr>
          <w:p w14:paraId="4C13A11C" w14:textId="47733DF0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2D160B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1C84C0BA" w14:textId="77777777" w:rsidTr="00945BC3">
        <w:tc>
          <w:tcPr>
            <w:tcW w:w="3544" w:type="dxa"/>
          </w:tcPr>
          <w:p w14:paraId="508C46EA" w14:textId="770F1699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</w:t>
            </w:r>
            <w:r>
              <w:rPr>
                <w:rFonts w:cs="Arial"/>
                <w:szCs w:val="20"/>
              </w:rPr>
              <w:t>R1M1</w:t>
            </w:r>
            <w:r w:rsidRPr="00D7426D">
              <w:rPr>
                <w:rFonts w:cs="Arial"/>
                <w:szCs w:val="20"/>
              </w:rPr>
              <w:t xml:space="preserve"> at SDOCT grading</w:t>
            </w:r>
          </w:p>
        </w:tc>
        <w:tc>
          <w:tcPr>
            <w:tcW w:w="1154" w:type="dxa"/>
          </w:tcPr>
          <w:p w14:paraId="308970D3" w14:textId="3B1D0134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58%</w:t>
            </w:r>
          </w:p>
        </w:tc>
        <w:tc>
          <w:tcPr>
            <w:tcW w:w="1998" w:type="dxa"/>
          </w:tcPr>
          <w:p w14:paraId="23BA251F" w14:textId="64A1912A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Residual </w:t>
            </w:r>
          </w:p>
        </w:tc>
        <w:tc>
          <w:tcPr>
            <w:tcW w:w="2330" w:type="dxa"/>
          </w:tcPr>
          <w:p w14:paraId="372EE144" w14:textId="2B1BE9EB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2D160B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75F2FC33" w14:textId="77777777" w:rsidTr="00945BC3">
        <w:tc>
          <w:tcPr>
            <w:tcW w:w="3544" w:type="dxa"/>
          </w:tcPr>
          <w:p w14:paraId="2BE25CF0" w14:textId="18E2E019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R</w:t>
            </w:r>
            <w:r>
              <w:rPr>
                <w:rFonts w:cs="Arial"/>
                <w:szCs w:val="20"/>
              </w:rPr>
              <w:t>2/3</w:t>
            </w:r>
            <w:r w:rsidRPr="00D7426D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>X</w:t>
            </w:r>
            <w:r w:rsidRPr="00D7426D">
              <w:rPr>
                <w:rFonts w:cs="Arial"/>
                <w:szCs w:val="20"/>
              </w:rPr>
              <w:t xml:space="preserve"> at SDOCT grading</w:t>
            </w:r>
          </w:p>
        </w:tc>
        <w:tc>
          <w:tcPr>
            <w:tcW w:w="1154" w:type="dxa"/>
          </w:tcPr>
          <w:p w14:paraId="261433F6" w14:textId="62C3FFA2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0%</w:t>
            </w:r>
          </w:p>
        </w:tc>
        <w:tc>
          <w:tcPr>
            <w:tcW w:w="1998" w:type="dxa"/>
          </w:tcPr>
          <w:p w14:paraId="701A36DC" w14:textId="1432C3B2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38B7959A" w14:textId="68E9AC05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2D160B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076210C6" w14:textId="77777777" w:rsidTr="00945BC3">
        <w:tc>
          <w:tcPr>
            <w:tcW w:w="3544" w:type="dxa"/>
          </w:tcPr>
          <w:p w14:paraId="05C226C5" w14:textId="37D5E8A4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R2/3MX</w:t>
            </w:r>
            <w:r w:rsidR="00945BC3">
              <w:rPr>
                <w:rFonts w:cs="Arial"/>
                <w:szCs w:val="20"/>
              </w:rPr>
              <w:t xml:space="preserve"> at screening</w:t>
            </w:r>
          </w:p>
        </w:tc>
        <w:tc>
          <w:tcPr>
            <w:tcW w:w="1154" w:type="dxa"/>
          </w:tcPr>
          <w:p w14:paraId="0455F8F6" w14:textId="77777777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713C9AFB" w14:textId="77777777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3D127011" w14:textId="77777777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84054E" w:rsidRPr="00FB1698" w14:paraId="6A16FB41" w14:textId="77777777" w:rsidTr="00945BC3">
        <w:tc>
          <w:tcPr>
            <w:tcW w:w="3544" w:type="dxa"/>
          </w:tcPr>
          <w:p w14:paraId="582A322D" w14:textId="6CBD89C2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R0M0 at SDOCT grading</w:t>
            </w:r>
          </w:p>
        </w:tc>
        <w:tc>
          <w:tcPr>
            <w:tcW w:w="1154" w:type="dxa"/>
          </w:tcPr>
          <w:p w14:paraId="65D3D5AB" w14:textId="5D8E969F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0%</w:t>
            </w:r>
          </w:p>
        </w:tc>
        <w:tc>
          <w:tcPr>
            <w:tcW w:w="1998" w:type="dxa"/>
          </w:tcPr>
          <w:p w14:paraId="0AB8DB7D" w14:textId="4FE8CC57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E13255"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70C90022" w14:textId="63E80880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0E3BBE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3519C80C" w14:textId="77777777" w:rsidTr="00945BC3">
        <w:tc>
          <w:tcPr>
            <w:tcW w:w="3544" w:type="dxa"/>
          </w:tcPr>
          <w:p w14:paraId="0EB1E3D4" w14:textId="3E5ACBEA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</w:t>
            </w:r>
            <w:r>
              <w:rPr>
                <w:rFonts w:cs="Arial"/>
                <w:szCs w:val="20"/>
              </w:rPr>
              <w:t>R1</w:t>
            </w:r>
            <w:r w:rsidRPr="00D7426D">
              <w:rPr>
                <w:rFonts w:cs="Arial"/>
                <w:szCs w:val="20"/>
              </w:rPr>
              <w:t>M0 at SDOCT grading</w:t>
            </w:r>
          </w:p>
        </w:tc>
        <w:tc>
          <w:tcPr>
            <w:tcW w:w="1154" w:type="dxa"/>
          </w:tcPr>
          <w:p w14:paraId="597DEF1E" w14:textId="4D9EBB91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0%</w:t>
            </w:r>
          </w:p>
        </w:tc>
        <w:tc>
          <w:tcPr>
            <w:tcW w:w="1998" w:type="dxa"/>
          </w:tcPr>
          <w:p w14:paraId="4F4B2717" w14:textId="30F40D9B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E13255"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11278B5A" w14:textId="579AF3EF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0E3BBE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034E35AE" w14:textId="77777777" w:rsidTr="00945BC3">
        <w:tc>
          <w:tcPr>
            <w:tcW w:w="3544" w:type="dxa"/>
          </w:tcPr>
          <w:p w14:paraId="391C51B9" w14:textId="3C4DB456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</w:t>
            </w:r>
            <w:r>
              <w:rPr>
                <w:rFonts w:cs="Arial"/>
                <w:szCs w:val="20"/>
              </w:rPr>
              <w:t>R1M1</w:t>
            </w:r>
            <w:r w:rsidRPr="00D7426D">
              <w:rPr>
                <w:rFonts w:cs="Arial"/>
                <w:szCs w:val="20"/>
              </w:rPr>
              <w:t xml:space="preserve"> at SDOCT grading</w:t>
            </w:r>
          </w:p>
        </w:tc>
        <w:tc>
          <w:tcPr>
            <w:tcW w:w="1154" w:type="dxa"/>
          </w:tcPr>
          <w:p w14:paraId="0E77E620" w14:textId="07972CCF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100%</w:t>
            </w:r>
          </w:p>
        </w:tc>
        <w:tc>
          <w:tcPr>
            <w:tcW w:w="1998" w:type="dxa"/>
          </w:tcPr>
          <w:p w14:paraId="28C40AC8" w14:textId="230974B8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E13255"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03DE5421" w14:textId="6E8D0511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0E3BBE">
              <w:rPr>
                <w:rFonts w:cs="Arial"/>
                <w:szCs w:val="20"/>
              </w:rPr>
              <w:t>This study</w:t>
            </w:r>
          </w:p>
        </w:tc>
      </w:tr>
      <w:tr w:rsidR="0084054E" w:rsidRPr="00FB1698" w14:paraId="109B525C" w14:textId="77777777" w:rsidTr="00945BC3">
        <w:tc>
          <w:tcPr>
            <w:tcW w:w="3544" w:type="dxa"/>
          </w:tcPr>
          <w:p w14:paraId="6A6E16D2" w14:textId="0C0C2967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D7426D">
              <w:rPr>
                <w:rFonts w:cs="Arial"/>
                <w:szCs w:val="20"/>
              </w:rPr>
              <w:t xml:space="preserve">  R</w:t>
            </w:r>
            <w:r>
              <w:rPr>
                <w:rFonts w:cs="Arial"/>
                <w:szCs w:val="20"/>
              </w:rPr>
              <w:t>2/3</w:t>
            </w:r>
            <w:r w:rsidRPr="00D7426D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>X</w:t>
            </w:r>
            <w:r w:rsidRPr="00D7426D">
              <w:rPr>
                <w:rFonts w:cs="Arial"/>
                <w:szCs w:val="20"/>
              </w:rPr>
              <w:t xml:space="preserve"> at SDOCT grading</w:t>
            </w:r>
          </w:p>
        </w:tc>
        <w:tc>
          <w:tcPr>
            <w:tcW w:w="1154" w:type="dxa"/>
          </w:tcPr>
          <w:p w14:paraId="1C6E627E" w14:textId="42352FA6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0%</w:t>
            </w:r>
          </w:p>
        </w:tc>
        <w:tc>
          <w:tcPr>
            <w:tcW w:w="1998" w:type="dxa"/>
          </w:tcPr>
          <w:p w14:paraId="51C52AFA" w14:textId="3CCF7F26" w:rsidR="0084054E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E13255"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140EA34C" w14:textId="330856EF" w:rsidR="0084054E" w:rsidRPr="00FB1698" w:rsidRDefault="0084054E" w:rsidP="0084054E">
            <w:pPr>
              <w:pStyle w:val="NoSpacing"/>
              <w:rPr>
                <w:rFonts w:cs="Arial"/>
                <w:szCs w:val="20"/>
              </w:rPr>
            </w:pPr>
            <w:r w:rsidRPr="000E3BBE"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2B05430F" w14:textId="77777777" w:rsidTr="00945BC3">
        <w:tc>
          <w:tcPr>
            <w:tcW w:w="3544" w:type="dxa"/>
          </w:tcPr>
          <w:p w14:paraId="47918470" w14:textId="47334C55" w:rsidR="0001119E" w:rsidRPr="00D7426D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Other eye R0-R1M0 </w:t>
            </w:r>
            <w:r w:rsidR="00945BC3">
              <w:rPr>
                <w:rFonts w:cs="Arial"/>
                <w:szCs w:val="20"/>
              </w:rPr>
              <w:t xml:space="preserve">at screening </w:t>
            </w:r>
            <w:r>
              <w:rPr>
                <w:rFonts w:cs="Arial"/>
                <w:szCs w:val="20"/>
              </w:rPr>
              <w:t>and R0M0 at SDCOT grading</w:t>
            </w:r>
          </w:p>
        </w:tc>
        <w:tc>
          <w:tcPr>
            <w:tcW w:w="1154" w:type="dxa"/>
          </w:tcPr>
          <w:p w14:paraId="34928A3D" w14:textId="77777777" w:rsidR="0001119E" w:rsidRDefault="0001119E" w:rsidP="0084054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74CE1FEC" w14:textId="77777777" w:rsidR="0001119E" w:rsidRPr="00E13255" w:rsidRDefault="0001119E" w:rsidP="0084054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22AB91CE" w14:textId="77777777" w:rsidR="0001119E" w:rsidRPr="000E3BBE" w:rsidRDefault="0001119E" w:rsidP="0084054E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01119E" w:rsidRPr="00FB1698" w14:paraId="080F6365" w14:textId="77777777" w:rsidTr="00945BC3">
        <w:tc>
          <w:tcPr>
            <w:tcW w:w="3544" w:type="dxa"/>
          </w:tcPr>
          <w:p w14:paraId="03EA6B46" w14:textId="5F7B1FE4" w:rsidR="0001119E" w:rsidRPr="00D7426D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negative</w:t>
            </w:r>
          </w:p>
        </w:tc>
        <w:tc>
          <w:tcPr>
            <w:tcW w:w="1154" w:type="dxa"/>
          </w:tcPr>
          <w:p w14:paraId="53220138" w14:textId="64A933FC" w:rsidR="0001119E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82%</w:t>
            </w:r>
          </w:p>
        </w:tc>
        <w:tc>
          <w:tcPr>
            <w:tcW w:w="1998" w:type="dxa"/>
          </w:tcPr>
          <w:p w14:paraId="5A95A24D" w14:textId="4A3C48A7" w:rsidR="0001119E" w:rsidRPr="00E13255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Residual</w:t>
            </w:r>
          </w:p>
        </w:tc>
        <w:tc>
          <w:tcPr>
            <w:tcW w:w="2330" w:type="dxa"/>
          </w:tcPr>
          <w:p w14:paraId="39803F76" w14:textId="7642650C" w:rsidR="0001119E" w:rsidRPr="000E3BBE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6C6A94F4" w14:textId="77777777" w:rsidTr="00945BC3">
        <w:tc>
          <w:tcPr>
            <w:tcW w:w="3544" w:type="dxa"/>
          </w:tcPr>
          <w:p w14:paraId="5164BEC8" w14:textId="118358E7" w:rsidR="0001119E" w:rsidRPr="00D7426D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borderline</w:t>
            </w:r>
          </w:p>
        </w:tc>
        <w:tc>
          <w:tcPr>
            <w:tcW w:w="1154" w:type="dxa"/>
          </w:tcPr>
          <w:p w14:paraId="20F7D520" w14:textId="05BBFD0C" w:rsidR="0001119E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9%</w:t>
            </w:r>
          </w:p>
        </w:tc>
        <w:tc>
          <w:tcPr>
            <w:tcW w:w="1998" w:type="dxa"/>
          </w:tcPr>
          <w:p w14:paraId="5EB7F7A0" w14:textId="0162D761" w:rsidR="0001119E" w:rsidRPr="00E13255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Beta(6,59)</w:t>
            </w:r>
          </w:p>
        </w:tc>
        <w:tc>
          <w:tcPr>
            <w:tcW w:w="2330" w:type="dxa"/>
          </w:tcPr>
          <w:p w14:paraId="52A3AE82" w14:textId="6C2B8414" w:rsidR="0001119E" w:rsidRPr="000E3BBE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2C004FCD" w14:textId="77777777" w:rsidTr="00945BC3">
        <w:tc>
          <w:tcPr>
            <w:tcW w:w="3544" w:type="dxa"/>
          </w:tcPr>
          <w:p w14:paraId="4FE14BC7" w14:textId="76F65F0C" w:rsidR="0001119E" w:rsidRPr="00D7426D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positive</w:t>
            </w:r>
          </w:p>
        </w:tc>
        <w:tc>
          <w:tcPr>
            <w:tcW w:w="1154" w:type="dxa"/>
          </w:tcPr>
          <w:p w14:paraId="1124E3F1" w14:textId="17E768B0" w:rsidR="0001119E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9%</w:t>
            </w:r>
          </w:p>
        </w:tc>
        <w:tc>
          <w:tcPr>
            <w:tcW w:w="1998" w:type="dxa"/>
          </w:tcPr>
          <w:p w14:paraId="4F495570" w14:textId="47ED50D2" w:rsidR="0001119E" w:rsidRPr="00E13255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Beta(6,59)</w:t>
            </w:r>
          </w:p>
        </w:tc>
        <w:tc>
          <w:tcPr>
            <w:tcW w:w="2330" w:type="dxa"/>
          </w:tcPr>
          <w:p w14:paraId="4B5F8F11" w14:textId="5C76E3E2" w:rsidR="0001119E" w:rsidRPr="000E3BBE" w:rsidRDefault="0001119E" w:rsidP="0084054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16A32838" w14:textId="77777777" w:rsidTr="00945BC3">
        <w:tc>
          <w:tcPr>
            <w:tcW w:w="3544" w:type="dxa"/>
          </w:tcPr>
          <w:p w14:paraId="23023009" w14:textId="2623D1C5" w:rsidR="0001119E" w:rsidRPr="00D7426D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Other eye R0-R1M0 </w:t>
            </w:r>
            <w:r w:rsidR="00945BC3">
              <w:rPr>
                <w:rFonts w:cs="Arial"/>
                <w:szCs w:val="20"/>
              </w:rPr>
              <w:t xml:space="preserve">at screening </w:t>
            </w:r>
            <w:r>
              <w:rPr>
                <w:rFonts w:cs="Arial"/>
                <w:szCs w:val="20"/>
              </w:rPr>
              <w:t>and R1M0 at SDCOT grading</w:t>
            </w:r>
          </w:p>
        </w:tc>
        <w:tc>
          <w:tcPr>
            <w:tcW w:w="1154" w:type="dxa"/>
          </w:tcPr>
          <w:p w14:paraId="25F98477" w14:textId="77777777" w:rsidR="0001119E" w:rsidRDefault="0001119E" w:rsidP="0001119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705B8FBC" w14:textId="77777777" w:rsidR="0001119E" w:rsidRPr="00E13255" w:rsidRDefault="0001119E" w:rsidP="0001119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03A61C95" w14:textId="77777777" w:rsidR="0001119E" w:rsidRPr="000E3BBE" w:rsidRDefault="0001119E" w:rsidP="0001119E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01119E" w:rsidRPr="00FB1698" w14:paraId="1DFAD5B9" w14:textId="77777777" w:rsidTr="00945BC3">
        <w:tc>
          <w:tcPr>
            <w:tcW w:w="3544" w:type="dxa"/>
          </w:tcPr>
          <w:p w14:paraId="0C4AA6A4" w14:textId="2BC72E5C" w:rsidR="0001119E" w:rsidRPr="00D7426D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negative</w:t>
            </w:r>
          </w:p>
        </w:tc>
        <w:tc>
          <w:tcPr>
            <w:tcW w:w="1154" w:type="dxa"/>
          </w:tcPr>
          <w:p w14:paraId="26E7A132" w14:textId="4B2D0E77" w:rsidR="0001119E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80%</w:t>
            </w:r>
          </w:p>
        </w:tc>
        <w:tc>
          <w:tcPr>
            <w:tcW w:w="1998" w:type="dxa"/>
          </w:tcPr>
          <w:p w14:paraId="1F1FB6CF" w14:textId="1104F3C2" w:rsidR="0001119E" w:rsidRPr="00E13255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Residual</w:t>
            </w:r>
          </w:p>
        </w:tc>
        <w:tc>
          <w:tcPr>
            <w:tcW w:w="2330" w:type="dxa"/>
          </w:tcPr>
          <w:p w14:paraId="1EB4ED28" w14:textId="6CE4DB0F" w:rsidR="0001119E" w:rsidRPr="000E3BBE" w:rsidRDefault="0001119E" w:rsidP="0001119E">
            <w:pPr>
              <w:pStyle w:val="NoSpacing"/>
              <w:rPr>
                <w:rFonts w:cs="Arial"/>
                <w:szCs w:val="20"/>
              </w:rPr>
            </w:pPr>
            <w:r w:rsidRPr="00735517"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3A1ABD7A" w14:textId="77777777" w:rsidTr="00945BC3">
        <w:tc>
          <w:tcPr>
            <w:tcW w:w="3544" w:type="dxa"/>
          </w:tcPr>
          <w:p w14:paraId="3AE5EAE8" w14:textId="134A4D80" w:rsidR="0001119E" w:rsidRPr="00D7426D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borderline</w:t>
            </w:r>
          </w:p>
        </w:tc>
        <w:tc>
          <w:tcPr>
            <w:tcW w:w="1154" w:type="dxa"/>
          </w:tcPr>
          <w:p w14:paraId="217191D0" w14:textId="1A90C3E0" w:rsidR="0001119E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13%</w:t>
            </w:r>
          </w:p>
        </w:tc>
        <w:tc>
          <w:tcPr>
            <w:tcW w:w="1998" w:type="dxa"/>
          </w:tcPr>
          <w:p w14:paraId="1CF38FA3" w14:textId="43F3702A" w:rsidR="0001119E" w:rsidRPr="00E13255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Beta(25,169)</w:t>
            </w:r>
          </w:p>
        </w:tc>
        <w:tc>
          <w:tcPr>
            <w:tcW w:w="2330" w:type="dxa"/>
          </w:tcPr>
          <w:p w14:paraId="46DA2719" w14:textId="22B4CD9B" w:rsidR="0001119E" w:rsidRPr="000E3BBE" w:rsidRDefault="0001119E" w:rsidP="0001119E">
            <w:pPr>
              <w:pStyle w:val="NoSpacing"/>
              <w:rPr>
                <w:rFonts w:cs="Arial"/>
                <w:szCs w:val="20"/>
              </w:rPr>
            </w:pPr>
            <w:r w:rsidRPr="00735517"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1417EC48" w14:textId="77777777" w:rsidTr="00945BC3">
        <w:tc>
          <w:tcPr>
            <w:tcW w:w="3544" w:type="dxa"/>
          </w:tcPr>
          <w:p w14:paraId="2EE3D188" w14:textId="248BE551" w:rsidR="0001119E" w:rsidRPr="00D7426D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positive</w:t>
            </w:r>
          </w:p>
        </w:tc>
        <w:tc>
          <w:tcPr>
            <w:tcW w:w="1154" w:type="dxa"/>
          </w:tcPr>
          <w:p w14:paraId="74EA0A92" w14:textId="3EB71748" w:rsidR="0001119E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7%</w:t>
            </w:r>
          </w:p>
        </w:tc>
        <w:tc>
          <w:tcPr>
            <w:tcW w:w="1998" w:type="dxa"/>
          </w:tcPr>
          <w:p w14:paraId="51A47DC5" w14:textId="6D22E488" w:rsidR="0001119E" w:rsidRPr="00E13255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Beta(13,181)</w:t>
            </w:r>
          </w:p>
        </w:tc>
        <w:tc>
          <w:tcPr>
            <w:tcW w:w="2330" w:type="dxa"/>
          </w:tcPr>
          <w:p w14:paraId="2E79DCCA" w14:textId="0D40703B" w:rsidR="0001119E" w:rsidRPr="000E3BBE" w:rsidRDefault="0001119E" w:rsidP="0001119E">
            <w:pPr>
              <w:pStyle w:val="NoSpacing"/>
              <w:rPr>
                <w:rFonts w:cs="Arial"/>
                <w:szCs w:val="20"/>
              </w:rPr>
            </w:pPr>
            <w:r w:rsidRPr="00735517"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6CA32448" w14:textId="77777777" w:rsidTr="00945BC3">
        <w:tc>
          <w:tcPr>
            <w:tcW w:w="3544" w:type="dxa"/>
          </w:tcPr>
          <w:p w14:paraId="74D030CA" w14:textId="58E36197" w:rsidR="0001119E" w:rsidRPr="00D7426D" w:rsidRDefault="0001119E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Other eye R0-R1M0 </w:t>
            </w:r>
            <w:r w:rsidR="00945BC3">
              <w:rPr>
                <w:rFonts w:cs="Arial"/>
                <w:szCs w:val="20"/>
              </w:rPr>
              <w:t xml:space="preserve">at screening </w:t>
            </w:r>
            <w:r>
              <w:rPr>
                <w:rFonts w:cs="Arial"/>
                <w:szCs w:val="20"/>
              </w:rPr>
              <w:t>and R1M</w:t>
            </w:r>
            <w:r w:rsidR="00945BC3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at SDCOT grading</w:t>
            </w:r>
          </w:p>
        </w:tc>
        <w:tc>
          <w:tcPr>
            <w:tcW w:w="1154" w:type="dxa"/>
          </w:tcPr>
          <w:p w14:paraId="71EC9CC8" w14:textId="77777777" w:rsidR="0001119E" w:rsidRDefault="0001119E" w:rsidP="0001119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1D4797F9" w14:textId="77777777" w:rsidR="0001119E" w:rsidRPr="00E13255" w:rsidRDefault="0001119E" w:rsidP="0001119E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5E9DF3E9" w14:textId="77777777" w:rsidR="0001119E" w:rsidRPr="000E3BBE" w:rsidRDefault="0001119E" w:rsidP="0001119E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01119E" w:rsidRPr="00FB1698" w14:paraId="1689790A" w14:textId="77777777" w:rsidTr="00945BC3">
        <w:tc>
          <w:tcPr>
            <w:tcW w:w="3544" w:type="dxa"/>
          </w:tcPr>
          <w:p w14:paraId="49B3DAE9" w14:textId="59A8BADC" w:rsidR="0001119E" w:rsidRPr="00D7426D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negative</w:t>
            </w:r>
          </w:p>
        </w:tc>
        <w:tc>
          <w:tcPr>
            <w:tcW w:w="1154" w:type="dxa"/>
          </w:tcPr>
          <w:p w14:paraId="13E2071F" w14:textId="0FCCC46B" w:rsidR="0001119E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57%</w:t>
            </w:r>
          </w:p>
        </w:tc>
        <w:tc>
          <w:tcPr>
            <w:tcW w:w="1998" w:type="dxa"/>
          </w:tcPr>
          <w:p w14:paraId="6137E802" w14:textId="77B9A648" w:rsidR="0001119E" w:rsidRPr="00E13255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Residual</w:t>
            </w:r>
          </w:p>
        </w:tc>
        <w:tc>
          <w:tcPr>
            <w:tcW w:w="2330" w:type="dxa"/>
          </w:tcPr>
          <w:p w14:paraId="38CC73F6" w14:textId="67BAC244" w:rsidR="0001119E" w:rsidRPr="000E3BBE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6CCAAF86" w14:textId="77777777" w:rsidTr="00945BC3">
        <w:tc>
          <w:tcPr>
            <w:tcW w:w="3544" w:type="dxa"/>
          </w:tcPr>
          <w:p w14:paraId="32F531DA" w14:textId="39157140" w:rsidR="0001119E" w:rsidRPr="00D7426D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borderline</w:t>
            </w:r>
          </w:p>
        </w:tc>
        <w:tc>
          <w:tcPr>
            <w:tcW w:w="1154" w:type="dxa"/>
          </w:tcPr>
          <w:p w14:paraId="03863B09" w14:textId="3D97F418" w:rsidR="0001119E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25%</w:t>
            </w:r>
          </w:p>
        </w:tc>
        <w:tc>
          <w:tcPr>
            <w:tcW w:w="1998" w:type="dxa"/>
          </w:tcPr>
          <w:p w14:paraId="4F937CA5" w14:textId="1103A477" w:rsidR="0001119E" w:rsidRPr="00E13255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Beta(77,225)</w:t>
            </w:r>
          </w:p>
        </w:tc>
        <w:tc>
          <w:tcPr>
            <w:tcW w:w="2330" w:type="dxa"/>
          </w:tcPr>
          <w:p w14:paraId="68219E81" w14:textId="7150FDB7" w:rsidR="0001119E" w:rsidRPr="000E3BBE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01119E" w:rsidRPr="00FB1698" w14:paraId="12344D0B" w14:textId="77777777" w:rsidTr="00945BC3">
        <w:tc>
          <w:tcPr>
            <w:tcW w:w="3544" w:type="dxa"/>
          </w:tcPr>
          <w:p w14:paraId="31B34C4B" w14:textId="06A66A3D" w:rsidR="0001119E" w:rsidRPr="00FB1698" w:rsidRDefault="0001119E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positive</w:t>
            </w:r>
          </w:p>
        </w:tc>
        <w:tc>
          <w:tcPr>
            <w:tcW w:w="1154" w:type="dxa"/>
          </w:tcPr>
          <w:p w14:paraId="4682ADEA" w14:textId="097C118B" w:rsidR="0001119E" w:rsidRPr="00FB1698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18%</w:t>
            </w:r>
          </w:p>
        </w:tc>
        <w:tc>
          <w:tcPr>
            <w:tcW w:w="1998" w:type="dxa"/>
          </w:tcPr>
          <w:p w14:paraId="1E56CD97" w14:textId="53C92C71" w:rsidR="0001119E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Beta(54,248)</w:t>
            </w:r>
          </w:p>
        </w:tc>
        <w:tc>
          <w:tcPr>
            <w:tcW w:w="2330" w:type="dxa"/>
          </w:tcPr>
          <w:p w14:paraId="0319DCB2" w14:textId="4B223CF5" w:rsidR="0001119E" w:rsidRPr="00FB1698" w:rsidRDefault="00945BC3" w:rsidP="0001119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This study</w:t>
            </w:r>
          </w:p>
        </w:tc>
      </w:tr>
      <w:tr w:rsidR="00945BC3" w:rsidRPr="00FB1698" w14:paraId="5D7B1354" w14:textId="77777777" w:rsidTr="00945BC3">
        <w:tc>
          <w:tcPr>
            <w:tcW w:w="3544" w:type="dxa"/>
          </w:tcPr>
          <w:p w14:paraId="7B7C5132" w14:textId="371FC55D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R0-R1M0 at screening and R2/3MX at SDCOT grading</w:t>
            </w:r>
          </w:p>
        </w:tc>
        <w:tc>
          <w:tcPr>
            <w:tcW w:w="1154" w:type="dxa"/>
          </w:tcPr>
          <w:p w14:paraId="6B43F6D4" w14:textId="77777777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29611309" w14:textId="77777777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0C240907" w14:textId="77777777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945BC3" w:rsidRPr="00FB1698" w14:paraId="72A131C3" w14:textId="77777777" w:rsidTr="00945BC3">
        <w:tc>
          <w:tcPr>
            <w:tcW w:w="3544" w:type="dxa"/>
          </w:tcPr>
          <w:p w14:paraId="55A169C9" w14:textId="0960EDA8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negative</w:t>
            </w:r>
          </w:p>
        </w:tc>
        <w:tc>
          <w:tcPr>
            <w:tcW w:w="1154" w:type="dxa"/>
          </w:tcPr>
          <w:p w14:paraId="2C642FEB" w14:textId="69F7C6B6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57%</w:t>
            </w:r>
          </w:p>
        </w:tc>
        <w:tc>
          <w:tcPr>
            <w:tcW w:w="1998" w:type="dxa"/>
          </w:tcPr>
          <w:p w14:paraId="1A8F136E" w14:textId="2B035788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Residual</w:t>
            </w:r>
          </w:p>
        </w:tc>
        <w:tc>
          <w:tcPr>
            <w:tcW w:w="2330" w:type="dxa"/>
          </w:tcPr>
          <w:p w14:paraId="7DE91A41" w14:textId="1BCF0986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 w:rsidRPr="00356CCB">
              <w:rPr>
                <w:rFonts w:cs="Arial"/>
                <w:szCs w:val="20"/>
              </w:rPr>
              <w:t>This study</w:t>
            </w:r>
          </w:p>
        </w:tc>
      </w:tr>
      <w:tr w:rsidR="00945BC3" w:rsidRPr="00FB1698" w14:paraId="5110A8B5" w14:textId="77777777" w:rsidTr="00945BC3">
        <w:tc>
          <w:tcPr>
            <w:tcW w:w="3544" w:type="dxa"/>
          </w:tcPr>
          <w:p w14:paraId="2CFEF350" w14:textId="6689F9E1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borderline</w:t>
            </w:r>
          </w:p>
        </w:tc>
        <w:tc>
          <w:tcPr>
            <w:tcW w:w="1154" w:type="dxa"/>
          </w:tcPr>
          <w:p w14:paraId="4BC90613" w14:textId="618F23AF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29%</w:t>
            </w:r>
          </w:p>
        </w:tc>
        <w:tc>
          <w:tcPr>
            <w:tcW w:w="1998" w:type="dxa"/>
          </w:tcPr>
          <w:p w14:paraId="79FAE1B6" w14:textId="08103FBB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Beta(2,7)</w:t>
            </w:r>
          </w:p>
        </w:tc>
        <w:tc>
          <w:tcPr>
            <w:tcW w:w="2330" w:type="dxa"/>
          </w:tcPr>
          <w:p w14:paraId="28B20904" w14:textId="70AD17CB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 w:rsidRPr="00356CCB">
              <w:rPr>
                <w:rFonts w:cs="Arial"/>
                <w:szCs w:val="20"/>
              </w:rPr>
              <w:t>This study</w:t>
            </w:r>
          </w:p>
        </w:tc>
      </w:tr>
      <w:tr w:rsidR="00945BC3" w:rsidRPr="00FB1698" w14:paraId="2C1149E6" w14:textId="77777777" w:rsidTr="00945BC3">
        <w:tc>
          <w:tcPr>
            <w:tcW w:w="3544" w:type="dxa"/>
          </w:tcPr>
          <w:p w14:paraId="072501D2" w14:textId="56442140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positive</w:t>
            </w:r>
          </w:p>
        </w:tc>
        <w:tc>
          <w:tcPr>
            <w:tcW w:w="1154" w:type="dxa"/>
          </w:tcPr>
          <w:p w14:paraId="31C39581" w14:textId="4B58DC2C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14%</w:t>
            </w:r>
          </w:p>
        </w:tc>
        <w:tc>
          <w:tcPr>
            <w:tcW w:w="1998" w:type="dxa"/>
          </w:tcPr>
          <w:p w14:paraId="374B42E4" w14:textId="3A41C430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5D51F42D" w14:textId="3B76B6D7" w:rsidR="00945BC3" w:rsidRPr="00FB1698" w:rsidRDefault="00945BC3" w:rsidP="00945BC3">
            <w:pPr>
              <w:pStyle w:val="NoSpacing"/>
              <w:rPr>
                <w:rFonts w:cs="Arial"/>
                <w:szCs w:val="20"/>
              </w:rPr>
            </w:pPr>
            <w:r w:rsidRPr="00356CCB">
              <w:rPr>
                <w:rFonts w:cs="Arial"/>
                <w:szCs w:val="20"/>
              </w:rPr>
              <w:t>This study</w:t>
            </w:r>
          </w:p>
        </w:tc>
      </w:tr>
      <w:tr w:rsidR="00945BC3" w:rsidRPr="00FB1698" w14:paraId="7D56071D" w14:textId="77777777" w:rsidTr="00945BC3">
        <w:tc>
          <w:tcPr>
            <w:tcW w:w="3544" w:type="dxa"/>
          </w:tcPr>
          <w:p w14:paraId="42B46716" w14:textId="654C31CF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R1M1 at screening and R0M0 at SDCOT grading</w:t>
            </w:r>
          </w:p>
        </w:tc>
        <w:tc>
          <w:tcPr>
            <w:tcW w:w="1154" w:type="dxa"/>
          </w:tcPr>
          <w:p w14:paraId="1DE384C5" w14:textId="77777777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3C6941DF" w14:textId="77777777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2D10ECB8" w14:textId="77777777" w:rsidR="00945BC3" w:rsidRPr="00356CCB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162F29" w:rsidRPr="00FB1698" w14:paraId="1595AD57" w14:textId="77777777" w:rsidTr="00945BC3">
        <w:tc>
          <w:tcPr>
            <w:tcW w:w="3544" w:type="dxa"/>
          </w:tcPr>
          <w:p w14:paraId="685BCD2F" w14:textId="5AAC5DC1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negative</w:t>
            </w:r>
          </w:p>
        </w:tc>
        <w:tc>
          <w:tcPr>
            <w:tcW w:w="1154" w:type="dxa"/>
          </w:tcPr>
          <w:p w14:paraId="24DB6269" w14:textId="75C596E0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100%</w:t>
            </w:r>
          </w:p>
        </w:tc>
        <w:tc>
          <w:tcPr>
            <w:tcW w:w="1998" w:type="dxa"/>
          </w:tcPr>
          <w:p w14:paraId="0F5B23EC" w14:textId="3839F8F3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367DDD0B" w14:textId="09155FDF" w:rsidR="00162F29" w:rsidRPr="00356CCB" w:rsidRDefault="00162F29" w:rsidP="00162F29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162F29" w:rsidRPr="00FB1698" w14:paraId="655E2075" w14:textId="77777777" w:rsidTr="00945BC3">
        <w:tc>
          <w:tcPr>
            <w:tcW w:w="3544" w:type="dxa"/>
          </w:tcPr>
          <w:p w14:paraId="2A279AE1" w14:textId="2195A6DB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borderline</w:t>
            </w:r>
          </w:p>
        </w:tc>
        <w:tc>
          <w:tcPr>
            <w:tcW w:w="1154" w:type="dxa"/>
          </w:tcPr>
          <w:p w14:paraId="4C6D6D06" w14:textId="23105992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0%</w:t>
            </w:r>
          </w:p>
        </w:tc>
        <w:tc>
          <w:tcPr>
            <w:tcW w:w="1998" w:type="dxa"/>
          </w:tcPr>
          <w:p w14:paraId="1CFC5D5E" w14:textId="14216CBE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 w:rsidRPr="00C86B4E"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18969EFD" w14:textId="140BAF0D" w:rsidR="00162F29" w:rsidRPr="00356CCB" w:rsidRDefault="00162F29" w:rsidP="00162F29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162F29" w:rsidRPr="00FB1698" w14:paraId="6B29335B" w14:textId="77777777" w:rsidTr="00945BC3">
        <w:tc>
          <w:tcPr>
            <w:tcW w:w="3544" w:type="dxa"/>
          </w:tcPr>
          <w:p w14:paraId="67100C75" w14:textId="052EEF10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positive</w:t>
            </w:r>
          </w:p>
        </w:tc>
        <w:tc>
          <w:tcPr>
            <w:tcW w:w="1154" w:type="dxa"/>
          </w:tcPr>
          <w:p w14:paraId="6DBACA2E" w14:textId="454900F8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0%</w:t>
            </w:r>
          </w:p>
        </w:tc>
        <w:tc>
          <w:tcPr>
            <w:tcW w:w="1998" w:type="dxa"/>
          </w:tcPr>
          <w:p w14:paraId="31EB3335" w14:textId="615579E1" w:rsidR="00162F29" w:rsidRDefault="00162F29" w:rsidP="00162F29">
            <w:pPr>
              <w:pStyle w:val="NoSpacing"/>
              <w:rPr>
                <w:rFonts w:cs="Arial"/>
                <w:szCs w:val="20"/>
              </w:rPr>
            </w:pPr>
            <w:r w:rsidRPr="00C86B4E">
              <w:rPr>
                <w:rFonts w:cs="Arial"/>
                <w:szCs w:val="20"/>
              </w:rPr>
              <w:t>Fixed</w:t>
            </w:r>
          </w:p>
        </w:tc>
        <w:tc>
          <w:tcPr>
            <w:tcW w:w="2330" w:type="dxa"/>
          </w:tcPr>
          <w:p w14:paraId="271852B2" w14:textId="1F4752AD" w:rsidR="00162F29" w:rsidRPr="00356CCB" w:rsidRDefault="00162F29" w:rsidP="00162F29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945BC3" w:rsidRPr="00FB1698" w14:paraId="6250DE07" w14:textId="77777777" w:rsidTr="00945BC3">
        <w:tc>
          <w:tcPr>
            <w:tcW w:w="3544" w:type="dxa"/>
          </w:tcPr>
          <w:p w14:paraId="26A408D8" w14:textId="5CC3F99F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R1M1 at screening and R1M0 at SDCOT grading</w:t>
            </w:r>
          </w:p>
        </w:tc>
        <w:tc>
          <w:tcPr>
            <w:tcW w:w="1154" w:type="dxa"/>
          </w:tcPr>
          <w:p w14:paraId="7DF417C3" w14:textId="77777777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1840971E" w14:textId="77777777" w:rsidR="00945BC3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00F2165F" w14:textId="77777777" w:rsidR="00945BC3" w:rsidRPr="00356CCB" w:rsidRDefault="00945BC3" w:rsidP="00945BC3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970386" w:rsidRPr="00FB1698" w14:paraId="0B8A582F" w14:textId="77777777" w:rsidTr="00945BC3">
        <w:tc>
          <w:tcPr>
            <w:tcW w:w="3544" w:type="dxa"/>
          </w:tcPr>
          <w:p w14:paraId="53629021" w14:textId="34FB970D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negative</w:t>
            </w:r>
          </w:p>
        </w:tc>
        <w:tc>
          <w:tcPr>
            <w:tcW w:w="1154" w:type="dxa"/>
          </w:tcPr>
          <w:p w14:paraId="07402246" w14:textId="2731AA2C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80%</w:t>
            </w:r>
          </w:p>
        </w:tc>
        <w:tc>
          <w:tcPr>
            <w:tcW w:w="1998" w:type="dxa"/>
          </w:tcPr>
          <w:p w14:paraId="426F9A91" w14:textId="45DD4CCE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Residual</w:t>
            </w:r>
          </w:p>
        </w:tc>
        <w:tc>
          <w:tcPr>
            <w:tcW w:w="2330" w:type="dxa"/>
          </w:tcPr>
          <w:p w14:paraId="4E897CEC" w14:textId="669141B7" w:rsidR="00970386" w:rsidRPr="00356CCB" w:rsidRDefault="00970386" w:rsidP="00970386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970386" w:rsidRPr="00FB1698" w14:paraId="1CC0575E" w14:textId="77777777" w:rsidTr="00945BC3">
        <w:tc>
          <w:tcPr>
            <w:tcW w:w="3544" w:type="dxa"/>
          </w:tcPr>
          <w:p w14:paraId="5565AC82" w14:textId="32DE8EB0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borderline</w:t>
            </w:r>
          </w:p>
        </w:tc>
        <w:tc>
          <w:tcPr>
            <w:tcW w:w="1154" w:type="dxa"/>
          </w:tcPr>
          <w:p w14:paraId="3897E23A" w14:textId="375A1002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13%</w:t>
            </w:r>
          </w:p>
        </w:tc>
        <w:tc>
          <w:tcPr>
            <w:tcW w:w="1998" w:type="dxa"/>
          </w:tcPr>
          <w:p w14:paraId="35CE8D3C" w14:textId="01B31F69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Beta(6,40)</w:t>
            </w:r>
          </w:p>
        </w:tc>
        <w:tc>
          <w:tcPr>
            <w:tcW w:w="2330" w:type="dxa"/>
          </w:tcPr>
          <w:p w14:paraId="500CF92F" w14:textId="6D930004" w:rsidR="00970386" w:rsidRPr="00356CCB" w:rsidRDefault="00970386" w:rsidP="00970386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970386" w:rsidRPr="00FB1698" w14:paraId="26F3E790" w14:textId="77777777" w:rsidTr="00945BC3">
        <w:tc>
          <w:tcPr>
            <w:tcW w:w="3544" w:type="dxa"/>
          </w:tcPr>
          <w:p w14:paraId="19E47C14" w14:textId="1F14BBEC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positive</w:t>
            </w:r>
          </w:p>
        </w:tc>
        <w:tc>
          <w:tcPr>
            <w:tcW w:w="1154" w:type="dxa"/>
          </w:tcPr>
          <w:p w14:paraId="6D78D751" w14:textId="1524F525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7%</w:t>
            </w:r>
          </w:p>
        </w:tc>
        <w:tc>
          <w:tcPr>
            <w:tcW w:w="1998" w:type="dxa"/>
          </w:tcPr>
          <w:p w14:paraId="4FE92647" w14:textId="4FC8AD4D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Beta(3,43)</w:t>
            </w:r>
          </w:p>
        </w:tc>
        <w:tc>
          <w:tcPr>
            <w:tcW w:w="2330" w:type="dxa"/>
          </w:tcPr>
          <w:p w14:paraId="3E6E4257" w14:textId="3B7480EE" w:rsidR="00970386" w:rsidRPr="00356CCB" w:rsidRDefault="00970386" w:rsidP="00970386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970386" w:rsidRPr="00FB1698" w14:paraId="2728F7EA" w14:textId="77777777" w:rsidTr="00945BC3">
        <w:tc>
          <w:tcPr>
            <w:tcW w:w="3544" w:type="dxa"/>
          </w:tcPr>
          <w:p w14:paraId="76073EA0" w14:textId="238B4C2D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eye R1M1 at screening and R1M1 at SDCOT grading</w:t>
            </w:r>
          </w:p>
        </w:tc>
        <w:tc>
          <w:tcPr>
            <w:tcW w:w="1154" w:type="dxa"/>
          </w:tcPr>
          <w:p w14:paraId="0EFA6CA0" w14:textId="77777777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98" w:type="dxa"/>
          </w:tcPr>
          <w:p w14:paraId="3825EA33" w14:textId="77777777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2330" w:type="dxa"/>
          </w:tcPr>
          <w:p w14:paraId="21968996" w14:textId="77777777" w:rsidR="00970386" w:rsidRPr="00356CCB" w:rsidRDefault="00970386" w:rsidP="00970386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970386" w:rsidRPr="00FB1698" w14:paraId="77A0446C" w14:textId="77777777" w:rsidTr="00945BC3">
        <w:tc>
          <w:tcPr>
            <w:tcW w:w="3544" w:type="dxa"/>
          </w:tcPr>
          <w:p w14:paraId="69BB9D3A" w14:textId="5C26FE18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negative</w:t>
            </w:r>
          </w:p>
        </w:tc>
        <w:tc>
          <w:tcPr>
            <w:tcW w:w="1154" w:type="dxa"/>
          </w:tcPr>
          <w:p w14:paraId="5D8BB660" w14:textId="60AD389E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59%</w:t>
            </w:r>
          </w:p>
        </w:tc>
        <w:tc>
          <w:tcPr>
            <w:tcW w:w="1998" w:type="dxa"/>
          </w:tcPr>
          <w:p w14:paraId="53E067D3" w14:textId="76415CBD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Residual</w:t>
            </w:r>
          </w:p>
        </w:tc>
        <w:tc>
          <w:tcPr>
            <w:tcW w:w="2330" w:type="dxa"/>
          </w:tcPr>
          <w:p w14:paraId="62FBF985" w14:textId="54242DC7" w:rsidR="00970386" w:rsidRPr="00356CCB" w:rsidRDefault="00970386" w:rsidP="00970386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970386" w:rsidRPr="00FB1698" w14:paraId="74D99D29" w14:textId="77777777" w:rsidTr="00945BC3">
        <w:tc>
          <w:tcPr>
            <w:tcW w:w="3544" w:type="dxa"/>
          </w:tcPr>
          <w:p w14:paraId="5A6DCCA8" w14:textId="5EEEBCC1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borderline</w:t>
            </w:r>
          </w:p>
        </w:tc>
        <w:tc>
          <w:tcPr>
            <w:tcW w:w="1154" w:type="dxa"/>
          </w:tcPr>
          <w:p w14:paraId="415138C0" w14:textId="7061E77A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24%</w:t>
            </w:r>
          </w:p>
        </w:tc>
        <w:tc>
          <w:tcPr>
            <w:tcW w:w="1998" w:type="dxa"/>
          </w:tcPr>
          <w:p w14:paraId="63FAF0EB" w14:textId="15F1B04A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Beta(18,58)</w:t>
            </w:r>
          </w:p>
        </w:tc>
        <w:tc>
          <w:tcPr>
            <w:tcW w:w="2330" w:type="dxa"/>
          </w:tcPr>
          <w:p w14:paraId="2CF9590A" w14:textId="0AFD1997" w:rsidR="00970386" w:rsidRPr="00356CCB" w:rsidRDefault="00970386" w:rsidP="00970386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  <w:tr w:rsidR="00970386" w:rsidRPr="00FB1698" w14:paraId="654747D6" w14:textId="77777777" w:rsidTr="00945BC3">
        <w:tc>
          <w:tcPr>
            <w:tcW w:w="3544" w:type="dxa"/>
          </w:tcPr>
          <w:p w14:paraId="5B6F2780" w14:textId="07CC1062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OCT positive</w:t>
            </w:r>
          </w:p>
        </w:tc>
        <w:tc>
          <w:tcPr>
            <w:tcW w:w="1154" w:type="dxa"/>
          </w:tcPr>
          <w:p w14:paraId="524B5235" w14:textId="76FA2A9A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17%</w:t>
            </w:r>
          </w:p>
        </w:tc>
        <w:tc>
          <w:tcPr>
            <w:tcW w:w="1998" w:type="dxa"/>
          </w:tcPr>
          <w:p w14:paraId="2E9DACFF" w14:textId="7404C585" w:rsidR="00970386" w:rsidRDefault="00970386" w:rsidP="0097038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Beta(13,63)</w:t>
            </w:r>
          </w:p>
        </w:tc>
        <w:tc>
          <w:tcPr>
            <w:tcW w:w="2330" w:type="dxa"/>
          </w:tcPr>
          <w:p w14:paraId="72028222" w14:textId="2ACB77B8" w:rsidR="00970386" w:rsidRPr="00356CCB" w:rsidRDefault="00970386" w:rsidP="00970386">
            <w:pPr>
              <w:pStyle w:val="NoSpacing"/>
              <w:rPr>
                <w:rFonts w:cs="Arial"/>
                <w:szCs w:val="20"/>
              </w:rPr>
            </w:pPr>
            <w:r w:rsidRPr="00182B9F">
              <w:rPr>
                <w:rFonts w:cs="Arial"/>
                <w:szCs w:val="20"/>
              </w:rPr>
              <w:t>This study</w:t>
            </w:r>
          </w:p>
        </w:tc>
      </w:tr>
    </w:tbl>
    <w:p w14:paraId="34358A74" w14:textId="77777777" w:rsidR="006B0EE2" w:rsidRPr="00FB1698" w:rsidRDefault="006B0EE2" w:rsidP="006B0EE2">
      <w:pPr>
        <w:spacing w:after="0"/>
        <w:rPr>
          <w:rFonts w:cs="Arial"/>
          <w:szCs w:val="20"/>
        </w:rPr>
      </w:pPr>
      <w:r w:rsidRPr="00FB1698">
        <w:rPr>
          <w:rFonts w:cs="Arial"/>
          <w:szCs w:val="20"/>
        </w:rPr>
        <w:t>*includes SDOCT equipment costs of £24 per appointment</w:t>
      </w:r>
    </w:p>
    <w:p w14:paraId="3DA8D2D8" w14:textId="77777777" w:rsidR="006B0EE2" w:rsidRDefault="006B0EE2" w:rsidP="00BA7F8D">
      <w:pPr>
        <w:spacing w:after="0" w:line="240" w:lineRule="auto"/>
        <w:rPr>
          <w:rFonts w:cs="Arial"/>
          <w:szCs w:val="20"/>
        </w:rPr>
      </w:pPr>
    </w:p>
    <w:p w14:paraId="64819233" w14:textId="03973FF0" w:rsidR="001F30C3" w:rsidRDefault="001F30C3" w:rsidP="00BA7F8D">
      <w:pPr>
        <w:spacing w:line="240" w:lineRule="auto"/>
        <w:rPr>
          <w:rFonts w:cs="Arial"/>
          <w:b/>
          <w:szCs w:val="20"/>
        </w:rPr>
      </w:pPr>
      <w:r w:rsidRPr="001F30C3">
        <w:rPr>
          <w:rFonts w:cs="Arial"/>
          <w:b/>
          <w:szCs w:val="20"/>
        </w:rPr>
        <w:t>Table A3</w:t>
      </w:r>
      <w:r>
        <w:rPr>
          <w:rFonts w:cs="Arial"/>
          <w:szCs w:val="20"/>
        </w:rPr>
        <w:t xml:space="preserve">. </w:t>
      </w:r>
      <w:r w:rsidRPr="00AA1D2F">
        <w:rPr>
          <w:rFonts w:cs="Arial"/>
          <w:szCs w:val="20"/>
        </w:rPr>
        <w:t>Multinomial regression to assess the predictors of referral outcome following SDOCT grading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636"/>
        <w:gridCol w:w="1381"/>
        <w:gridCol w:w="1739"/>
      </w:tblGrid>
      <w:tr w:rsidR="001F30C3" w14:paraId="3DA85375" w14:textId="77777777" w:rsidTr="00D243F5">
        <w:tc>
          <w:tcPr>
            <w:tcW w:w="2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9E2B" w14:textId="77777777" w:rsidR="001F30C3" w:rsidRDefault="001F30C3" w:rsidP="00BA7F8D">
            <w:pPr>
              <w:pStyle w:val="NoSpacing"/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ACA31" w14:textId="2E0A4F69" w:rsidR="001F30C3" w:rsidRPr="00406BE5" w:rsidRDefault="001F30C3" w:rsidP="00BA7F8D">
            <w:pPr>
              <w:pStyle w:val="NoSpacing"/>
              <w:rPr>
                <w:b/>
              </w:rPr>
            </w:pPr>
            <w:r>
              <w:rPr>
                <w:b/>
              </w:rPr>
              <w:t>Coef</w:t>
            </w:r>
            <w:r w:rsidR="00DB7DF1">
              <w:rPr>
                <w:b/>
              </w:rPr>
              <w:t>ficient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</w:tcPr>
          <w:p w14:paraId="38FB62DD" w14:textId="77777777" w:rsidR="001F30C3" w:rsidRPr="00406BE5" w:rsidRDefault="001F30C3" w:rsidP="00BA7F8D">
            <w:pPr>
              <w:pStyle w:val="NoSpacing"/>
              <w:rPr>
                <w:b/>
              </w:rPr>
            </w:pPr>
            <w:r w:rsidRPr="00406BE5">
              <w:rPr>
                <w:b/>
              </w:rPr>
              <w:t>SE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</w:tcPr>
          <w:p w14:paraId="1F0C8072" w14:textId="77777777" w:rsidR="001F30C3" w:rsidRPr="00406BE5" w:rsidRDefault="001F30C3" w:rsidP="00BA7F8D">
            <w:pPr>
              <w:pStyle w:val="NoSpacing"/>
              <w:rPr>
                <w:b/>
              </w:rPr>
            </w:pPr>
            <w:r w:rsidRPr="00406BE5">
              <w:rPr>
                <w:b/>
              </w:rPr>
              <w:t>95% CI</w:t>
            </w:r>
          </w:p>
        </w:tc>
      </w:tr>
      <w:tr w:rsidR="001F30C3" w14:paraId="185CF4CC" w14:textId="77777777" w:rsidTr="00D243F5">
        <w:tc>
          <w:tcPr>
            <w:tcW w:w="2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967243" w14:textId="77777777" w:rsidR="001F30C3" w:rsidRPr="00406BE5" w:rsidRDefault="001F30C3" w:rsidP="00BA7F8D">
            <w:pPr>
              <w:pStyle w:val="NoSpacing"/>
              <w:rPr>
                <w:b/>
              </w:rPr>
            </w:pPr>
            <w:r>
              <w:rPr>
                <w:b/>
              </w:rPr>
              <w:t>Continued surveillance in an SDOCT clinic</w:t>
            </w:r>
          </w:p>
        </w:tc>
        <w:tc>
          <w:tcPr>
            <w:tcW w:w="2573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AA6E7A" w14:textId="77777777" w:rsidR="001F30C3" w:rsidRPr="00406BE5" w:rsidRDefault="001F30C3" w:rsidP="00BA7F8D">
            <w:pPr>
              <w:pStyle w:val="NoSpacing"/>
              <w:rPr>
                <w:b/>
              </w:rPr>
            </w:pPr>
          </w:p>
        </w:tc>
      </w:tr>
      <w:tr w:rsidR="001F30C3" w14:paraId="219C1320" w14:textId="77777777" w:rsidTr="00D243F5">
        <w:tc>
          <w:tcPr>
            <w:tcW w:w="2427" w:type="pct"/>
            <w:tcBorders>
              <w:top w:val="nil"/>
              <w:right w:val="single" w:sz="4" w:space="0" w:color="auto"/>
            </w:tcBorders>
          </w:tcPr>
          <w:p w14:paraId="4127EB9C" w14:textId="77777777" w:rsidR="001F30C3" w:rsidRDefault="001F30C3" w:rsidP="00BA7F8D">
            <w:pPr>
              <w:pStyle w:val="NoSpacing"/>
            </w:pPr>
            <w:r>
              <w:t>SDOCT positive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</w:tcBorders>
          </w:tcPr>
          <w:p w14:paraId="33868DAC" w14:textId="77777777" w:rsidR="001F30C3" w:rsidRDefault="001F30C3" w:rsidP="00BA7F8D">
            <w:pPr>
              <w:pStyle w:val="NoSpacing"/>
            </w:pPr>
            <w:r>
              <w:t>1.07</w:t>
            </w:r>
          </w:p>
        </w:tc>
        <w:tc>
          <w:tcPr>
            <w:tcW w:w="747" w:type="pct"/>
            <w:tcBorders>
              <w:top w:val="nil"/>
            </w:tcBorders>
          </w:tcPr>
          <w:p w14:paraId="4BF5DCB2" w14:textId="77777777" w:rsidR="001F30C3" w:rsidRDefault="001F30C3" w:rsidP="00BA7F8D">
            <w:pPr>
              <w:pStyle w:val="NoSpacing"/>
            </w:pPr>
            <w:r>
              <w:t>1.10</w:t>
            </w:r>
          </w:p>
        </w:tc>
        <w:tc>
          <w:tcPr>
            <w:tcW w:w="941" w:type="pct"/>
            <w:tcBorders>
              <w:top w:val="nil"/>
            </w:tcBorders>
          </w:tcPr>
          <w:p w14:paraId="32207101" w14:textId="77777777" w:rsidR="001F30C3" w:rsidRDefault="001F30C3" w:rsidP="00BA7F8D">
            <w:pPr>
              <w:pStyle w:val="NoSpacing"/>
            </w:pPr>
            <w:r>
              <w:t>-1.09 to 3.24</w:t>
            </w:r>
          </w:p>
        </w:tc>
      </w:tr>
      <w:tr w:rsidR="001F30C3" w14:paraId="196D03C2" w14:textId="77777777" w:rsidTr="00D243F5">
        <w:tc>
          <w:tcPr>
            <w:tcW w:w="2427" w:type="pct"/>
            <w:tcBorders>
              <w:right w:val="single" w:sz="4" w:space="0" w:color="auto"/>
            </w:tcBorders>
          </w:tcPr>
          <w:p w14:paraId="7B966B58" w14:textId="77777777" w:rsidR="001F30C3" w:rsidRDefault="001F30C3" w:rsidP="00BA7F8D">
            <w:pPr>
              <w:pStyle w:val="NoSpacing"/>
            </w:pPr>
            <w:r>
              <w:t xml:space="preserve">SDOCT grading of R0M0 </w:t>
            </w:r>
          </w:p>
        </w:tc>
        <w:tc>
          <w:tcPr>
            <w:tcW w:w="885" w:type="pct"/>
            <w:tcBorders>
              <w:left w:val="single" w:sz="4" w:space="0" w:color="auto"/>
            </w:tcBorders>
          </w:tcPr>
          <w:p w14:paraId="54A0FC10" w14:textId="77777777" w:rsidR="001F30C3" w:rsidRDefault="001F30C3" w:rsidP="00BA7F8D">
            <w:pPr>
              <w:pStyle w:val="NoSpacing"/>
            </w:pPr>
            <w:r>
              <w:t>-5.91</w:t>
            </w:r>
          </w:p>
        </w:tc>
        <w:tc>
          <w:tcPr>
            <w:tcW w:w="747" w:type="pct"/>
          </w:tcPr>
          <w:p w14:paraId="3EF2DDA2" w14:textId="77777777" w:rsidR="001F30C3" w:rsidRDefault="001F30C3" w:rsidP="00BA7F8D">
            <w:pPr>
              <w:pStyle w:val="NoSpacing"/>
            </w:pPr>
            <w:r>
              <w:t>1.03</w:t>
            </w:r>
          </w:p>
        </w:tc>
        <w:tc>
          <w:tcPr>
            <w:tcW w:w="941" w:type="pct"/>
          </w:tcPr>
          <w:p w14:paraId="062D784E" w14:textId="77777777" w:rsidR="001F30C3" w:rsidRDefault="001F30C3" w:rsidP="00BA7F8D">
            <w:pPr>
              <w:pStyle w:val="NoSpacing"/>
            </w:pPr>
            <w:r>
              <w:t>-7.93 to -3.88</w:t>
            </w:r>
          </w:p>
        </w:tc>
      </w:tr>
      <w:tr w:rsidR="001F30C3" w14:paraId="61E588A6" w14:textId="77777777" w:rsidTr="00D243F5">
        <w:tc>
          <w:tcPr>
            <w:tcW w:w="2427" w:type="pct"/>
            <w:tcBorders>
              <w:right w:val="single" w:sz="4" w:space="0" w:color="auto"/>
            </w:tcBorders>
          </w:tcPr>
          <w:p w14:paraId="0635DE88" w14:textId="77777777" w:rsidR="001F30C3" w:rsidRDefault="001F30C3" w:rsidP="00BA7F8D">
            <w:pPr>
              <w:pStyle w:val="NoSpacing"/>
            </w:pPr>
            <w:r>
              <w:t>SDOCT grading of R1M0</w:t>
            </w:r>
          </w:p>
        </w:tc>
        <w:tc>
          <w:tcPr>
            <w:tcW w:w="885" w:type="pct"/>
            <w:tcBorders>
              <w:left w:val="single" w:sz="4" w:space="0" w:color="auto"/>
            </w:tcBorders>
          </w:tcPr>
          <w:p w14:paraId="5BA6AB98" w14:textId="77777777" w:rsidR="001F30C3" w:rsidRDefault="001F30C3" w:rsidP="00BA7F8D">
            <w:pPr>
              <w:pStyle w:val="NoSpacing"/>
            </w:pPr>
            <w:r>
              <w:t>-5.34</w:t>
            </w:r>
          </w:p>
        </w:tc>
        <w:tc>
          <w:tcPr>
            <w:tcW w:w="747" w:type="pct"/>
          </w:tcPr>
          <w:p w14:paraId="2411DC28" w14:textId="77777777" w:rsidR="001F30C3" w:rsidRDefault="001F30C3" w:rsidP="00BA7F8D">
            <w:pPr>
              <w:pStyle w:val="NoSpacing"/>
            </w:pPr>
            <w:r>
              <w:t>1.01</w:t>
            </w:r>
          </w:p>
        </w:tc>
        <w:tc>
          <w:tcPr>
            <w:tcW w:w="941" w:type="pct"/>
          </w:tcPr>
          <w:p w14:paraId="5C37C09F" w14:textId="77777777" w:rsidR="001F30C3" w:rsidRDefault="001F30C3" w:rsidP="00BA7F8D">
            <w:pPr>
              <w:pStyle w:val="NoSpacing"/>
            </w:pPr>
            <w:r>
              <w:t>-7.32 to -3.35</w:t>
            </w:r>
          </w:p>
        </w:tc>
      </w:tr>
      <w:tr w:rsidR="001F30C3" w14:paraId="2C1FDDCD" w14:textId="77777777" w:rsidTr="00D243F5">
        <w:tc>
          <w:tcPr>
            <w:tcW w:w="2427" w:type="pct"/>
            <w:tcBorders>
              <w:right w:val="single" w:sz="4" w:space="0" w:color="auto"/>
            </w:tcBorders>
          </w:tcPr>
          <w:p w14:paraId="3DB82FEE" w14:textId="77777777" w:rsidR="001F30C3" w:rsidRDefault="001F30C3" w:rsidP="00BA7F8D">
            <w:pPr>
              <w:pStyle w:val="NoSpacing"/>
            </w:pPr>
            <w:r>
              <w:t>Screen grading of other eye of R0/1</w:t>
            </w:r>
          </w:p>
        </w:tc>
        <w:tc>
          <w:tcPr>
            <w:tcW w:w="885" w:type="pct"/>
            <w:tcBorders>
              <w:left w:val="single" w:sz="4" w:space="0" w:color="auto"/>
            </w:tcBorders>
          </w:tcPr>
          <w:p w14:paraId="5E139F51" w14:textId="77777777" w:rsidR="001F30C3" w:rsidRDefault="001F30C3" w:rsidP="00BA7F8D">
            <w:pPr>
              <w:pStyle w:val="NoSpacing"/>
            </w:pPr>
            <w:r>
              <w:t>-1.37</w:t>
            </w:r>
          </w:p>
        </w:tc>
        <w:tc>
          <w:tcPr>
            <w:tcW w:w="747" w:type="pct"/>
          </w:tcPr>
          <w:p w14:paraId="31D3C8CF" w14:textId="77777777" w:rsidR="001F30C3" w:rsidRDefault="001F30C3" w:rsidP="00BA7F8D">
            <w:pPr>
              <w:pStyle w:val="NoSpacing"/>
            </w:pPr>
            <w:r>
              <w:t>0.41</w:t>
            </w:r>
          </w:p>
        </w:tc>
        <w:tc>
          <w:tcPr>
            <w:tcW w:w="941" w:type="pct"/>
          </w:tcPr>
          <w:p w14:paraId="24CB73A2" w14:textId="77777777" w:rsidR="001F30C3" w:rsidRDefault="001F30C3" w:rsidP="00BA7F8D">
            <w:pPr>
              <w:pStyle w:val="NoSpacing"/>
            </w:pPr>
            <w:r>
              <w:t>-2.18 to -0.56</w:t>
            </w:r>
          </w:p>
        </w:tc>
      </w:tr>
      <w:tr w:rsidR="001F30C3" w14:paraId="3B9EF038" w14:textId="77777777" w:rsidTr="00D243F5">
        <w:tc>
          <w:tcPr>
            <w:tcW w:w="2427" w:type="pct"/>
            <w:tcBorders>
              <w:bottom w:val="single" w:sz="4" w:space="0" w:color="auto"/>
              <w:right w:val="single" w:sz="4" w:space="0" w:color="auto"/>
            </w:tcBorders>
          </w:tcPr>
          <w:p w14:paraId="5D8CD40B" w14:textId="77777777" w:rsidR="001F30C3" w:rsidRDefault="001F30C3" w:rsidP="00BA7F8D">
            <w:pPr>
              <w:pStyle w:val="NoSpacing"/>
            </w:pPr>
            <w:r>
              <w:t>Constant</w:t>
            </w:r>
          </w:p>
        </w:tc>
        <w:tc>
          <w:tcPr>
            <w:tcW w:w="885" w:type="pct"/>
            <w:tcBorders>
              <w:left w:val="single" w:sz="4" w:space="0" w:color="auto"/>
              <w:bottom w:val="single" w:sz="4" w:space="0" w:color="auto"/>
            </w:tcBorders>
          </w:tcPr>
          <w:p w14:paraId="7EAF8A47" w14:textId="77777777" w:rsidR="001F30C3" w:rsidRDefault="001F30C3" w:rsidP="00BA7F8D">
            <w:pPr>
              <w:pStyle w:val="NoSpacing"/>
            </w:pPr>
            <w:r>
              <w:t>6.90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2F58AF4B" w14:textId="77777777" w:rsidR="001F30C3" w:rsidRDefault="001F30C3" w:rsidP="00BA7F8D">
            <w:pPr>
              <w:pStyle w:val="NoSpacing"/>
            </w:pPr>
            <w:r>
              <w:t>1.08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7849A07E" w14:textId="77777777" w:rsidR="001F30C3" w:rsidRDefault="001F30C3" w:rsidP="00BA7F8D">
            <w:pPr>
              <w:pStyle w:val="NoSpacing"/>
            </w:pPr>
            <w:r>
              <w:t>4.79 to 9.01</w:t>
            </w:r>
          </w:p>
        </w:tc>
      </w:tr>
      <w:tr w:rsidR="001F30C3" w14:paraId="4E7E63D1" w14:textId="77777777" w:rsidTr="00D243F5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72644A" w14:textId="77777777" w:rsidR="001F30C3" w:rsidRPr="00406BE5" w:rsidRDefault="001F30C3" w:rsidP="00BA7F8D">
            <w:pPr>
              <w:pStyle w:val="NoSpacing"/>
              <w:rPr>
                <w:b/>
              </w:rPr>
            </w:pPr>
          </w:p>
        </w:tc>
      </w:tr>
      <w:tr w:rsidR="001F30C3" w14:paraId="4F3DE672" w14:textId="77777777" w:rsidTr="00D243F5">
        <w:tc>
          <w:tcPr>
            <w:tcW w:w="2427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C82935" w14:textId="77777777" w:rsidR="001F30C3" w:rsidRPr="008D3E00" w:rsidRDefault="001F30C3" w:rsidP="00BA7F8D">
            <w:pPr>
              <w:pStyle w:val="NoSpacing"/>
              <w:rPr>
                <w:b/>
              </w:rPr>
            </w:pPr>
            <w:r w:rsidRPr="008D3E00">
              <w:rPr>
                <w:b/>
              </w:rPr>
              <w:t>Refer to HES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E1BFC0" w14:textId="77777777" w:rsidR="001F30C3" w:rsidRDefault="001F30C3" w:rsidP="00BA7F8D">
            <w:pPr>
              <w:pStyle w:val="NoSpacing"/>
            </w:pPr>
          </w:p>
        </w:tc>
        <w:tc>
          <w:tcPr>
            <w:tcW w:w="747" w:type="pct"/>
            <w:tcBorders>
              <w:top w:val="single" w:sz="4" w:space="0" w:color="auto"/>
              <w:bottom w:val="nil"/>
            </w:tcBorders>
          </w:tcPr>
          <w:p w14:paraId="2D861F5D" w14:textId="77777777" w:rsidR="001F30C3" w:rsidRDefault="001F30C3" w:rsidP="00BA7F8D">
            <w:pPr>
              <w:pStyle w:val="NoSpacing"/>
            </w:pPr>
          </w:p>
        </w:tc>
        <w:tc>
          <w:tcPr>
            <w:tcW w:w="941" w:type="pct"/>
            <w:tcBorders>
              <w:top w:val="single" w:sz="4" w:space="0" w:color="auto"/>
              <w:bottom w:val="nil"/>
            </w:tcBorders>
          </w:tcPr>
          <w:p w14:paraId="0D6DFADF" w14:textId="77777777" w:rsidR="001F30C3" w:rsidRDefault="001F30C3" w:rsidP="00BA7F8D">
            <w:pPr>
              <w:pStyle w:val="NoSpacing"/>
            </w:pPr>
          </w:p>
        </w:tc>
      </w:tr>
      <w:tr w:rsidR="001F30C3" w14:paraId="02C41F02" w14:textId="77777777" w:rsidTr="00D243F5">
        <w:tc>
          <w:tcPr>
            <w:tcW w:w="2427" w:type="pct"/>
            <w:tcBorders>
              <w:top w:val="nil"/>
              <w:right w:val="single" w:sz="4" w:space="0" w:color="auto"/>
            </w:tcBorders>
          </w:tcPr>
          <w:p w14:paraId="14BE8E6A" w14:textId="77777777" w:rsidR="001F30C3" w:rsidRDefault="001F30C3" w:rsidP="00BA7F8D">
            <w:pPr>
              <w:pStyle w:val="NoSpacing"/>
            </w:pPr>
            <w:r>
              <w:t>SDOCT positive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</w:tcBorders>
          </w:tcPr>
          <w:p w14:paraId="6D6A3AAB" w14:textId="77777777" w:rsidR="001F30C3" w:rsidRDefault="001F30C3" w:rsidP="00BA7F8D">
            <w:pPr>
              <w:pStyle w:val="NoSpacing"/>
            </w:pPr>
            <w:r>
              <w:t xml:space="preserve">5.60 </w:t>
            </w:r>
          </w:p>
        </w:tc>
        <w:tc>
          <w:tcPr>
            <w:tcW w:w="747" w:type="pct"/>
            <w:tcBorders>
              <w:top w:val="nil"/>
            </w:tcBorders>
          </w:tcPr>
          <w:p w14:paraId="1F599AE0" w14:textId="77777777" w:rsidR="001F30C3" w:rsidRDefault="001F30C3" w:rsidP="00BA7F8D">
            <w:pPr>
              <w:pStyle w:val="NoSpacing"/>
            </w:pPr>
            <w:r>
              <w:t>1.09</w:t>
            </w:r>
          </w:p>
        </w:tc>
        <w:tc>
          <w:tcPr>
            <w:tcW w:w="941" w:type="pct"/>
            <w:tcBorders>
              <w:top w:val="nil"/>
            </w:tcBorders>
          </w:tcPr>
          <w:p w14:paraId="4B973474" w14:textId="77777777" w:rsidR="001F30C3" w:rsidRDefault="001F30C3" w:rsidP="00BA7F8D">
            <w:pPr>
              <w:pStyle w:val="NoSpacing"/>
            </w:pPr>
            <w:r>
              <w:t>3.47 to 7.74</w:t>
            </w:r>
          </w:p>
        </w:tc>
      </w:tr>
      <w:tr w:rsidR="001F30C3" w14:paraId="7D493AC3" w14:textId="77777777" w:rsidTr="00D243F5">
        <w:tc>
          <w:tcPr>
            <w:tcW w:w="2427" w:type="pct"/>
            <w:tcBorders>
              <w:right w:val="single" w:sz="4" w:space="0" w:color="auto"/>
            </w:tcBorders>
          </w:tcPr>
          <w:p w14:paraId="38E6538A" w14:textId="77777777" w:rsidR="001F30C3" w:rsidRDefault="001F30C3" w:rsidP="00BA7F8D">
            <w:pPr>
              <w:pStyle w:val="NoSpacing"/>
            </w:pPr>
            <w:r>
              <w:t xml:space="preserve">SDOCT grading of R0M0 </w:t>
            </w:r>
          </w:p>
        </w:tc>
        <w:tc>
          <w:tcPr>
            <w:tcW w:w="885" w:type="pct"/>
            <w:tcBorders>
              <w:left w:val="single" w:sz="4" w:space="0" w:color="auto"/>
            </w:tcBorders>
          </w:tcPr>
          <w:p w14:paraId="771F975E" w14:textId="77777777" w:rsidR="001F30C3" w:rsidRDefault="001F30C3" w:rsidP="00BA7F8D">
            <w:pPr>
              <w:pStyle w:val="NoSpacing"/>
            </w:pPr>
            <w:r>
              <w:t>-6.47</w:t>
            </w:r>
          </w:p>
        </w:tc>
        <w:tc>
          <w:tcPr>
            <w:tcW w:w="747" w:type="pct"/>
          </w:tcPr>
          <w:p w14:paraId="11FEF7DF" w14:textId="77777777" w:rsidR="001F30C3" w:rsidRDefault="001F30C3" w:rsidP="00BA7F8D">
            <w:pPr>
              <w:pStyle w:val="NoSpacing"/>
            </w:pPr>
            <w:r>
              <w:t>1.22</w:t>
            </w:r>
          </w:p>
        </w:tc>
        <w:tc>
          <w:tcPr>
            <w:tcW w:w="941" w:type="pct"/>
          </w:tcPr>
          <w:p w14:paraId="7D77F043" w14:textId="77777777" w:rsidR="001F30C3" w:rsidRDefault="001F30C3" w:rsidP="00BA7F8D">
            <w:pPr>
              <w:pStyle w:val="NoSpacing"/>
            </w:pPr>
            <w:r>
              <w:t>-8.87 to -4.07</w:t>
            </w:r>
          </w:p>
        </w:tc>
      </w:tr>
      <w:tr w:rsidR="001F30C3" w14:paraId="0EA94D1D" w14:textId="77777777" w:rsidTr="00D243F5">
        <w:tc>
          <w:tcPr>
            <w:tcW w:w="2427" w:type="pct"/>
            <w:tcBorders>
              <w:right w:val="single" w:sz="4" w:space="0" w:color="auto"/>
            </w:tcBorders>
          </w:tcPr>
          <w:p w14:paraId="7D6057ED" w14:textId="77777777" w:rsidR="001F30C3" w:rsidRDefault="001F30C3" w:rsidP="00BA7F8D">
            <w:pPr>
              <w:pStyle w:val="NoSpacing"/>
            </w:pPr>
            <w:r>
              <w:t>SDOCT grading of R1M0</w:t>
            </w:r>
          </w:p>
        </w:tc>
        <w:tc>
          <w:tcPr>
            <w:tcW w:w="885" w:type="pct"/>
            <w:tcBorders>
              <w:left w:val="single" w:sz="4" w:space="0" w:color="auto"/>
            </w:tcBorders>
          </w:tcPr>
          <w:p w14:paraId="741A207F" w14:textId="77777777" w:rsidR="001F30C3" w:rsidRDefault="001F30C3" w:rsidP="00BA7F8D">
            <w:pPr>
              <w:pStyle w:val="NoSpacing"/>
            </w:pPr>
            <w:r>
              <w:t>-5.55</w:t>
            </w:r>
          </w:p>
        </w:tc>
        <w:tc>
          <w:tcPr>
            <w:tcW w:w="747" w:type="pct"/>
          </w:tcPr>
          <w:p w14:paraId="295D9CA7" w14:textId="77777777" w:rsidR="001F30C3" w:rsidRDefault="001F30C3" w:rsidP="00BA7F8D">
            <w:pPr>
              <w:pStyle w:val="NoSpacing"/>
            </w:pPr>
            <w:r>
              <w:t>1.07</w:t>
            </w:r>
          </w:p>
        </w:tc>
        <w:tc>
          <w:tcPr>
            <w:tcW w:w="941" w:type="pct"/>
          </w:tcPr>
          <w:p w14:paraId="074F7788" w14:textId="77777777" w:rsidR="001F30C3" w:rsidRDefault="001F30C3" w:rsidP="00BA7F8D">
            <w:pPr>
              <w:pStyle w:val="NoSpacing"/>
            </w:pPr>
            <w:r>
              <w:t>-7.64 to -3.45</w:t>
            </w:r>
          </w:p>
        </w:tc>
      </w:tr>
      <w:tr w:rsidR="001F30C3" w14:paraId="7D9C158F" w14:textId="77777777" w:rsidTr="00D243F5">
        <w:tc>
          <w:tcPr>
            <w:tcW w:w="2427" w:type="pct"/>
            <w:tcBorders>
              <w:right w:val="single" w:sz="4" w:space="0" w:color="auto"/>
            </w:tcBorders>
          </w:tcPr>
          <w:p w14:paraId="10000790" w14:textId="77777777" w:rsidR="001F30C3" w:rsidRDefault="001F30C3" w:rsidP="00BA7F8D">
            <w:pPr>
              <w:pStyle w:val="NoSpacing"/>
            </w:pPr>
            <w:r>
              <w:t>Screen grading of other eye of R0/1</w:t>
            </w:r>
          </w:p>
        </w:tc>
        <w:tc>
          <w:tcPr>
            <w:tcW w:w="885" w:type="pct"/>
            <w:tcBorders>
              <w:left w:val="single" w:sz="4" w:space="0" w:color="auto"/>
            </w:tcBorders>
          </w:tcPr>
          <w:p w14:paraId="6C2ED15D" w14:textId="77777777" w:rsidR="001F30C3" w:rsidRDefault="001F30C3" w:rsidP="00BA7F8D">
            <w:pPr>
              <w:pStyle w:val="NoSpacing"/>
            </w:pPr>
            <w:r>
              <w:t>-1.99</w:t>
            </w:r>
          </w:p>
        </w:tc>
        <w:tc>
          <w:tcPr>
            <w:tcW w:w="747" w:type="pct"/>
          </w:tcPr>
          <w:p w14:paraId="5B22C383" w14:textId="77777777" w:rsidR="001F30C3" w:rsidRDefault="001F30C3" w:rsidP="00BA7F8D">
            <w:pPr>
              <w:pStyle w:val="NoSpacing"/>
            </w:pPr>
            <w:r>
              <w:t>0.53</w:t>
            </w:r>
          </w:p>
        </w:tc>
        <w:tc>
          <w:tcPr>
            <w:tcW w:w="941" w:type="pct"/>
          </w:tcPr>
          <w:p w14:paraId="5FB353A0" w14:textId="77777777" w:rsidR="001F30C3" w:rsidRDefault="001F30C3" w:rsidP="00BA7F8D">
            <w:pPr>
              <w:pStyle w:val="NoSpacing"/>
            </w:pPr>
            <w:r>
              <w:t>-3.03 to -0.94</w:t>
            </w:r>
          </w:p>
        </w:tc>
      </w:tr>
      <w:tr w:rsidR="001F30C3" w14:paraId="670DC7A9" w14:textId="77777777" w:rsidTr="00D243F5">
        <w:tc>
          <w:tcPr>
            <w:tcW w:w="2427" w:type="pct"/>
            <w:tcBorders>
              <w:right w:val="single" w:sz="4" w:space="0" w:color="auto"/>
            </w:tcBorders>
          </w:tcPr>
          <w:p w14:paraId="67F4197D" w14:textId="77777777" w:rsidR="001F30C3" w:rsidRDefault="001F30C3" w:rsidP="00BA7F8D">
            <w:pPr>
              <w:pStyle w:val="NoSpacing"/>
            </w:pPr>
            <w:r>
              <w:t>Constant</w:t>
            </w:r>
          </w:p>
        </w:tc>
        <w:tc>
          <w:tcPr>
            <w:tcW w:w="885" w:type="pct"/>
            <w:tcBorders>
              <w:left w:val="single" w:sz="4" w:space="0" w:color="auto"/>
              <w:bottom w:val="single" w:sz="4" w:space="0" w:color="auto"/>
            </w:tcBorders>
          </w:tcPr>
          <w:p w14:paraId="1A82CB12" w14:textId="77777777" w:rsidR="001F30C3" w:rsidRDefault="001F30C3" w:rsidP="00BA7F8D">
            <w:pPr>
              <w:pStyle w:val="NoSpacing"/>
            </w:pPr>
            <w:r>
              <w:t>4.89</w:t>
            </w:r>
          </w:p>
        </w:tc>
        <w:tc>
          <w:tcPr>
            <w:tcW w:w="747" w:type="pct"/>
          </w:tcPr>
          <w:p w14:paraId="26B53247" w14:textId="77777777" w:rsidR="001F30C3" w:rsidRDefault="001F30C3" w:rsidP="00BA7F8D">
            <w:pPr>
              <w:pStyle w:val="NoSpacing"/>
            </w:pPr>
            <w:r>
              <w:t>1.12</w:t>
            </w:r>
          </w:p>
        </w:tc>
        <w:tc>
          <w:tcPr>
            <w:tcW w:w="941" w:type="pct"/>
          </w:tcPr>
          <w:p w14:paraId="1056A53D" w14:textId="77777777" w:rsidR="001F30C3" w:rsidRDefault="001F30C3" w:rsidP="00BA7F8D">
            <w:pPr>
              <w:pStyle w:val="NoSpacing"/>
            </w:pPr>
            <w:r>
              <w:t>2.70 to 7.08</w:t>
            </w:r>
          </w:p>
        </w:tc>
      </w:tr>
    </w:tbl>
    <w:p w14:paraId="16B18892" w14:textId="77777777" w:rsidR="001F30C3" w:rsidRDefault="001F30C3" w:rsidP="001F30C3">
      <w:pPr>
        <w:rPr>
          <w:rFonts w:cs="Arial"/>
          <w:b/>
          <w:szCs w:val="20"/>
        </w:rPr>
      </w:pPr>
    </w:p>
    <w:p w14:paraId="33D10B47" w14:textId="77777777" w:rsidR="001F30C3" w:rsidRDefault="001F30C3" w:rsidP="001F30C3">
      <w:pPr>
        <w:rPr>
          <w:rFonts w:cs="Arial"/>
          <w:b/>
          <w:szCs w:val="20"/>
        </w:rPr>
      </w:pPr>
    </w:p>
    <w:p w14:paraId="4F7DE650" w14:textId="77777777" w:rsidR="00D243F5" w:rsidRDefault="00D243F5">
      <w:pPr>
        <w:spacing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7D00F5BC" w14:textId="77777777" w:rsidR="00BA7F8D" w:rsidRDefault="00BA7F8D" w:rsidP="00BA7F8D">
      <w:pPr>
        <w:spacing w:line="240" w:lineRule="auto"/>
        <w:rPr>
          <w:rFonts w:cs="Arial"/>
          <w:b/>
          <w:szCs w:val="20"/>
        </w:rPr>
      </w:pPr>
    </w:p>
    <w:p w14:paraId="2603C0FA" w14:textId="38953779" w:rsidR="001F30C3" w:rsidRDefault="001F30C3" w:rsidP="00BA7F8D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Table A4. </w:t>
      </w:r>
      <w:r>
        <w:rPr>
          <w:rFonts w:cs="Arial"/>
          <w:szCs w:val="20"/>
        </w:rPr>
        <w:t xml:space="preserve">Ordered </w:t>
      </w:r>
      <w:r w:rsidRPr="00AA1D2F">
        <w:rPr>
          <w:rFonts w:cs="Arial"/>
          <w:szCs w:val="20"/>
        </w:rPr>
        <w:t>l</w:t>
      </w:r>
      <w:r>
        <w:rPr>
          <w:rFonts w:cs="Arial"/>
          <w:szCs w:val="20"/>
        </w:rPr>
        <w:t>ogistic</w:t>
      </w:r>
      <w:r w:rsidRPr="00AA1D2F">
        <w:rPr>
          <w:rFonts w:cs="Arial"/>
          <w:szCs w:val="20"/>
        </w:rPr>
        <w:t xml:space="preserve"> regression to assess the predictors of </w:t>
      </w:r>
      <w:r>
        <w:rPr>
          <w:rFonts w:cs="Arial"/>
          <w:szCs w:val="20"/>
        </w:rPr>
        <w:t>SDOCT surveillance intervals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3"/>
        <w:gridCol w:w="1790"/>
        <w:gridCol w:w="1476"/>
        <w:gridCol w:w="1863"/>
      </w:tblGrid>
      <w:tr w:rsidR="001F30C3" w:rsidRPr="001F30C3" w14:paraId="2AE0349B" w14:textId="77777777" w:rsidTr="00983131">
        <w:tc>
          <w:tcPr>
            <w:tcW w:w="4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0245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70DE5" w14:textId="741F9030" w:rsidR="001F30C3" w:rsidRPr="001F30C3" w:rsidRDefault="001F30C3" w:rsidP="00BA7F8D">
            <w:pPr>
              <w:pStyle w:val="NoSpacing"/>
              <w:rPr>
                <w:rFonts w:cs="Arial"/>
                <w:b/>
                <w:szCs w:val="20"/>
              </w:rPr>
            </w:pPr>
            <w:r w:rsidRPr="001F30C3">
              <w:rPr>
                <w:rFonts w:cs="Arial"/>
                <w:b/>
                <w:szCs w:val="20"/>
              </w:rPr>
              <w:t>Coef</w:t>
            </w:r>
            <w:r>
              <w:rPr>
                <w:rFonts w:cs="Arial"/>
                <w:b/>
                <w:szCs w:val="20"/>
              </w:rPr>
              <w:t>ficient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3CFBB6" w14:textId="77777777" w:rsidR="001F30C3" w:rsidRPr="001F30C3" w:rsidRDefault="001F30C3" w:rsidP="00BA7F8D">
            <w:pPr>
              <w:pStyle w:val="NoSpacing"/>
              <w:rPr>
                <w:rFonts w:cs="Arial"/>
                <w:b/>
                <w:szCs w:val="20"/>
              </w:rPr>
            </w:pPr>
            <w:r w:rsidRPr="001F30C3">
              <w:rPr>
                <w:rFonts w:cs="Arial"/>
                <w:b/>
                <w:szCs w:val="20"/>
              </w:rPr>
              <w:t>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912FB7" w14:textId="77777777" w:rsidR="001F30C3" w:rsidRPr="001F30C3" w:rsidRDefault="001F30C3" w:rsidP="00BA7F8D">
            <w:pPr>
              <w:pStyle w:val="NoSpacing"/>
              <w:rPr>
                <w:rFonts w:cs="Arial"/>
                <w:b/>
                <w:szCs w:val="20"/>
              </w:rPr>
            </w:pPr>
            <w:r w:rsidRPr="001F30C3">
              <w:rPr>
                <w:rFonts w:cs="Arial"/>
                <w:b/>
                <w:szCs w:val="20"/>
              </w:rPr>
              <w:t>95% CI</w:t>
            </w:r>
          </w:p>
        </w:tc>
      </w:tr>
      <w:tr w:rsidR="001F30C3" w:rsidRPr="001F30C3" w14:paraId="32ED37A8" w14:textId="77777777" w:rsidTr="00983131">
        <w:tc>
          <w:tcPr>
            <w:tcW w:w="4390" w:type="dxa"/>
            <w:tcBorders>
              <w:top w:val="single" w:sz="4" w:space="0" w:color="auto"/>
              <w:right w:val="single" w:sz="4" w:space="0" w:color="auto"/>
            </w:tcBorders>
          </w:tcPr>
          <w:p w14:paraId="764EEFD4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SDOCT result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14:paraId="4D5389D5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8DB86EC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8D3DDB5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1F30C3" w:rsidRPr="001F30C3" w14:paraId="52988AF7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517CE5C5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 xml:space="preserve">   Positive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14:paraId="3F87AA2E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Reference case</w:t>
            </w:r>
          </w:p>
        </w:tc>
      </w:tr>
      <w:tr w:rsidR="001F30C3" w:rsidRPr="001F30C3" w14:paraId="4F4ED7AF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411800EB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 xml:space="preserve">   Negative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bottom"/>
          </w:tcPr>
          <w:p w14:paraId="50E81362" w14:textId="77777777" w:rsidR="001F30C3" w:rsidRPr="001F30C3" w:rsidRDefault="001F30C3" w:rsidP="00BA7F8D">
            <w:pPr>
              <w:pStyle w:val="NoSpacing"/>
              <w:rPr>
                <w:rFonts w:cs="Arial"/>
                <w:color w:val="000000"/>
                <w:szCs w:val="20"/>
              </w:rPr>
            </w:pPr>
            <w:r w:rsidRPr="001F30C3">
              <w:rPr>
                <w:rFonts w:cs="Arial"/>
                <w:color w:val="000000"/>
                <w:szCs w:val="20"/>
              </w:rPr>
              <w:t>2.66</w:t>
            </w:r>
          </w:p>
        </w:tc>
        <w:tc>
          <w:tcPr>
            <w:tcW w:w="1560" w:type="dxa"/>
            <w:vAlign w:val="bottom"/>
          </w:tcPr>
          <w:p w14:paraId="723C7289" w14:textId="77777777" w:rsidR="001F30C3" w:rsidRPr="001F30C3" w:rsidRDefault="001F30C3" w:rsidP="00BA7F8D">
            <w:pPr>
              <w:pStyle w:val="NoSpacing"/>
              <w:rPr>
                <w:rFonts w:cs="Arial"/>
                <w:color w:val="000000"/>
                <w:szCs w:val="20"/>
              </w:rPr>
            </w:pPr>
            <w:r w:rsidRPr="001F30C3">
              <w:rPr>
                <w:rFonts w:cs="Arial"/>
                <w:color w:val="000000"/>
                <w:szCs w:val="20"/>
              </w:rPr>
              <w:t>0.28</w:t>
            </w:r>
          </w:p>
        </w:tc>
        <w:tc>
          <w:tcPr>
            <w:tcW w:w="1984" w:type="dxa"/>
          </w:tcPr>
          <w:p w14:paraId="1402ED1B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2.10 to 3.21</w:t>
            </w:r>
          </w:p>
        </w:tc>
      </w:tr>
      <w:tr w:rsidR="001F30C3" w:rsidRPr="001F30C3" w14:paraId="779BB555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1EB53B3A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SDOCT grading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9ADF411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560" w:type="dxa"/>
          </w:tcPr>
          <w:p w14:paraId="1178FB68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69518657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1F30C3" w:rsidRPr="001F30C3" w14:paraId="1A9B13D3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2B887624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 xml:space="preserve">   R1M1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14:paraId="2D290B16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Reference case</w:t>
            </w:r>
          </w:p>
        </w:tc>
      </w:tr>
      <w:tr w:rsidR="001F30C3" w:rsidRPr="001F30C3" w14:paraId="5922266F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4A544E68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 xml:space="preserve">   R0M0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1F50D3EF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2.16</w:t>
            </w:r>
          </w:p>
        </w:tc>
        <w:tc>
          <w:tcPr>
            <w:tcW w:w="1560" w:type="dxa"/>
          </w:tcPr>
          <w:p w14:paraId="7ADF3DBB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0.48</w:t>
            </w:r>
          </w:p>
        </w:tc>
        <w:tc>
          <w:tcPr>
            <w:tcW w:w="1984" w:type="dxa"/>
          </w:tcPr>
          <w:p w14:paraId="61501AD4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1.22 to 3.11</w:t>
            </w:r>
          </w:p>
        </w:tc>
      </w:tr>
      <w:tr w:rsidR="001F30C3" w:rsidRPr="001F30C3" w14:paraId="692BA8CE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0E294DFD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 xml:space="preserve">   R1M0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1A19855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1.44</w:t>
            </w:r>
          </w:p>
        </w:tc>
        <w:tc>
          <w:tcPr>
            <w:tcW w:w="1560" w:type="dxa"/>
          </w:tcPr>
          <w:p w14:paraId="0F5DE247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0.25</w:t>
            </w:r>
          </w:p>
        </w:tc>
        <w:tc>
          <w:tcPr>
            <w:tcW w:w="1984" w:type="dxa"/>
          </w:tcPr>
          <w:p w14:paraId="1FBE78C4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0.96 to 1.93</w:t>
            </w:r>
          </w:p>
        </w:tc>
      </w:tr>
      <w:tr w:rsidR="00DB7DF1" w:rsidRPr="001F30C3" w14:paraId="43D95C8D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57C67BF2" w14:textId="77777777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48DCA34" w14:textId="77777777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560" w:type="dxa"/>
          </w:tcPr>
          <w:p w14:paraId="7E931E2E" w14:textId="77777777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6CF9BD20" w14:textId="77777777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1F30C3" w:rsidRPr="001F30C3" w14:paraId="6A68376D" w14:textId="77777777" w:rsidTr="00983131">
        <w:tc>
          <w:tcPr>
            <w:tcW w:w="4390" w:type="dxa"/>
            <w:tcBorders>
              <w:bottom w:val="nil"/>
              <w:right w:val="single" w:sz="4" w:space="0" w:color="auto"/>
            </w:tcBorders>
          </w:tcPr>
          <w:p w14:paraId="4AF7CA1E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Screening grading of other eye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</w:tcBorders>
          </w:tcPr>
          <w:p w14:paraId="1F11AE3A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455ABEF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5B1A087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</w:p>
        </w:tc>
      </w:tr>
      <w:tr w:rsidR="001F30C3" w:rsidRPr="001F30C3" w14:paraId="57DBC520" w14:textId="77777777" w:rsidTr="00983131"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234F60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 xml:space="preserve">   R0/1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A8FC9A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0.62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71EF7AE8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0.24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B4B03C1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0.14 to 1.10</w:t>
            </w:r>
          </w:p>
        </w:tc>
      </w:tr>
      <w:tr w:rsidR="001F30C3" w:rsidRPr="001F30C3" w14:paraId="5CFB96A5" w14:textId="77777777" w:rsidTr="00983131">
        <w:tc>
          <w:tcPr>
            <w:tcW w:w="4390" w:type="dxa"/>
            <w:tcBorders>
              <w:top w:val="single" w:sz="4" w:space="0" w:color="auto"/>
              <w:right w:val="single" w:sz="4" w:space="0" w:color="auto"/>
            </w:tcBorders>
          </w:tcPr>
          <w:p w14:paraId="25263771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Cut between &lt;3- and 6-month surveillance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14:paraId="4629A339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-2.82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6678BE3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0.51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D6E5690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-3.83 to -1.82</w:t>
            </w:r>
          </w:p>
        </w:tc>
      </w:tr>
      <w:tr w:rsidR="001F30C3" w:rsidRPr="001F30C3" w14:paraId="03A3F6F7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3ACF2AF5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Cut between 6- and 9-month surveillance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8AFCBE0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2.66</w:t>
            </w:r>
          </w:p>
        </w:tc>
        <w:tc>
          <w:tcPr>
            <w:tcW w:w="1560" w:type="dxa"/>
          </w:tcPr>
          <w:p w14:paraId="4B2D262B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0.35</w:t>
            </w:r>
          </w:p>
        </w:tc>
        <w:tc>
          <w:tcPr>
            <w:tcW w:w="1984" w:type="dxa"/>
          </w:tcPr>
          <w:p w14:paraId="1E1E18A3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1.98 to 3.34</w:t>
            </w:r>
          </w:p>
        </w:tc>
      </w:tr>
      <w:tr w:rsidR="001F30C3" w:rsidRPr="001F30C3" w14:paraId="09DD2313" w14:textId="77777777" w:rsidTr="00983131">
        <w:tc>
          <w:tcPr>
            <w:tcW w:w="4390" w:type="dxa"/>
            <w:tcBorders>
              <w:right w:val="single" w:sz="4" w:space="0" w:color="auto"/>
            </w:tcBorders>
          </w:tcPr>
          <w:p w14:paraId="44461BBA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Cut between 9- and 12-month surveillance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14:paraId="50A278AC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3.63</w:t>
            </w:r>
          </w:p>
        </w:tc>
        <w:tc>
          <w:tcPr>
            <w:tcW w:w="1560" w:type="dxa"/>
          </w:tcPr>
          <w:p w14:paraId="03FC50FB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0.37</w:t>
            </w:r>
          </w:p>
        </w:tc>
        <w:tc>
          <w:tcPr>
            <w:tcW w:w="1984" w:type="dxa"/>
          </w:tcPr>
          <w:p w14:paraId="01BB4F48" w14:textId="77777777" w:rsidR="001F30C3" w:rsidRPr="001F30C3" w:rsidRDefault="001F30C3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>2.90 to 4.36</w:t>
            </w:r>
          </w:p>
        </w:tc>
      </w:tr>
    </w:tbl>
    <w:p w14:paraId="5E405173" w14:textId="77777777" w:rsidR="001F30C3" w:rsidRDefault="001F30C3" w:rsidP="00BA7F8D">
      <w:pPr>
        <w:spacing w:after="0" w:line="240" w:lineRule="auto"/>
        <w:rPr>
          <w:rFonts w:cs="Arial"/>
          <w:szCs w:val="20"/>
        </w:rPr>
      </w:pPr>
    </w:p>
    <w:p w14:paraId="2775568B" w14:textId="77777777" w:rsidR="00BA7F8D" w:rsidRDefault="00BA7F8D" w:rsidP="00BA7F8D">
      <w:pPr>
        <w:spacing w:line="240" w:lineRule="auto"/>
        <w:rPr>
          <w:rFonts w:cs="Arial"/>
          <w:b/>
          <w:szCs w:val="20"/>
        </w:rPr>
      </w:pPr>
    </w:p>
    <w:p w14:paraId="091F0BF0" w14:textId="7EF3CAC5" w:rsidR="00DB7DF1" w:rsidRDefault="00DB7DF1" w:rsidP="00BA7F8D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Table A5. </w:t>
      </w:r>
      <w:r>
        <w:rPr>
          <w:rFonts w:cs="Arial"/>
          <w:szCs w:val="20"/>
        </w:rPr>
        <w:t>Logistic</w:t>
      </w:r>
      <w:r w:rsidRPr="00AA1D2F">
        <w:rPr>
          <w:rFonts w:cs="Arial"/>
          <w:szCs w:val="20"/>
        </w:rPr>
        <w:t xml:space="preserve"> regression to assess the predictors of </w:t>
      </w:r>
      <w:r>
        <w:rPr>
          <w:rFonts w:cs="Arial"/>
          <w:szCs w:val="20"/>
        </w:rPr>
        <w:t>treatment if incident R1M1 at screening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3"/>
        <w:gridCol w:w="1768"/>
        <w:gridCol w:w="1441"/>
        <w:gridCol w:w="1814"/>
      </w:tblGrid>
      <w:tr w:rsidR="00DB7DF1" w:rsidRPr="001F30C3" w14:paraId="5390FFAE" w14:textId="77777777" w:rsidTr="00DB7DF1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B86E" w14:textId="77777777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4F6F5" w14:textId="77777777" w:rsidR="00DB7DF1" w:rsidRPr="001F30C3" w:rsidRDefault="00DB7DF1" w:rsidP="00BA7F8D">
            <w:pPr>
              <w:pStyle w:val="NoSpacing"/>
              <w:rPr>
                <w:rFonts w:cs="Arial"/>
                <w:b/>
                <w:szCs w:val="20"/>
              </w:rPr>
            </w:pPr>
            <w:r w:rsidRPr="001F30C3">
              <w:rPr>
                <w:rFonts w:cs="Arial"/>
                <w:b/>
                <w:szCs w:val="20"/>
              </w:rPr>
              <w:t>Coef</w:t>
            </w:r>
            <w:r>
              <w:rPr>
                <w:rFonts w:cs="Arial"/>
                <w:b/>
                <w:szCs w:val="20"/>
              </w:rPr>
              <w:t>ficient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1F42C1D0" w14:textId="77777777" w:rsidR="00DB7DF1" w:rsidRPr="001F30C3" w:rsidRDefault="00DB7DF1" w:rsidP="00BA7F8D">
            <w:pPr>
              <w:pStyle w:val="NoSpacing"/>
              <w:rPr>
                <w:rFonts w:cs="Arial"/>
                <w:b/>
                <w:szCs w:val="20"/>
              </w:rPr>
            </w:pPr>
            <w:r w:rsidRPr="001F30C3">
              <w:rPr>
                <w:rFonts w:cs="Arial"/>
                <w:b/>
                <w:szCs w:val="20"/>
              </w:rPr>
              <w:t>SE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F1213DD" w14:textId="77777777" w:rsidR="00DB7DF1" w:rsidRPr="001F30C3" w:rsidRDefault="00DB7DF1" w:rsidP="00BA7F8D">
            <w:pPr>
              <w:pStyle w:val="NoSpacing"/>
              <w:rPr>
                <w:rFonts w:cs="Arial"/>
                <w:b/>
                <w:szCs w:val="20"/>
              </w:rPr>
            </w:pPr>
            <w:r w:rsidRPr="001F30C3">
              <w:rPr>
                <w:rFonts w:cs="Arial"/>
                <w:b/>
                <w:szCs w:val="20"/>
              </w:rPr>
              <w:t>95% CI</w:t>
            </w:r>
          </w:p>
        </w:tc>
      </w:tr>
      <w:tr w:rsidR="00DB7DF1" w:rsidRPr="001F30C3" w14:paraId="329C92AF" w14:textId="77777777" w:rsidTr="00DB7DF1">
        <w:tc>
          <w:tcPr>
            <w:tcW w:w="4003" w:type="dxa"/>
            <w:tcBorders>
              <w:top w:val="single" w:sz="4" w:space="0" w:color="auto"/>
              <w:right w:val="single" w:sz="4" w:space="0" w:color="auto"/>
            </w:tcBorders>
          </w:tcPr>
          <w:p w14:paraId="7CAD9810" w14:textId="03CA92E6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  <w:r w:rsidRPr="001F30C3">
              <w:rPr>
                <w:rFonts w:cs="Arial"/>
                <w:szCs w:val="20"/>
              </w:rPr>
              <w:t xml:space="preserve">SDOCT </w:t>
            </w:r>
            <w:r>
              <w:rPr>
                <w:rFonts w:cs="Arial"/>
                <w:szCs w:val="20"/>
              </w:rPr>
              <w:t>result positive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</w:tcPr>
          <w:p w14:paraId="2AAFA68F" w14:textId="6DC4F3E5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3.57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2F958275" w14:textId="37CD7EB2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0.65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15BA996C" w14:textId="2AE20699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2.30 to 4.84</w:t>
            </w:r>
          </w:p>
        </w:tc>
      </w:tr>
      <w:tr w:rsidR="00DB7DF1" w:rsidRPr="001F30C3" w14:paraId="325CC51B" w14:textId="77777777" w:rsidTr="00DB7DF1">
        <w:tc>
          <w:tcPr>
            <w:tcW w:w="4003" w:type="dxa"/>
            <w:tcBorders>
              <w:right w:val="single" w:sz="4" w:space="0" w:color="auto"/>
            </w:tcBorders>
          </w:tcPr>
          <w:p w14:paraId="1A2B2120" w14:textId="661AC591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Constant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vAlign w:val="bottom"/>
          </w:tcPr>
          <w:p w14:paraId="03A286D2" w14:textId="78C2B01D" w:rsidR="00DB7DF1" w:rsidRPr="001F30C3" w:rsidRDefault="00DB7DF1" w:rsidP="00BA7F8D">
            <w:pPr>
              <w:pStyle w:val="NoSpacing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-5.19</w:t>
            </w:r>
          </w:p>
        </w:tc>
        <w:tc>
          <w:tcPr>
            <w:tcW w:w="1441" w:type="dxa"/>
            <w:vAlign w:val="bottom"/>
          </w:tcPr>
          <w:p w14:paraId="0D1AD0A1" w14:textId="60694B5F" w:rsidR="00DB7DF1" w:rsidRPr="001F30C3" w:rsidRDefault="00DB7DF1" w:rsidP="00BA7F8D">
            <w:pPr>
              <w:pStyle w:val="NoSpacing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0.58</w:t>
            </w:r>
          </w:p>
        </w:tc>
        <w:tc>
          <w:tcPr>
            <w:tcW w:w="1814" w:type="dxa"/>
          </w:tcPr>
          <w:p w14:paraId="58C255A7" w14:textId="4AC1ADD6" w:rsidR="00DB7DF1" w:rsidRPr="001F30C3" w:rsidRDefault="00DB7DF1" w:rsidP="00BA7F8D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-6.3</w:t>
            </w:r>
            <w:r w:rsidRPr="001F30C3">
              <w:rPr>
                <w:rFonts w:cs="Arial"/>
                <w:szCs w:val="20"/>
              </w:rPr>
              <w:t xml:space="preserve"> to </w:t>
            </w:r>
            <w:r>
              <w:rPr>
                <w:rFonts w:cs="Arial"/>
                <w:szCs w:val="20"/>
              </w:rPr>
              <w:t>-4.06</w:t>
            </w:r>
          </w:p>
        </w:tc>
      </w:tr>
    </w:tbl>
    <w:p w14:paraId="04C064AB" w14:textId="77777777" w:rsidR="00DB7DF1" w:rsidRDefault="00DB7DF1" w:rsidP="00BA7F8D">
      <w:pPr>
        <w:spacing w:after="0" w:line="240" w:lineRule="auto"/>
        <w:rPr>
          <w:rFonts w:cs="Arial"/>
          <w:szCs w:val="20"/>
        </w:rPr>
      </w:pPr>
    </w:p>
    <w:p w14:paraId="49E71562" w14:textId="77777777" w:rsidR="00450C15" w:rsidRDefault="00450C15" w:rsidP="00DB4FC2">
      <w:pPr>
        <w:spacing w:after="0"/>
        <w:rPr>
          <w:rFonts w:cs="Arial"/>
          <w:szCs w:val="20"/>
        </w:rPr>
      </w:pPr>
    </w:p>
    <w:p w14:paraId="54C71558" w14:textId="77777777" w:rsidR="00450C15" w:rsidRDefault="00450C15" w:rsidP="00DB4FC2">
      <w:pPr>
        <w:spacing w:after="0"/>
        <w:rPr>
          <w:rFonts w:cs="Arial"/>
          <w:szCs w:val="20"/>
        </w:rPr>
      </w:pPr>
    </w:p>
    <w:p w14:paraId="63E2A69F" w14:textId="1F8C0CF2" w:rsidR="00DB7DF1" w:rsidRPr="003971B8" w:rsidRDefault="00DB7DF1" w:rsidP="00DB4FC2">
      <w:pPr>
        <w:spacing w:after="0"/>
        <w:rPr>
          <w:rFonts w:cs="Arial"/>
          <w:szCs w:val="20"/>
        </w:rPr>
      </w:pPr>
    </w:p>
    <w:sectPr w:rsidR="00DB7DF1" w:rsidRPr="003971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EA10B" w14:textId="77777777" w:rsidR="008B3466" w:rsidRDefault="008B3466" w:rsidP="00DD7EB2">
      <w:pPr>
        <w:spacing w:after="0" w:line="240" w:lineRule="auto"/>
      </w:pPr>
      <w:r>
        <w:separator/>
      </w:r>
    </w:p>
  </w:endnote>
  <w:endnote w:type="continuationSeparator" w:id="0">
    <w:p w14:paraId="06F7FB81" w14:textId="77777777" w:rsidR="008B3466" w:rsidRDefault="008B3466" w:rsidP="00DD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406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CB7DBF" w14:textId="3D55626D" w:rsidR="00106B32" w:rsidRDefault="00106B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0A3C47B" w14:textId="77777777" w:rsidR="00106B32" w:rsidRDefault="00106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866C4" w14:textId="77777777" w:rsidR="008B3466" w:rsidRDefault="008B3466" w:rsidP="00DD7EB2">
      <w:pPr>
        <w:spacing w:after="0" w:line="240" w:lineRule="auto"/>
      </w:pPr>
      <w:r>
        <w:separator/>
      </w:r>
    </w:p>
  </w:footnote>
  <w:footnote w:type="continuationSeparator" w:id="0">
    <w:p w14:paraId="1D70691F" w14:textId="77777777" w:rsidR="008B3466" w:rsidRDefault="008B3466" w:rsidP="00DD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AC8E2" w14:textId="77777777" w:rsidR="00106B32" w:rsidRPr="00804A0F" w:rsidRDefault="00106B32" w:rsidP="00804A0F">
    <w:pPr>
      <w:autoSpaceDE w:val="0"/>
      <w:autoSpaceDN w:val="0"/>
      <w:adjustRightInd w:val="0"/>
      <w:spacing w:after="0" w:line="240" w:lineRule="auto"/>
      <w:rPr>
        <w:rFonts w:cs="Arial"/>
        <w:i/>
        <w:szCs w:val="20"/>
      </w:rPr>
    </w:pPr>
    <w:r w:rsidRPr="00804A0F">
      <w:rPr>
        <w:rFonts w:cs="Arial"/>
        <w:i/>
        <w:szCs w:val="20"/>
      </w:rPr>
      <w:t>Cost-effectiveness of digital surveillance clinics with Optical Coherence Tomography versus hospital eye service follow up for patients with screen positive maculopathy.</w:t>
    </w:r>
  </w:p>
  <w:p w14:paraId="1137997D" w14:textId="26E30329" w:rsidR="00106B32" w:rsidRPr="00BA7F8D" w:rsidRDefault="00106B32" w:rsidP="00BA7F8D">
    <w:pPr>
      <w:pStyle w:val="Header"/>
      <w:rPr>
        <w:i/>
      </w:rPr>
    </w:pPr>
    <w:r w:rsidRPr="00BA7F8D">
      <w:rPr>
        <w:i/>
      </w:rPr>
      <w:t>ONLINE appendix</w:t>
    </w:r>
  </w:p>
  <w:p w14:paraId="33A6866C" w14:textId="58D8A41C" w:rsidR="00106B32" w:rsidRPr="00804A0F" w:rsidRDefault="00106B32" w:rsidP="00BA7F8D">
    <w:pPr>
      <w:spacing w:line="240" w:lineRule="auto"/>
      <w:rPr>
        <w:i/>
      </w:rPr>
    </w:pPr>
    <w:r w:rsidRPr="00804A0F">
      <w:rPr>
        <w:i/>
      </w:rPr>
      <w:t>Authors: Leal J, Luengo-Fernandez R, Stratton I, Dale A, Ivanova I and Scanlon P.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BA7"/>
    <w:multiLevelType w:val="hybridMultilevel"/>
    <w:tmpl w:val="FDCC204C"/>
    <w:lvl w:ilvl="0" w:tplc="0A76A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14E5"/>
    <w:multiLevelType w:val="hybridMultilevel"/>
    <w:tmpl w:val="BAD88478"/>
    <w:lvl w:ilvl="0" w:tplc="6AE2C1D4">
      <w:start w:val="1"/>
      <w:numFmt w:val="decimal"/>
      <w:lvlText w:val="%1."/>
      <w:lvlJc w:val="left"/>
      <w:pPr>
        <w:ind w:left="363" w:hanging="360"/>
      </w:pPr>
      <w:rPr>
        <w:rFonts w:ascii="Arial" w:eastAsia="SimSu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2D386A66"/>
    <w:multiLevelType w:val="hybridMultilevel"/>
    <w:tmpl w:val="174059A0"/>
    <w:lvl w:ilvl="0" w:tplc="950ED60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B7AD8"/>
    <w:multiLevelType w:val="hybridMultilevel"/>
    <w:tmpl w:val="E920F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D51FC"/>
    <w:multiLevelType w:val="hybridMultilevel"/>
    <w:tmpl w:val="FDE0017C"/>
    <w:lvl w:ilvl="0" w:tplc="EA7AFB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179ED"/>
    <w:multiLevelType w:val="hybridMultilevel"/>
    <w:tmpl w:val="34946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520C1"/>
    <w:multiLevelType w:val="hybridMultilevel"/>
    <w:tmpl w:val="AB1A7D0E"/>
    <w:lvl w:ilvl="0" w:tplc="EE20F586">
      <w:start w:val="8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732CF"/>
    <w:multiLevelType w:val="hybridMultilevel"/>
    <w:tmpl w:val="8550F312"/>
    <w:lvl w:ilvl="0" w:tplc="A49CA79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CB58E6"/>
    <w:multiLevelType w:val="hybridMultilevel"/>
    <w:tmpl w:val="CEF2A886"/>
    <w:lvl w:ilvl="0" w:tplc="EA7AFB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74D3A"/>
    <w:multiLevelType w:val="hybridMultilevel"/>
    <w:tmpl w:val="1D1ABE22"/>
    <w:lvl w:ilvl="0" w:tplc="EA7AFB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81C6D"/>
    <w:multiLevelType w:val="hybridMultilevel"/>
    <w:tmpl w:val="E1BA2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46483"/>
    <w:multiLevelType w:val="hybridMultilevel"/>
    <w:tmpl w:val="9C36629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947273"/>
    <w:multiLevelType w:val="hybridMultilevel"/>
    <w:tmpl w:val="F708765A"/>
    <w:lvl w:ilvl="0" w:tplc="2CA88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w9rrrem0rpt7ex2rkpxrpcpwf5ars9fa0z&quot;&gt;Diabetic retinopathy_080117&lt;record-ids&gt;&lt;item&gt;771&lt;/item&gt;&lt;item&gt;1264&lt;/item&gt;&lt;item&gt;1412&lt;/item&gt;&lt;item&gt;1418&lt;/item&gt;&lt;item&gt;1421&lt;/item&gt;&lt;item&gt;4762&lt;/item&gt;&lt;item&gt;4879&lt;/item&gt;&lt;item&gt;5255&lt;/item&gt;&lt;item&gt;8462&lt;/item&gt;&lt;item&gt;18128&lt;/item&gt;&lt;item&gt;18265&lt;/item&gt;&lt;/record-ids&gt;&lt;/item&gt;&lt;/Libraries&gt;"/>
  </w:docVars>
  <w:rsids>
    <w:rsidRoot w:val="004E1433"/>
    <w:rsid w:val="0001010E"/>
    <w:rsid w:val="0001119E"/>
    <w:rsid w:val="00012E7B"/>
    <w:rsid w:val="0002788C"/>
    <w:rsid w:val="00034109"/>
    <w:rsid w:val="00041895"/>
    <w:rsid w:val="00046267"/>
    <w:rsid w:val="00063CA7"/>
    <w:rsid w:val="00071D94"/>
    <w:rsid w:val="00075291"/>
    <w:rsid w:val="000936F8"/>
    <w:rsid w:val="00095C2B"/>
    <w:rsid w:val="000A328C"/>
    <w:rsid w:val="000A7CE2"/>
    <w:rsid w:val="000B3B84"/>
    <w:rsid w:val="000C5CDC"/>
    <w:rsid w:val="000F240D"/>
    <w:rsid w:val="00102EDD"/>
    <w:rsid w:val="00106B32"/>
    <w:rsid w:val="00122C70"/>
    <w:rsid w:val="00132D1E"/>
    <w:rsid w:val="0013591E"/>
    <w:rsid w:val="0013746D"/>
    <w:rsid w:val="00162F29"/>
    <w:rsid w:val="00164961"/>
    <w:rsid w:val="0018093C"/>
    <w:rsid w:val="00186914"/>
    <w:rsid w:val="001B2571"/>
    <w:rsid w:val="001C03F7"/>
    <w:rsid w:val="001C2790"/>
    <w:rsid w:val="001D5903"/>
    <w:rsid w:val="001E116D"/>
    <w:rsid w:val="001F2751"/>
    <w:rsid w:val="001F30C3"/>
    <w:rsid w:val="00201A6A"/>
    <w:rsid w:val="002113A8"/>
    <w:rsid w:val="00216D46"/>
    <w:rsid w:val="00221B5C"/>
    <w:rsid w:val="0022417E"/>
    <w:rsid w:val="00244BDC"/>
    <w:rsid w:val="00255593"/>
    <w:rsid w:val="00260D9E"/>
    <w:rsid w:val="002654C6"/>
    <w:rsid w:val="00265622"/>
    <w:rsid w:val="00271579"/>
    <w:rsid w:val="00273FE5"/>
    <w:rsid w:val="002760D3"/>
    <w:rsid w:val="00290E82"/>
    <w:rsid w:val="002D0841"/>
    <w:rsid w:val="002D0A36"/>
    <w:rsid w:val="002F087A"/>
    <w:rsid w:val="002F3485"/>
    <w:rsid w:val="002F6F17"/>
    <w:rsid w:val="00302535"/>
    <w:rsid w:val="003138D6"/>
    <w:rsid w:val="00332903"/>
    <w:rsid w:val="00333EEF"/>
    <w:rsid w:val="00354489"/>
    <w:rsid w:val="003611A5"/>
    <w:rsid w:val="003649F2"/>
    <w:rsid w:val="0036574E"/>
    <w:rsid w:val="00376A80"/>
    <w:rsid w:val="00381315"/>
    <w:rsid w:val="00393694"/>
    <w:rsid w:val="003971B8"/>
    <w:rsid w:val="003A3077"/>
    <w:rsid w:val="003A751D"/>
    <w:rsid w:val="003D2745"/>
    <w:rsid w:val="003D3680"/>
    <w:rsid w:val="003E497A"/>
    <w:rsid w:val="003E6937"/>
    <w:rsid w:val="003E769B"/>
    <w:rsid w:val="00406BE5"/>
    <w:rsid w:val="0044122B"/>
    <w:rsid w:val="00441380"/>
    <w:rsid w:val="004444EC"/>
    <w:rsid w:val="00445631"/>
    <w:rsid w:val="00450C15"/>
    <w:rsid w:val="004549C8"/>
    <w:rsid w:val="00463232"/>
    <w:rsid w:val="004670D9"/>
    <w:rsid w:val="00470563"/>
    <w:rsid w:val="00472050"/>
    <w:rsid w:val="0047545F"/>
    <w:rsid w:val="00483F53"/>
    <w:rsid w:val="00490ECB"/>
    <w:rsid w:val="004B3812"/>
    <w:rsid w:val="004B3CB9"/>
    <w:rsid w:val="004C0CF3"/>
    <w:rsid w:val="004D1A7A"/>
    <w:rsid w:val="004D5E05"/>
    <w:rsid w:val="004E1433"/>
    <w:rsid w:val="004E15BC"/>
    <w:rsid w:val="004E517A"/>
    <w:rsid w:val="004E7C93"/>
    <w:rsid w:val="004F55C5"/>
    <w:rsid w:val="00502409"/>
    <w:rsid w:val="005057A3"/>
    <w:rsid w:val="00520142"/>
    <w:rsid w:val="00521083"/>
    <w:rsid w:val="00523FE2"/>
    <w:rsid w:val="00540F38"/>
    <w:rsid w:val="005559E7"/>
    <w:rsid w:val="00564A91"/>
    <w:rsid w:val="005650D3"/>
    <w:rsid w:val="00585D32"/>
    <w:rsid w:val="00587DFD"/>
    <w:rsid w:val="005B67ED"/>
    <w:rsid w:val="005B7C15"/>
    <w:rsid w:val="005D189D"/>
    <w:rsid w:val="005D1D7D"/>
    <w:rsid w:val="005D2FD5"/>
    <w:rsid w:val="005E0593"/>
    <w:rsid w:val="005E4A03"/>
    <w:rsid w:val="005F6A40"/>
    <w:rsid w:val="006456D1"/>
    <w:rsid w:val="00651A1A"/>
    <w:rsid w:val="00652E5E"/>
    <w:rsid w:val="0065510F"/>
    <w:rsid w:val="006668FE"/>
    <w:rsid w:val="006763C0"/>
    <w:rsid w:val="00680B5B"/>
    <w:rsid w:val="006974FB"/>
    <w:rsid w:val="006A622A"/>
    <w:rsid w:val="006B0EE2"/>
    <w:rsid w:val="006B1375"/>
    <w:rsid w:val="006B6B2A"/>
    <w:rsid w:val="006C0C4A"/>
    <w:rsid w:val="006C1115"/>
    <w:rsid w:val="006D2609"/>
    <w:rsid w:val="006D3B2D"/>
    <w:rsid w:val="006D57FF"/>
    <w:rsid w:val="006E3713"/>
    <w:rsid w:val="006E3738"/>
    <w:rsid w:val="006F6DE8"/>
    <w:rsid w:val="00700CEC"/>
    <w:rsid w:val="007050B0"/>
    <w:rsid w:val="00712560"/>
    <w:rsid w:val="00732D7D"/>
    <w:rsid w:val="0073332D"/>
    <w:rsid w:val="00735B49"/>
    <w:rsid w:val="0073699F"/>
    <w:rsid w:val="00744229"/>
    <w:rsid w:val="007552B9"/>
    <w:rsid w:val="007556D5"/>
    <w:rsid w:val="00763947"/>
    <w:rsid w:val="00770FDB"/>
    <w:rsid w:val="007735B5"/>
    <w:rsid w:val="00780627"/>
    <w:rsid w:val="0078466B"/>
    <w:rsid w:val="007A4088"/>
    <w:rsid w:val="007A45C6"/>
    <w:rsid w:val="007B75C4"/>
    <w:rsid w:val="007E0D91"/>
    <w:rsid w:val="007E144C"/>
    <w:rsid w:val="00804A0F"/>
    <w:rsid w:val="00816BAC"/>
    <w:rsid w:val="008267B5"/>
    <w:rsid w:val="0084054E"/>
    <w:rsid w:val="00851B34"/>
    <w:rsid w:val="0086574B"/>
    <w:rsid w:val="00886657"/>
    <w:rsid w:val="008912B7"/>
    <w:rsid w:val="00893F3C"/>
    <w:rsid w:val="00894BD5"/>
    <w:rsid w:val="008B3466"/>
    <w:rsid w:val="008D3E00"/>
    <w:rsid w:val="008D56B9"/>
    <w:rsid w:val="009045C8"/>
    <w:rsid w:val="00921416"/>
    <w:rsid w:val="0094364B"/>
    <w:rsid w:val="00945BC3"/>
    <w:rsid w:val="0095016A"/>
    <w:rsid w:val="00955AC8"/>
    <w:rsid w:val="00955BA9"/>
    <w:rsid w:val="00963FC0"/>
    <w:rsid w:val="00970386"/>
    <w:rsid w:val="009706AC"/>
    <w:rsid w:val="00972A62"/>
    <w:rsid w:val="00976CAB"/>
    <w:rsid w:val="00983131"/>
    <w:rsid w:val="0098367B"/>
    <w:rsid w:val="00983978"/>
    <w:rsid w:val="00984898"/>
    <w:rsid w:val="00984CEC"/>
    <w:rsid w:val="009A1A62"/>
    <w:rsid w:val="009A3045"/>
    <w:rsid w:val="009A31B0"/>
    <w:rsid w:val="009A69F5"/>
    <w:rsid w:val="009B0262"/>
    <w:rsid w:val="009B6A70"/>
    <w:rsid w:val="009D6FC0"/>
    <w:rsid w:val="00A07ED0"/>
    <w:rsid w:val="00A225F9"/>
    <w:rsid w:val="00A23A96"/>
    <w:rsid w:val="00A333E3"/>
    <w:rsid w:val="00A34D26"/>
    <w:rsid w:val="00A453E3"/>
    <w:rsid w:val="00A5460F"/>
    <w:rsid w:val="00A60AC5"/>
    <w:rsid w:val="00A7296D"/>
    <w:rsid w:val="00A801CA"/>
    <w:rsid w:val="00A81C80"/>
    <w:rsid w:val="00A959FF"/>
    <w:rsid w:val="00AA1D2F"/>
    <w:rsid w:val="00AA39EE"/>
    <w:rsid w:val="00AA743E"/>
    <w:rsid w:val="00AA7AA7"/>
    <w:rsid w:val="00AB7CFA"/>
    <w:rsid w:val="00AC4BD9"/>
    <w:rsid w:val="00AC6F8E"/>
    <w:rsid w:val="00AD29CC"/>
    <w:rsid w:val="00AD409B"/>
    <w:rsid w:val="00AE65CA"/>
    <w:rsid w:val="00AE7C6A"/>
    <w:rsid w:val="00AF003F"/>
    <w:rsid w:val="00AF14B0"/>
    <w:rsid w:val="00B0675C"/>
    <w:rsid w:val="00B07B1C"/>
    <w:rsid w:val="00B11F06"/>
    <w:rsid w:val="00B13869"/>
    <w:rsid w:val="00B13AA0"/>
    <w:rsid w:val="00B16F6B"/>
    <w:rsid w:val="00B227EB"/>
    <w:rsid w:val="00B34DD2"/>
    <w:rsid w:val="00B45AE2"/>
    <w:rsid w:val="00B66344"/>
    <w:rsid w:val="00B7745C"/>
    <w:rsid w:val="00B77DDA"/>
    <w:rsid w:val="00B809E5"/>
    <w:rsid w:val="00BA7F8D"/>
    <w:rsid w:val="00BB112D"/>
    <w:rsid w:val="00BC559D"/>
    <w:rsid w:val="00BC6253"/>
    <w:rsid w:val="00BD4DD1"/>
    <w:rsid w:val="00BE114C"/>
    <w:rsid w:val="00BE4724"/>
    <w:rsid w:val="00BF5151"/>
    <w:rsid w:val="00C02EED"/>
    <w:rsid w:val="00C151A2"/>
    <w:rsid w:val="00C152C8"/>
    <w:rsid w:val="00C21076"/>
    <w:rsid w:val="00C33305"/>
    <w:rsid w:val="00C51225"/>
    <w:rsid w:val="00C51776"/>
    <w:rsid w:val="00C70FAD"/>
    <w:rsid w:val="00C72F5E"/>
    <w:rsid w:val="00C81A49"/>
    <w:rsid w:val="00C82B4E"/>
    <w:rsid w:val="00CC3B40"/>
    <w:rsid w:val="00CE59E9"/>
    <w:rsid w:val="00CF0D8C"/>
    <w:rsid w:val="00D13AE1"/>
    <w:rsid w:val="00D14F8B"/>
    <w:rsid w:val="00D15DA5"/>
    <w:rsid w:val="00D165F7"/>
    <w:rsid w:val="00D243F5"/>
    <w:rsid w:val="00D30E15"/>
    <w:rsid w:val="00D42D7C"/>
    <w:rsid w:val="00D47AF8"/>
    <w:rsid w:val="00D70EDA"/>
    <w:rsid w:val="00D72239"/>
    <w:rsid w:val="00D72F2B"/>
    <w:rsid w:val="00D75E89"/>
    <w:rsid w:val="00D86D6A"/>
    <w:rsid w:val="00D97539"/>
    <w:rsid w:val="00DB1CA7"/>
    <w:rsid w:val="00DB1F29"/>
    <w:rsid w:val="00DB4FC2"/>
    <w:rsid w:val="00DB7DF1"/>
    <w:rsid w:val="00DD02E5"/>
    <w:rsid w:val="00DD3E62"/>
    <w:rsid w:val="00DD7EB2"/>
    <w:rsid w:val="00E02C17"/>
    <w:rsid w:val="00E132EA"/>
    <w:rsid w:val="00E15B16"/>
    <w:rsid w:val="00E1749E"/>
    <w:rsid w:val="00E32D61"/>
    <w:rsid w:val="00E45C21"/>
    <w:rsid w:val="00E56DB0"/>
    <w:rsid w:val="00E715FE"/>
    <w:rsid w:val="00E72A53"/>
    <w:rsid w:val="00E849A5"/>
    <w:rsid w:val="00E86832"/>
    <w:rsid w:val="00E91479"/>
    <w:rsid w:val="00E941D8"/>
    <w:rsid w:val="00E9571E"/>
    <w:rsid w:val="00E95C81"/>
    <w:rsid w:val="00EB1851"/>
    <w:rsid w:val="00EB1FF4"/>
    <w:rsid w:val="00EB54CE"/>
    <w:rsid w:val="00EC03F2"/>
    <w:rsid w:val="00EC04D2"/>
    <w:rsid w:val="00EC4DD5"/>
    <w:rsid w:val="00ED1572"/>
    <w:rsid w:val="00EE1812"/>
    <w:rsid w:val="00EE57BB"/>
    <w:rsid w:val="00F028B4"/>
    <w:rsid w:val="00F16D91"/>
    <w:rsid w:val="00F360DD"/>
    <w:rsid w:val="00F517FE"/>
    <w:rsid w:val="00F54202"/>
    <w:rsid w:val="00F61D8B"/>
    <w:rsid w:val="00F63EC5"/>
    <w:rsid w:val="00F66AD3"/>
    <w:rsid w:val="00F72514"/>
    <w:rsid w:val="00F7501D"/>
    <w:rsid w:val="00F77E29"/>
    <w:rsid w:val="00F8144E"/>
    <w:rsid w:val="00F81F31"/>
    <w:rsid w:val="00F9686D"/>
    <w:rsid w:val="00FB1698"/>
    <w:rsid w:val="00FC1B6B"/>
    <w:rsid w:val="00FC7D29"/>
    <w:rsid w:val="00FE0AB5"/>
    <w:rsid w:val="00F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77DC"/>
  <w15:docId w15:val="{A554140C-605E-4378-A8AD-1CD8C0FF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7EB2"/>
    <w:pPr>
      <w:spacing w:line="480" w:lineRule="auto"/>
    </w:pPr>
    <w:rPr>
      <w:rFonts w:ascii="Arial" w:hAnsi="Arial"/>
      <w:sz w:val="20"/>
    </w:rPr>
  </w:style>
  <w:style w:type="paragraph" w:styleId="Heading1">
    <w:name w:val="heading 1"/>
    <w:basedOn w:val="Normal"/>
    <w:link w:val="Heading1Char"/>
    <w:uiPriority w:val="9"/>
    <w:qFormat/>
    <w:rsid w:val="00D70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1776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903"/>
    <w:pPr>
      <w:spacing w:after="0"/>
      <w:outlineLvl w:val="2"/>
    </w:pPr>
    <w:rPr>
      <w:rFonts w:cs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F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7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4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33E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70ED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7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5C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5C4"/>
    <w:rPr>
      <w:b/>
      <w:bCs/>
      <w:sz w:val="20"/>
      <w:szCs w:val="20"/>
    </w:rPr>
  </w:style>
  <w:style w:type="paragraph" w:styleId="NoSpacing">
    <w:name w:val="No Spacing"/>
    <w:uiPriority w:val="1"/>
    <w:qFormat/>
    <w:rsid w:val="00955BA9"/>
    <w:pPr>
      <w:spacing w:after="0" w:line="240" w:lineRule="auto"/>
    </w:pPr>
    <w:rPr>
      <w:rFonts w:ascii="Arial" w:hAnsi="Arial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169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774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51776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03"/>
    <w:rPr>
      <w:rFonts w:ascii="Arial" w:hAnsi="Arial" w:cs="Arial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7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EB2"/>
  </w:style>
  <w:style w:type="paragraph" w:styleId="Footer">
    <w:name w:val="footer"/>
    <w:basedOn w:val="Normal"/>
    <w:link w:val="FooterChar"/>
    <w:uiPriority w:val="99"/>
    <w:unhideWhenUsed/>
    <w:rsid w:val="00DD7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EB2"/>
  </w:style>
  <w:style w:type="paragraph" w:customStyle="1" w:styleId="EndNoteBibliographyTitle">
    <w:name w:val="EndNote Bibliography Title"/>
    <w:basedOn w:val="Normal"/>
    <w:link w:val="EndNoteBibliographyTitleChar"/>
    <w:rsid w:val="00450C15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0C15"/>
    <w:rPr>
      <w:rFonts w:ascii="Arial" w:hAnsi="Arial" w:cs="Arial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50C15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50C15"/>
    <w:rPr>
      <w:rFonts w:ascii="Arial" w:hAnsi="Arial" w:cs="Arial"/>
      <w:noProof/>
      <w:sz w:val="20"/>
      <w:lang w:val="en-US"/>
    </w:rPr>
  </w:style>
  <w:style w:type="character" w:customStyle="1" w:styleId="affiliationdepartment">
    <w:name w:val="affiliation__department"/>
    <w:basedOn w:val="DefaultParagraphFont"/>
    <w:rsid w:val="00680B5B"/>
  </w:style>
  <w:style w:type="character" w:customStyle="1" w:styleId="affiliationname">
    <w:name w:val="affiliation__name"/>
    <w:basedOn w:val="DefaultParagraphFont"/>
    <w:rsid w:val="00680B5B"/>
  </w:style>
  <w:style w:type="character" w:customStyle="1" w:styleId="affiliationcity">
    <w:name w:val="affiliation__city"/>
    <w:basedOn w:val="DefaultParagraphFont"/>
    <w:rsid w:val="00680B5B"/>
  </w:style>
  <w:style w:type="character" w:customStyle="1" w:styleId="affiliationcountry">
    <w:name w:val="affiliation__country"/>
    <w:basedOn w:val="DefaultParagraphFont"/>
    <w:rsid w:val="00680B5B"/>
  </w:style>
  <w:style w:type="character" w:styleId="Emphasis">
    <w:name w:val="Emphasis"/>
    <w:basedOn w:val="DefaultParagraphFont"/>
    <w:uiPriority w:val="20"/>
    <w:qFormat/>
    <w:rsid w:val="007735B5"/>
    <w:rPr>
      <w:b/>
      <w:bCs/>
      <w:i w:val="0"/>
      <w:iCs w:val="0"/>
    </w:rPr>
  </w:style>
  <w:style w:type="character" w:customStyle="1" w:styleId="st1">
    <w:name w:val="st1"/>
    <w:basedOn w:val="DefaultParagraphFont"/>
    <w:rsid w:val="00773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65C6-6220-4BF6-858B-679152BB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 Trusts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Luengo-Fernandez</dc:creator>
  <cp:lastModifiedBy>Peter Scanlon</cp:lastModifiedBy>
  <cp:revision>3</cp:revision>
  <cp:lastPrinted>2018-06-25T12:11:00Z</cp:lastPrinted>
  <dcterms:created xsi:type="dcterms:W3CDTF">2018-09-08T14:03:00Z</dcterms:created>
  <dcterms:modified xsi:type="dcterms:W3CDTF">2018-09-08T14:04:00Z</dcterms:modified>
</cp:coreProperties>
</file>