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8F353" w14:textId="323D8AD8" w:rsidR="00D51A4A" w:rsidRDefault="0014035F">
      <w:r>
        <w:t>Supplementary Data Files</w:t>
      </w:r>
    </w:p>
    <w:p w14:paraId="4CC6F252" w14:textId="77777777" w:rsidR="00897308" w:rsidRPr="00897308" w:rsidRDefault="00F465EE">
      <w:pPr>
        <w:rPr>
          <w:u w:val="single"/>
        </w:rPr>
      </w:pPr>
      <w:r w:rsidRPr="00897308">
        <w:rPr>
          <w:u w:val="single"/>
        </w:rPr>
        <w:t>Supplementary Table 1</w:t>
      </w:r>
    </w:p>
    <w:p w14:paraId="7E0447B9" w14:textId="0BC243BD" w:rsidR="0014035F" w:rsidRDefault="00897308">
      <w:r w:rsidRPr="00E256D1">
        <w:t xml:space="preserve">List of DRAKO investigative sites and associated </w:t>
      </w:r>
      <w:r>
        <w:t>p</w:t>
      </w:r>
      <w:r w:rsidRPr="00E256D1">
        <w:t xml:space="preserve">rincipal </w:t>
      </w:r>
      <w:r>
        <w:t>i</w:t>
      </w:r>
      <w:r w:rsidRPr="00E256D1">
        <w:t>nvestigators</w:t>
      </w:r>
      <w:r>
        <w:t>.</w:t>
      </w:r>
    </w:p>
    <w:p w14:paraId="36AD683A" w14:textId="24BB8639" w:rsidR="00897308" w:rsidRDefault="00897308">
      <w:r>
        <w:t>File type: .docx</w:t>
      </w:r>
    </w:p>
    <w:p w14:paraId="1538F9C1" w14:textId="77777777" w:rsidR="00897308" w:rsidRDefault="00897308"/>
    <w:p w14:paraId="30C291CD" w14:textId="7CBF606E" w:rsidR="00F465EE" w:rsidRPr="00897308" w:rsidRDefault="00F465EE">
      <w:pPr>
        <w:rPr>
          <w:u w:val="single"/>
        </w:rPr>
      </w:pPr>
      <w:r w:rsidRPr="00897308">
        <w:rPr>
          <w:u w:val="single"/>
        </w:rPr>
        <w:t>Supplementary Table 2</w:t>
      </w:r>
    </w:p>
    <w:p w14:paraId="15898ADA" w14:textId="170EA706" w:rsidR="00897308" w:rsidRDefault="00897308">
      <w:r>
        <w:t>Local standard of care protocol intravitreal aflibercept treatment intent at DRAKO study initiation in descending order based on SmPC compliance.</w:t>
      </w:r>
    </w:p>
    <w:p w14:paraId="282A4A6D" w14:textId="0A178E2E" w:rsidR="00897308" w:rsidRDefault="00897308">
      <w:r>
        <w:t>File type: .docx</w:t>
      </w:r>
    </w:p>
    <w:p w14:paraId="44B64065" w14:textId="77777777" w:rsidR="00897308" w:rsidRDefault="00897308"/>
    <w:p w14:paraId="01063340" w14:textId="493F1EB3" w:rsidR="00F465EE" w:rsidRPr="00897308" w:rsidRDefault="00F465EE">
      <w:pPr>
        <w:rPr>
          <w:u w:val="single"/>
        </w:rPr>
      </w:pPr>
      <w:r w:rsidRPr="00897308">
        <w:rPr>
          <w:u w:val="single"/>
        </w:rPr>
        <w:t>Supplementary Table 3</w:t>
      </w:r>
    </w:p>
    <w:p w14:paraId="227A80E1" w14:textId="165BA7C9" w:rsidR="00897308" w:rsidRDefault="00897308">
      <w:r w:rsidRPr="00E256D1">
        <w:t xml:space="preserve">Mean (SD) results for change in </w:t>
      </w:r>
      <w:r>
        <w:t>best corrected visual acuity (BCVA)</w:t>
      </w:r>
      <w:r w:rsidRPr="00E256D1">
        <w:t xml:space="preserve"> at month 12, stratified by </w:t>
      </w:r>
      <w:r>
        <w:t xml:space="preserve">age and </w:t>
      </w:r>
      <w:r w:rsidRPr="00E256D1">
        <w:t>baseline</w:t>
      </w:r>
      <w:r>
        <w:t xml:space="preserve"> BCVA and central subfield thickness for both per protocol window </w:t>
      </w:r>
      <w:r w:rsidR="00564851">
        <w:t xml:space="preserve">(PPW) </w:t>
      </w:r>
      <w:r>
        <w:t xml:space="preserve">and full analysis </w:t>
      </w:r>
      <w:r w:rsidR="00564851">
        <w:t xml:space="preserve">(FAS) </w:t>
      </w:r>
      <w:r>
        <w:t>set sub-populations.</w:t>
      </w:r>
    </w:p>
    <w:p w14:paraId="29BA64F9" w14:textId="5B9EC3FE" w:rsidR="00897308" w:rsidRDefault="00897308">
      <w:r>
        <w:t>File type: .docx</w:t>
      </w:r>
    </w:p>
    <w:p w14:paraId="74D1C3CF" w14:textId="77777777" w:rsidR="00897308" w:rsidRDefault="00897308"/>
    <w:p w14:paraId="00012CEF" w14:textId="58A08E28" w:rsidR="00F465EE" w:rsidRPr="00897308" w:rsidRDefault="00F465EE">
      <w:pPr>
        <w:rPr>
          <w:u w:val="single"/>
        </w:rPr>
      </w:pPr>
      <w:r w:rsidRPr="00897308">
        <w:rPr>
          <w:u w:val="single"/>
        </w:rPr>
        <w:t>Supplementary Table 4</w:t>
      </w:r>
    </w:p>
    <w:p w14:paraId="79F4DA9C" w14:textId="161AACEE" w:rsidR="00897308" w:rsidRDefault="00897308">
      <w:r>
        <w:t>Mean change from baseline in functional and anatomical endpoints at month 12 based on SmPC treatment compliance.</w:t>
      </w:r>
    </w:p>
    <w:p w14:paraId="1868E913" w14:textId="11A179DC" w:rsidR="00897308" w:rsidRDefault="00897308">
      <w:r>
        <w:t>File type: .docx</w:t>
      </w:r>
    </w:p>
    <w:p w14:paraId="7ACCB034" w14:textId="77777777" w:rsidR="00897308" w:rsidRDefault="00897308"/>
    <w:p w14:paraId="379C557A" w14:textId="77777777" w:rsidR="00897308" w:rsidRPr="00897308" w:rsidRDefault="00F465EE">
      <w:pPr>
        <w:rPr>
          <w:u w:val="single"/>
        </w:rPr>
      </w:pPr>
      <w:r w:rsidRPr="00897308">
        <w:rPr>
          <w:u w:val="single"/>
        </w:rPr>
        <w:t>Supplementary Table 5</w:t>
      </w:r>
    </w:p>
    <w:p w14:paraId="5EA570EE" w14:textId="60ED5084" w:rsidR="00F465EE" w:rsidRDefault="00897308">
      <w:r w:rsidRPr="00E256D1">
        <w:t xml:space="preserve">Mean (SD) results for change in </w:t>
      </w:r>
      <w:r>
        <w:t>central subfield thickness (</w:t>
      </w:r>
      <w:r w:rsidRPr="00E256D1">
        <w:t>CST</w:t>
      </w:r>
      <w:r>
        <w:t>)</w:t>
      </w:r>
      <w:r w:rsidRPr="00E256D1">
        <w:t xml:space="preserve"> at month 12, stratified by </w:t>
      </w:r>
      <w:r>
        <w:t xml:space="preserve">age and </w:t>
      </w:r>
      <w:r w:rsidRPr="00E256D1">
        <w:t>baseline</w:t>
      </w:r>
      <w:r>
        <w:t xml:space="preserve"> best corrected visual acuity and CST for both per protocol window </w:t>
      </w:r>
      <w:r w:rsidR="00564851">
        <w:t xml:space="preserve">(PPW) </w:t>
      </w:r>
      <w:r>
        <w:t xml:space="preserve">and full analysis set </w:t>
      </w:r>
      <w:r w:rsidR="00564851">
        <w:t xml:space="preserve">(FAS) </w:t>
      </w:r>
      <w:r>
        <w:t>sub-populations.</w:t>
      </w:r>
    </w:p>
    <w:p w14:paraId="65428375" w14:textId="610D11F7" w:rsidR="00897308" w:rsidRDefault="00897308">
      <w:r>
        <w:t>File type: .docx</w:t>
      </w:r>
    </w:p>
    <w:p w14:paraId="4D77083F" w14:textId="77777777" w:rsidR="00897308" w:rsidRDefault="00897308"/>
    <w:p w14:paraId="2BC022D0" w14:textId="77777777" w:rsidR="00897308" w:rsidRPr="00897308" w:rsidRDefault="00F465EE">
      <w:pPr>
        <w:rPr>
          <w:u w:val="single"/>
        </w:rPr>
      </w:pPr>
      <w:r w:rsidRPr="00897308">
        <w:rPr>
          <w:u w:val="single"/>
        </w:rPr>
        <w:t>Supplementary Table 6</w:t>
      </w:r>
    </w:p>
    <w:p w14:paraId="7BA3F892" w14:textId="2F266A2A" w:rsidR="00F465EE" w:rsidRDefault="00897308">
      <w:r w:rsidRPr="00E256D1">
        <w:t>T</w:t>
      </w:r>
      <w:r>
        <w:t>reatment emergent adverse events (TEAEs) re</w:t>
      </w:r>
      <w:r w:rsidR="00564851">
        <w:t>ported</w:t>
      </w:r>
      <w:r>
        <w:t xml:space="preserve"> for the DRAKO safety population as</w:t>
      </w:r>
      <w:r w:rsidRPr="00E256D1">
        <w:t xml:space="preserve"> categorised by</w:t>
      </w:r>
      <w:r>
        <w:t xml:space="preserve"> MedDRA Systems Organ Classes preferred term.  Number and percentage of patients and number of events per term are defined. Eye disorders (ocular) TEAEs have been listed in full.</w:t>
      </w:r>
    </w:p>
    <w:p w14:paraId="6D80D0E5" w14:textId="01DACA2C" w:rsidR="00897308" w:rsidRDefault="00897308">
      <w:r>
        <w:t>File type: .docx</w:t>
      </w:r>
    </w:p>
    <w:sectPr w:rsidR="00897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FA"/>
    <w:rsid w:val="0014035F"/>
    <w:rsid w:val="00270C8D"/>
    <w:rsid w:val="002C758B"/>
    <w:rsid w:val="004D24BB"/>
    <w:rsid w:val="00564851"/>
    <w:rsid w:val="006A278F"/>
    <w:rsid w:val="00897308"/>
    <w:rsid w:val="009031BB"/>
    <w:rsid w:val="009949FA"/>
    <w:rsid w:val="00C67374"/>
    <w:rsid w:val="00D51A4A"/>
    <w:rsid w:val="00F4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37712C"/>
  <w15:chartTrackingRefBased/>
  <w15:docId w15:val="{53BB90DE-9993-4916-9D33-A36D4DC42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403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03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03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3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3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3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A27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Parke</dc:creator>
  <cp:keywords/>
  <dc:description/>
  <cp:lastModifiedBy>Andrea Parke</cp:lastModifiedBy>
  <cp:revision>10</cp:revision>
  <dcterms:created xsi:type="dcterms:W3CDTF">2020-11-12T16:45:00Z</dcterms:created>
  <dcterms:modified xsi:type="dcterms:W3CDTF">2021-04-30T13:12:00Z</dcterms:modified>
</cp:coreProperties>
</file>