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938C1DF" w14:textId="77777777" w:rsidR="00AC4EBA" w:rsidRPr="00BA2631" w:rsidRDefault="00AC4EBA" w:rsidP="00AC4EBA">
      <w:pPr>
        <w:suppressLineNumbers/>
        <w:spacing w:line="480" w:lineRule="auto"/>
        <w:jc w:val="both"/>
        <w:rPr>
          <w:rFonts w:ascii="Times New Roman" w:eastAsia="Times New Roman" w:hAnsi="Times New Roman" w:cstheme="minorHAnsi"/>
          <w:b/>
          <w:bCs/>
          <w:sz w:val="28"/>
          <w:szCs w:val="28"/>
          <w:lang w:val="en-US" w:eastAsia="en-GB"/>
        </w:rPr>
      </w:pPr>
      <w:bookmarkStart w:id="0" w:name="_Hlk174452112"/>
      <w:bookmarkEnd w:id="0"/>
      <w:r w:rsidRPr="00BA2631">
        <w:rPr>
          <w:rFonts w:ascii="Times New Roman" w:eastAsia="Times New Roman" w:hAnsi="Times New Roman" w:cstheme="minorHAnsi"/>
          <w:b/>
          <w:bCs/>
          <w:sz w:val="28"/>
          <w:szCs w:val="28"/>
          <w:lang w:val="en-US" w:eastAsia="en-GB"/>
        </w:rPr>
        <w:t>Age-Dependent Gene Expression Trajectories During Early Childhood in Children at Increased Risk for Type 1 Diabetes</w:t>
      </w:r>
    </w:p>
    <w:p w14:paraId="017248FB" w14:textId="77777777" w:rsidR="00AC4EBA" w:rsidRDefault="00AC4EBA" w:rsidP="00AC4EBA">
      <w:pPr>
        <w:suppressLineNumbers/>
        <w:spacing w:line="48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Ivo Zeller</w:t>
      </w:r>
      <w:r>
        <w:rPr>
          <w:rFonts w:ascii="Times New Roman" w:hAnsi="Times New Roman" w:cs="Times New Roman"/>
          <w:vertAlign w:val="superscript"/>
        </w:rPr>
        <w:t>1</w:t>
      </w:r>
      <w:r>
        <w:rPr>
          <w:rFonts w:ascii="Times New Roman" w:hAnsi="Times New Roman" w:cs="Times New Roman"/>
        </w:rPr>
        <w:t>, Andreas Weiss</w:t>
      </w:r>
      <w:r>
        <w:rPr>
          <w:rFonts w:ascii="Times New Roman" w:hAnsi="Times New Roman" w:cs="Times New Roman"/>
          <w:vertAlign w:val="superscript"/>
        </w:rPr>
        <w:t>1</w:t>
      </w:r>
      <w:r>
        <w:rPr>
          <w:rFonts w:ascii="Times New Roman" w:hAnsi="Times New Roman" w:cs="Times New Roman"/>
        </w:rPr>
        <w:t>, Sandra Hummel</w:t>
      </w:r>
      <w:r>
        <w:rPr>
          <w:rFonts w:ascii="Times New Roman" w:hAnsi="Times New Roman" w:cs="Times New Roman"/>
          <w:vertAlign w:val="superscript"/>
        </w:rPr>
        <w:t>1</w:t>
      </w:r>
      <w:r>
        <w:rPr>
          <w:rFonts w:ascii="Times New Roman" w:hAnsi="Times New Roman" w:cs="Times New Roman"/>
        </w:rPr>
        <w:t>, Anette-Gabriele Ziegler</w:t>
      </w:r>
      <w:r>
        <w:rPr>
          <w:rFonts w:ascii="Times New Roman" w:hAnsi="Times New Roman" w:cs="Times New Roman"/>
          <w:vertAlign w:val="superscript"/>
        </w:rPr>
        <w:t>1,2,3</w:t>
      </w:r>
      <w:r>
        <w:rPr>
          <w:rFonts w:ascii="Times New Roman" w:hAnsi="Times New Roman" w:cs="Times New Roman"/>
        </w:rPr>
        <w:t>, Ezio Bonifacio</w:t>
      </w:r>
      <w:r>
        <w:rPr>
          <w:rFonts w:ascii="Times New Roman" w:hAnsi="Times New Roman" w:cs="Times New Roman"/>
          <w:vertAlign w:val="superscript"/>
        </w:rPr>
        <w:t xml:space="preserve">4,5 </w:t>
      </w:r>
    </w:p>
    <w:p w14:paraId="588049CB" w14:textId="4B9F5A15" w:rsidR="00CA26DC" w:rsidRPr="00FA0214" w:rsidRDefault="002F0FC7">
      <w:pPr>
        <w:rPr>
          <w:rFonts w:ascii="Times New Roman" w:hAnsi="Times New Roman" w:cs="Times New Roman"/>
          <w:b/>
          <w:bCs/>
          <w:sz w:val="32"/>
          <w:szCs w:val="32"/>
          <w:lang w:val="en-US"/>
        </w:rPr>
      </w:pPr>
      <w:r w:rsidRPr="00FA0214">
        <w:rPr>
          <w:rFonts w:ascii="Times New Roman" w:hAnsi="Times New Roman" w:cs="Times New Roman"/>
          <w:b/>
          <w:bCs/>
          <w:sz w:val="32"/>
          <w:szCs w:val="32"/>
          <w:lang w:val="en-US"/>
        </w:rPr>
        <w:t>Supplementary information</w:t>
      </w:r>
    </w:p>
    <w:p w14:paraId="605E514B" w14:textId="1D365C5C" w:rsidR="00FA0214" w:rsidRPr="00C21BBE" w:rsidRDefault="00FA0214">
      <w:pPr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C21BBE">
        <w:rPr>
          <w:rFonts w:ascii="Times New Roman" w:hAnsi="Times New Roman" w:cs="Times New Roman"/>
          <w:b/>
          <w:bCs/>
          <w:sz w:val="28"/>
          <w:szCs w:val="28"/>
          <w:lang w:val="en-US"/>
        </w:rPr>
        <w:t>Supplementary Methods</w:t>
      </w:r>
    </w:p>
    <w:p w14:paraId="370E76A6" w14:textId="478FC913" w:rsidR="00FA0214" w:rsidRPr="00FA0214" w:rsidRDefault="00FA0214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FA0214">
        <w:rPr>
          <w:rFonts w:ascii="Times New Roman" w:hAnsi="Times New Roman" w:cs="Times New Roman"/>
          <w:b/>
          <w:bCs/>
          <w:sz w:val="24"/>
          <w:szCs w:val="24"/>
          <w:lang w:val="en-US"/>
        </w:rPr>
        <w:t>Manual assignment of the 24 clusters to major cluster groups.</w:t>
      </w:r>
    </w:p>
    <w:p w14:paraId="6CDFEFFF" w14:textId="26300581" w:rsidR="00FA0214" w:rsidRPr="007D4157" w:rsidRDefault="00FA0214" w:rsidP="00FA0214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7D4157">
        <w:rPr>
          <w:rFonts w:ascii="Times New Roman" w:hAnsi="Times New Roman" w:cs="Times New Roman"/>
          <w:sz w:val="24"/>
          <w:szCs w:val="24"/>
          <w:lang w:val="en-US"/>
        </w:rPr>
        <w:t>A nadir was defined as a drop of at least 30% between the minimum and maximum expression, followed by a subsequent rise of at least 30% of the difference between the starting point and the nadir, occurring before age 3 years. Conversely, a peak was defined as a rise of at least 30% between the minimum and maximum expression, followed by a subsequent drop of at least 30% of the difference from the peak to the starting point, also before age 3 years.</w:t>
      </w:r>
    </w:p>
    <w:p w14:paraId="3520054D" w14:textId="1B4FEDCC" w:rsidR="00FA0214" w:rsidRPr="007D4157" w:rsidRDefault="00FA0214" w:rsidP="00FA0214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7D4157">
        <w:rPr>
          <w:rFonts w:ascii="Times New Roman" w:hAnsi="Times New Roman" w:cs="Times New Roman"/>
          <w:sz w:val="24"/>
          <w:szCs w:val="24"/>
          <w:lang w:val="en-US"/>
        </w:rPr>
        <w:t>Clusters were assigned to the U-shaped major cluster B if they met the following criteria: (1) the highest expression was observed at the youngest age, (2) the mean expression curve showed a nadir between 12 and 24 months of age, and (3) there was a subsequent rise in expression of at least 30% of the maximum difference between the start and the nadir. Clusters with U-shaped trajectories where the highest expression was not at the youngest age were categorized as major cluster F.</w:t>
      </w:r>
    </w:p>
    <w:p w14:paraId="44EF17F8" w14:textId="28783257" w:rsidR="00FA0214" w:rsidRPr="00FA0214" w:rsidRDefault="00FA0214" w:rsidP="00FA0214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7D4157">
        <w:rPr>
          <w:rFonts w:ascii="Times New Roman" w:hAnsi="Times New Roman" w:cs="Times New Roman"/>
          <w:sz w:val="24"/>
          <w:szCs w:val="24"/>
          <w:lang w:val="en-US"/>
        </w:rPr>
        <w:t>Clusters were assigned to the inverted U-shaped major cluster D if: (1) the lowest expression was observed at the youngest age, (2) the mean curve displayed a peak between 12 and 24 months, and (3) there was a subsequent decline of at least 30% of the maximum difference between the start and the peak. Clusters with inverted U-shaped trajectories where the lowest expression was not at the youngest age were classified into major cluster E.</w:t>
      </w:r>
    </w:p>
    <w:p w14:paraId="15C33936" w14:textId="77777777" w:rsidR="00FA0214" w:rsidRPr="002F0FC7" w:rsidRDefault="00FA0214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137F4968" w14:textId="77777777" w:rsidR="002F0FC7" w:rsidRDefault="002F0FC7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2EFB5956" w14:textId="77777777" w:rsidR="00FA0214" w:rsidRDefault="00FA0214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1CDC6B77" w14:textId="77777777" w:rsidR="00FA0214" w:rsidRDefault="00FA0214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3689DBE9" w14:textId="77777777" w:rsidR="00FA0214" w:rsidRDefault="00FA0214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0DF3EAF3" w14:textId="77777777" w:rsidR="00FA0214" w:rsidRDefault="00FA0214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661AEF32" w14:textId="77777777" w:rsidR="00FA0214" w:rsidRDefault="00FA0214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57473DF2" w14:textId="77777777" w:rsidR="00FA0214" w:rsidRDefault="00FA0214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6921A1F4" w14:textId="77777777" w:rsidR="00FA0214" w:rsidRDefault="00FA0214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54D034C7" w14:textId="77777777" w:rsidR="00FA0214" w:rsidRDefault="00FA0214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0A709FC2" w14:textId="5576D551" w:rsidR="00FC2F4D" w:rsidRPr="002F0FC7" w:rsidRDefault="00AC4EBA" w:rsidP="00724E80">
      <w:pPr>
        <w:pStyle w:val="Caption"/>
        <w:spacing w:line="480" w:lineRule="auto"/>
        <w:rPr>
          <w:rFonts w:ascii="Calibri" w:hAnsi="Calibri" w:cs="Calibri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lang w:val="en-US"/>
        </w:rPr>
        <w:lastRenderedPageBreak/>
        <w:t>S</w:t>
      </w:r>
      <w:r w:rsidR="002F0FC7" w:rsidRPr="0063122D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lang w:val="en-US"/>
        </w:rPr>
        <w:t xml:space="preserve">upplementary Figure 1: </w:t>
      </w:r>
      <w:r w:rsidR="000B08B8" w:rsidRPr="0063122D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lang w:val="en-US"/>
        </w:rPr>
        <w:t>Overview of the BABYDIET Cohort and Sample Collection Timeline</w:t>
      </w:r>
      <w:r w:rsidR="002F0FC7" w:rsidRPr="0063122D">
        <w:rPr>
          <w:rFonts w:ascii="Times New Roman" w:hAnsi="Times New Roman" w:cs="Times New Roman"/>
          <w:i w:val="0"/>
          <w:iCs w:val="0"/>
          <w:color w:val="auto"/>
          <w:sz w:val="24"/>
          <w:szCs w:val="24"/>
          <w:lang w:val="en-US"/>
        </w:rPr>
        <w:t>.</w:t>
      </w:r>
      <w:r w:rsidR="000B08B8" w:rsidRPr="0063122D">
        <w:rPr>
          <w:rFonts w:ascii="Times New Roman" w:hAnsi="Times New Roman" w:cs="Times New Roman"/>
          <w:i w:val="0"/>
          <w:iCs w:val="0"/>
          <w:color w:val="auto"/>
          <w:sz w:val="24"/>
          <w:szCs w:val="24"/>
          <w:lang w:val="en-US"/>
        </w:rPr>
        <w:t xml:space="preserve"> (a) </w:t>
      </w:r>
      <w:r w:rsidR="0063122D" w:rsidRPr="0063122D">
        <w:rPr>
          <w:rFonts w:ascii="Times New Roman" w:hAnsi="Times New Roman" w:cs="Times New Roman"/>
          <w:i w:val="0"/>
          <w:iCs w:val="0"/>
          <w:color w:val="auto"/>
          <w:sz w:val="24"/>
          <w:szCs w:val="24"/>
          <w:lang w:val="en-US"/>
        </w:rPr>
        <w:t>Age d</w:t>
      </w:r>
      <w:r w:rsidR="000B08B8" w:rsidRPr="0063122D">
        <w:rPr>
          <w:rFonts w:ascii="Times New Roman" w:hAnsi="Times New Roman" w:cs="Times New Roman"/>
          <w:i w:val="0"/>
          <w:iCs w:val="0"/>
          <w:color w:val="auto"/>
          <w:sz w:val="24"/>
          <w:szCs w:val="24"/>
          <w:lang w:val="en-US"/>
        </w:rPr>
        <w:t xml:space="preserve">istribution of </w:t>
      </w:r>
      <w:r w:rsidR="0063122D" w:rsidRPr="0063122D">
        <w:rPr>
          <w:rFonts w:ascii="Times New Roman" w:hAnsi="Times New Roman" w:cs="Times New Roman"/>
          <w:i w:val="0"/>
          <w:iCs w:val="0"/>
          <w:color w:val="auto"/>
          <w:sz w:val="24"/>
          <w:szCs w:val="24"/>
          <w:lang w:val="en-US"/>
        </w:rPr>
        <w:t xml:space="preserve">samples for </w:t>
      </w:r>
      <w:r w:rsidR="000B08B8" w:rsidRPr="0063122D">
        <w:rPr>
          <w:rFonts w:ascii="Times New Roman" w:hAnsi="Times New Roman" w:cs="Times New Roman"/>
          <w:i w:val="0"/>
          <w:iCs w:val="0"/>
          <w:color w:val="auto"/>
          <w:sz w:val="24"/>
          <w:szCs w:val="24"/>
          <w:lang w:val="en-US"/>
        </w:rPr>
        <w:t>108 children in the BABYDIET cohort.</w:t>
      </w:r>
      <w:r w:rsidR="000B08B8" w:rsidRPr="0063122D">
        <w:rPr>
          <w:lang w:val="en-US"/>
        </w:rPr>
        <w:t xml:space="preserve"> </w:t>
      </w:r>
      <w:r w:rsidR="000B08B8" w:rsidRPr="0063122D">
        <w:rPr>
          <w:rFonts w:ascii="Times New Roman" w:hAnsi="Times New Roman" w:cs="Times New Roman"/>
          <w:i w:val="0"/>
          <w:iCs w:val="0"/>
          <w:color w:val="auto"/>
          <w:sz w:val="24"/>
          <w:szCs w:val="24"/>
          <w:lang w:val="en-US"/>
        </w:rPr>
        <w:t xml:space="preserve">(b) </w:t>
      </w:r>
      <w:r w:rsidR="00724E80" w:rsidRPr="0063122D">
        <w:rPr>
          <w:rFonts w:ascii="Times New Roman" w:hAnsi="Times New Roman" w:cs="Times New Roman"/>
          <w:i w:val="0"/>
          <w:iCs w:val="0"/>
          <w:color w:val="auto"/>
          <w:sz w:val="24"/>
          <w:szCs w:val="24"/>
          <w:lang w:val="en-US"/>
        </w:rPr>
        <w:t xml:space="preserve">HLA genotype distribution in samples by age groups: The bar graph illustrates the percentage distribution of </w:t>
      </w:r>
      <w:r w:rsidR="0063122D" w:rsidRPr="0063122D">
        <w:rPr>
          <w:rFonts w:ascii="Times New Roman" w:hAnsi="Times New Roman" w:cs="Times New Roman"/>
          <w:i w:val="0"/>
          <w:iCs w:val="0"/>
          <w:color w:val="auto"/>
          <w:sz w:val="24"/>
          <w:szCs w:val="24"/>
          <w:lang w:val="en-US"/>
        </w:rPr>
        <w:t xml:space="preserve">samples from children by </w:t>
      </w:r>
      <w:r w:rsidR="00724E80" w:rsidRPr="0063122D">
        <w:rPr>
          <w:rFonts w:ascii="Times New Roman" w:hAnsi="Times New Roman" w:cs="Times New Roman"/>
          <w:i w:val="0"/>
          <w:iCs w:val="0"/>
          <w:color w:val="auto"/>
          <w:sz w:val="24"/>
          <w:szCs w:val="24"/>
          <w:lang w:val="en-US"/>
        </w:rPr>
        <w:t>HLA genotypes (DR 3/4, DR 4/4 - DQ8, DR 3/3, and other) across four age intervals (0-9, 10-19, 20-29, and 30-39 months).</w:t>
      </w:r>
      <w:r w:rsidR="00724E80" w:rsidRPr="0063122D">
        <w:rPr>
          <w:rFonts w:ascii="Calibri" w:hAnsi="Calibri" w:cs="Calibri"/>
          <w:noProof/>
          <w:sz w:val="24"/>
          <w:szCs w:val="24"/>
          <w:lang w:val="en-US"/>
        </w:rPr>
        <w:drawing>
          <wp:inline distT="0" distB="0" distL="0" distR="0" wp14:anchorId="371A136C" wp14:editId="1B9AD97C">
            <wp:extent cx="5731510" cy="4324350"/>
            <wp:effectExtent l="0" t="0" r="2540" b="0"/>
            <wp:docPr id="546316989" name="Picture 4" descr="A screenshot of a graph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6316989" name="Picture 4" descr="A screenshot of a graph&#10;&#10;Description automatically generated"/>
                    <pic:cNvPicPr/>
                  </pic:nvPicPr>
                  <pic:blipFill rotWithShape="1">
                    <a:blip r:embed="rId4"/>
                    <a:srcRect b="46643"/>
                    <a:stretch/>
                  </pic:blipFill>
                  <pic:spPr bwMode="auto">
                    <a:xfrm>
                      <a:off x="0" y="0"/>
                      <a:ext cx="5731510" cy="43243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476D9EC" w14:textId="2EADDF99" w:rsidR="00CD105D" w:rsidRPr="000B08B8" w:rsidRDefault="00CD105D" w:rsidP="00CD105D">
      <w:pPr>
        <w:keepNext/>
        <w:rPr>
          <w:lang w:val="en-US"/>
        </w:rPr>
      </w:pPr>
    </w:p>
    <w:p w14:paraId="04EFDEFC" w14:textId="46766F6A" w:rsidR="002F0FC7" w:rsidRDefault="002F0FC7">
      <w:p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br w:type="page"/>
      </w:r>
    </w:p>
    <w:p w14:paraId="55F821DC" w14:textId="3AD06EB3" w:rsidR="00891302" w:rsidRPr="002F0FC7" w:rsidRDefault="00891302" w:rsidP="00891302">
      <w:pPr>
        <w:pStyle w:val="Caption"/>
        <w:keepNext/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lang w:val="en-US"/>
        </w:rPr>
      </w:pPr>
      <w:r w:rsidRPr="002F0FC7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lang w:val="en-US"/>
        </w:rPr>
        <w:lastRenderedPageBreak/>
        <w:t xml:space="preserve">Supplementary Table </w:t>
      </w:r>
      <w:r w:rsidR="006001FE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lang w:val="en-US"/>
        </w:rPr>
        <w:t>1</w:t>
      </w:r>
      <w:r w:rsidRPr="002F0FC7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lang w:val="en-US"/>
        </w:rPr>
        <w:t xml:space="preserve">: </w:t>
      </w:r>
      <w:r w:rsidR="002F0FC7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lang w:val="en-US"/>
        </w:rPr>
        <w:t>Subject</w:t>
      </w:r>
      <w:r w:rsidRPr="002F0FC7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lang w:val="en-US"/>
        </w:rPr>
        <w:t xml:space="preserve"> Characteristics</w:t>
      </w:r>
    </w:p>
    <w:tbl>
      <w:tblPr>
        <w:tblStyle w:val="TableGrid"/>
        <w:tblW w:w="98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32"/>
        <w:gridCol w:w="4935"/>
      </w:tblGrid>
      <w:tr w:rsidR="00D3198E" w:rsidRPr="002F0FC7" w14:paraId="1E75650A" w14:textId="77777777" w:rsidTr="002F0FC7">
        <w:trPr>
          <w:trHeight w:val="305"/>
        </w:trPr>
        <w:tc>
          <w:tcPr>
            <w:tcW w:w="9867" w:type="dxa"/>
            <w:gridSpan w:val="2"/>
          </w:tcPr>
          <w:p w14:paraId="31C99C13" w14:textId="4968DFF5" w:rsidR="00D3198E" w:rsidRPr="009C37EC" w:rsidRDefault="00D3198E" w:rsidP="002F0FC7">
            <w:pPr>
              <w:spacing w:line="360" w:lineRule="auto"/>
              <w:rPr>
                <w:rFonts w:ascii="Arial" w:hAnsi="Arial" w:cs="Arial"/>
                <w:b/>
                <w:bCs/>
                <w:lang w:val="en-US"/>
              </w:rPr>
            </w:pPr>
            <w:r w:rsidRPr="009C37EC">
              <w:rPr>
                <w:rFonts w:ascii="Arial" w:hAnsi="Arial" w:cs="Arial"/>
                <w:b/>
                <w:bCs/>
                <w:lang w:val="en-US"/>
              </w:rPr>
              <w:t>Characteristics</w:t>
            </w:r>
          </w:p>
        </w:tc>
      </w:tr>
      <w:tr w:rsidR="007F16C7" w:rsidRPr="002F0FC7" w14:paraId="035C74C1" w14:textId="77777777" w:rsidTr="002F0FC7">
        <w:trPr>
          <w:trHeight w:val="305"/>
        </w:trPr>
        <w:tc>
          <w:tcPr>
            <w:tcW w:w="9867" w:type="dxa"/>
            <w:gridSpan w:val="2"/>
          </w:tcPr>
          <w:p w14:paraId="4DF9CDE4" w14:textId="3242FA85" w:rsidR="007F16C7" w:rsidRPr="009C37EC" w:rsidRDefault="007F16C7" w:rsidP="002F0FC7">
            <w:pPr>
              <w:spacing w:line="360" w:lineRule="auto"/>
              <w:rPr>
                <w:rFonts w:ascii="Arial" w:hAnsi="Arial" w:cs="Arial"/>
                <w:b/>
                <w:bCs/>
                <w:lang w:val="en-US"/>
              </w:rPr>
            </w:pPr>
            <w:r w:rsidRPr="009C37EC">
              <w:rPr>
                <w:rFonts w:ascii="Arial" w:hAnsi="Arial" w:cs="Arial"/>
                <w:b/>
                <w:bCs/>
                <w:lang w:val="en-US"/>
              </w:rPr>
              <w:t>Sex</w:t>
            </w:r>
            <w:r w:rsidR="00956B43" w:rsidRPr="009C37EC">
              <w:rPr>
                <w:rFonts w:ascii="Arial" w:hAnsi="Arial" w:cs="Arial"/>
                <w:b/>
                <w:bCs/>
                <w:lang w:val="en-US"/>
              </w:rPr>
              <w:t>,</w:t>
            </w:r>
            <w:r w:rsidR="00D3198E" w:rsidRPr="009C37EC">
              <w:rPr>
                <w:rFonts w:ascii="Arial" w:hAnsi="Arial" w:cs="Arial"/>
                <w:b/>
                <w:bCs/>
                <w:lang w:val="en-US"/>
              </w:rPr>
              <w:t xml:space="preserve"> N (%)</w:t>
            </w:r>
          </w:p>
        </w:tc>
      </w:tr>
      <w:tr w:rsidR="007F16C7" w:rsidRPr="002F0FC7" w14:paraId="7F84DF95" w14:textId="77777777" w:rsidTr="002F0FC7">
        <w:trPr>
          <w:trHeight w:val="305"/>
        </w:trPr>
        <w:tc>
          <w:tcPr>
            <w:tcW w:w="4932" w:type="dxa"/>
          </w:tcPr>
          <w:p w14:paraId="13F6C673" w14:textId="4D11B45A" w:rsidR="007F16C7" w:rsidRPr="009C37EC" w:rsidRDefault="007F16C7" w:rsidP="002F0FC7">
            <w:pPr>
              <w:spacing w:line="360" w:lineRule="auto"/>
              <w:rPr>
                <w:rFonts w:ascii="Arial" w:hAnsi="Arial" w:cs="Arial"/>
                <w:lang w:val="en-US"/>
              </w:rPr>
            </w:pPr>
            <w:r w:rsidRPr="009C37EC">
              <w:rPr>
                <w:rFonts w:ascii="Arial" w:hAnsi="Arial" w:cs="Arial"/>
                <w:lang w:val="en-US"/>
              </w:rPr>
              <w:t xml:space="preserve">  Female</w:t>
            </w:r>
          </w:p>
        </w:tc>
        <w:tc>
          <w:tcPr>
            <w:tcW w:w="4935" w:type="dxa"/>
          </w:tcPr>
          <w:p w14:paraId="7D27EB90" w14:textId="105B3E52" w:rsidR="007F16C7" w:rsidRPr="009C37EC" w:rsidRDefault="007F16C7" w:rsidP="002F0FC7">
            <w:pPr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9C37EC">
              <w:rPr>
                <w:rFonts w:ascii="Arial" w:hAnsi="Arial" w:cs="Arial"/>
                <w:lang w:val="en-US"/>
              </w:rPr>
              <w:t>64</w:t>
            </w:r>
            <w:r w:rsidR="00D3198E" w:rsidRPr="009C37EC">
              <w:rPr>
                <w:rFonts w:ascii="Arial" w:hAnsi="Arial" w:cs="Arial"/>
                <w:lang w:val="en-US"/>
              </w:rPr>
              <w:t xml:space="preserve"> (59%)</w:t>
            </w:r>
          </w:p>
        </w:tc>
      </w:tr>
      <w:tr w:rsidR="007F16C7" w:rsidRPr="002F0FC7" w14:paraId="65A9F8AA" w14:textId="77777777" w:rsidTr="002F0FC7">
        <w:trPr>
          <w:trHeight w:val="285"/>
        </w:trPr>
        <w:tc>
          <w:tcPr>
            <w:tcW w:w="4932" w:type="dxa"/>
          </w:tcPr>
          <w:p w14:paraId="18CF1102" w14:textId="3F99B06A" w:rsidR="007F16C7" w:rsidRPr="009C37EC" w:rsidRDefault="007F16C7" w:rsidP="002F0FC7">
            <w:pPr>
              <w:spacing w:line="360" w:lineRule="auto"/>
              <w:rPr>
                <w:rFonts w:ascii="Arial" w:hAnsi="Arial" w:cs="Arial"/>
                <w:lang w:val="en-US"/>
              </w:rPr>
            </w:pPr>
            <w:r w:rsidRPr="009C37EC">
              <w:rPr>
                <w:rFonts w:ascii="Arial" w:hAnsi="Arial" w:cs="Arial"/>
                <w:lang w:val="en-US"/>
              </w:rPr>
              <w:t xml:space="preserve">  Male</w:t>
            </w:r>
          </w:p>
        </w:tc>
        <w:tc>
          <w:tcPr>
            <w:tcW w:w="4935" w:type="dxa"/>
          </w:tcPr>
          <w:p w14:paraId="5ACC2B67" w14:textId="75614EE8" w:rsidR="007F16C7" w:rsidRPr="009C37EC" w:rsidRDefault="007F16C7" w:rsidP="002F0FC7">
            <w:pPr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9C37EC">
              <w:rPr>
                <w:rFonts w:ascii="Arial" w:hAnsi="Arial" w:cs="Arial"/>
                <w:lang w:val="en-US"/>
              </w:rPr>
              <w:t>44</w:t>
            </w:r>
            <w:r w:rsidR="00D3198E" w:rsidRPr="009C37EC">
              <w:rPr>
                <w:rFonts w:ascii="Arial" w:hAnsi="Arial" w:cs="Arial"/>
                <w:lang w:val="en-US"/>
              </w:rPr>
              <w:t xml:space="preserve"> (41%)</w:t>
            </w:r>
          </w:p>
        </w:tc>
      </w:tr>
      <w:tr w:rsidR="00891302" w:rsidRPr="002F0FC7" w14:paraId="1B2D8F0D" w14:textId="77777777" w:rsidTr="002F0FC7">
        <w:trPr>
          <w:trHeight w:val="305"/>
        </w:trPr>
        <w:tc>
          <w:tcPr>
            <w:tcW w:w="9867" w:type="dxa"/>
            <w:gridSpan w:val="2"/>
          </w:tcPr>
          <w:p w14:paraId="5F09EF48" w14:textId="482FD35C" w:rsidR="00891302" w:rsidRPr="009C37EC" w:rsidRDefault="00891302" w:rsidP="002F0FC7">
            <w:pPr>
              <w:spacing w:line="360" w:lineRule="auto"/>
              <w:rPr>
                <w:rFonts w:ascii="Arial" w:hAnsi="Arial" w:cs="Arial"/>
                <w:lang w:val="en-US"/>
              </w:rPr>
            </w:pPr>
            <w:r w:rsidRPr="009C37EC">
              <w:rPr>
                <w:rFonts w:ascii="Arial" w:hAnsi="Arial" w:cs="Arial"/>
                <w:b/>
                <w:bCs/>
                <w:lang w:val="en-US"/>
              </w:rPr>
              <w:t>HLA Genotype, N (%)</w:t>
            </w:r>
          </w:p>
        </w:tc>
      </w:tr>
      <w:tr w:rsidR="007F16C7" w:rsidRPr="002F0FC7" w14:paraId="46680331" w14:textId="77777777" w:rsidTr="002F0FC7">
        <w:trPr>
          <w:trHeight w:val="285"/>
        </w:trPr>
        <w:tc>
          <w:tcPr>
            <w:tcW w:w="4932" w:type="dxa"/>
          </w:tcPr>
          <w:p w14:paraId="0F2A776B" w14:textId="6E76221C" w:rsidR="007F16C7" w:rsidRPr="009C37EC" w:rsidRDefault="00DF1DD2" w:rsidP="002F0FC7">
            <w:pPr>
              <w:spacing w:line="360" w:lineRule="auto"/>
              <w:rPr>
                <w:rFonts w:ascii="Arial" w:hAnsi="Arial" w:cs="Arial"/>
                <w:i/>
                <w:iCs/>
                <w:lang w:val="en-US"/>
              </w:rPr>
            </w:pPr>
            <w:r w:rsidRPr="009C37EC">
              <w:rPr>
                <w:rFonts w:ascii="Arial" w:hAnsi="Arial" w:cs="Arial"/>
                <w:i/>
                <w:iCs/>
                <w:lang w:val="en-US"/>
              </w:rPr>
              <w:t xml:space="preserve">  </w:t>
            </w:r>
            <w:r w:rsidR="00D3198E" w:rsidRPr="009C37EC">
              <w:rPr>
                <w:rFonts w:ascii="Arial" w:hAnsi="Arial" w:cs="Arial"/>
                <w:i/>
                <w:iCs/>
                <w:lang w:val="en-US"/>
              </w:rPr>
              <w:t xml:space="preserve"> </w:t>
            </w:r>
            <w:r w:rsidR="00D3198E" w:rsidRPr="009C37EC">
              <w:rPr>
                <w:rStyle w:val="ui-provider"/>
                <w:rFonts w:ascii="Arial" w:hAnsi="Arial" w:cs="Arial"/>
                <w:i/>
                <w:iCs/>
              </w:rPr>
              <w:t>DR3/DR4-DQ8</w:t>
            </w:r>
          </w:p>
        </w:tc>
        <w:tc>
          <w:tcPr>
            <w:tcW w:w="4935" w:type="dxa"/>
          </w:tcPr>
          <w:p w14:paraId="6B3409C7" w14:textId="570EC530" w:rsidR="007F16C7" w:rsidRPr="009C37EC" w:rsidRDefault="00DF1DD2" w:rsidP="002F0FC7">
            <w:pPr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9C37EC">
              <w:rPr>
                <w:rFonts w:ascii="Arial" w:hAnsi="Arial" w:cs="Arial"/>
                <w:lang w:val="en-US"/>
              </w:rPr>
              <w:t>47</w:t>
            </w:r>
            <w:r w:rsidR="00D3198E" w:rsidRPr="009C37EC">
              <w:rPr>
                <w:rFonts w:ascii="Arial" w:hAnsi="Arial" w:cs="Arial"/>
                <w:lang w:val="en-US"/>
              </w:rPr>
              <w:t xml:space="preserve"> (43%)</w:t>
            </w:r>
          </w:p>
        </w:tc>
      </w:tr>
      <w:tr w:rsidR="007F16C7" w:rsidRPr="002F0FC7" w14:paraId="100C25F0" w14:textId="77777777" w:rsidTr="002F0FC7">
        <w:trPr>
          <w:trHeight w:val="305"/>
        </w:trPr>
        <w:tc>
          <w:tcPr>
            <w:tcW w:w="4932" w:type="dxa"/>
          </w:tcPr>
          <w:p w14:paraId="5C750221" w14:textId="344D3020" w:rsidR="007F16C7" w:rsidRPr="009C37EC" w:rsidRDefault="00DF1DD2" w:rsidP="002F0FC7">
            <w:pPr>
              <w:spacing w:line="360" w:lineRule="auto"/>
              <w:rPr>
                <w:rFonts w:ascii="Arial" w:hAnsi="Arial" w:cs="Arial"/>
                <w:i/>
                <w:iCs/>
                <w:lang w:val="en-US"/>
              </w:rPr>
            </w:pPr>
            <w:r w:rsidRPr="009C37EC">
              <w:rPr>
                <w:rFonts w:ascii="Arial" w:hAnsi="Arial" w:cs="Arial"/>
                <w:i/>
                <w:iCs/>
                <w:lang w:val="en-US"/>
              </w:rPr>
              <w:t xml:space="preserve">  </w:t>
            </w:r>
            <w:r w:rsidR="00D3198E" w:rsidRPr="009C37EC">
              <w:rPr>
                <w:rFonts w:ascii="Arial" w:hAnsi="Arial" w:cs="Arial"/>
                <w:i/>
                <w:iCs/>
                <w:lang w:val="en-US"/>
              </w:rPr>
              <w:t xml:space="preserve"> </w:t>
            </w:r>
            <w:r w:rsidR="00D3198E" w:rsidRPr="009C37EC">
              <w:rPr>
                <w:rStyle w:val="ui-provider"/>
                <w:rFonts w:ascii="Arial" w:hAnsi="Arial" w:cs="Arial"/>
                <w:i/>
                <w:iCs/>
              </w:rPr>
              <w:t>DR4-DQ8/DR4-DQ8</w:t>
            </w:r>
          </w:p>
        </w:tc>
        <w:tc>
          <w:tcPr>
            <w:tcW w:w="4935" w:type="dxa"/>
          </w:tcPr>
          <w:p w14:paraId="0FDF9963" w14:textId="0579C4CE" w:rsidR="007F16C7" w:rsidRPr="009C37EC" w:rsidRDefault="00DF1DD2" w:rsidP="002F0FC7">
            <w:pPr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9C37EC">
              <w:rPr>
                <w:rFonts w:ascii="Arial" w:hAnsi="Arial" w:cs="Arial"/>
                <w:lang w:val="en-US"/>
              </w:rPr>
              <w:t>19</w:t>
            </w:r>
            <w:r w:rsidR="00D3198E" w:rsidRPr="009C37EC">
              <w:rPr>
                <w:rFonts w:ascii="Arial" w:hAnsi="Arial" w:cs="Arial"/>
                <w:lang w:val="en-US"/>
              </w:rPr>
              <w:t xml:space="preserve"> (17%)</w:t>
            </w:r>
          </w:p>
        </w:tc>
      </w:tr>
      <w:tr w:rsidR="007F16C7" w:rsidRPr="002F0FC7" w14:paraId="48AF4243" w14:textId="77777777" w:rsidTr="002F0FC7">
        <w:trPr>
          <w:trHeight w:val="305"/>
        </w:trPr>
        <w:tc>
          <w:tcPr>
            <w:tcW w:w="4932" w:type="dxa"/>
          </w:tcPr>
          <w:p w14:paraId="4B247015" w14:textId="4FD85804" w:rsidR="007F16C7" w:rsidRPr="009C37EC" w:rsidRDefault="00DF1DD2" w:rsidP="002F0FC7">
            <w:pPr>
              <w:spacing w:line="360" w:lineRule="auto"/>
              <w:rPr>
                <w:rFonts w:ascii="Arial" w:hAnsi="Arial" w:cs="Arial"/>
                <w:i/>
                <w:iCs/>
                <w:lang w:val="en-US"/>
              </w:rPr>
            </w:pPr>
            <w:r w:rsidRPr="009C37EC">
              <w:rPr>
                <w:rFonts w:ascii="Arial" w:hAnsi="Arial" w:cs="Arial"/>
                <w:i/>
                <w:iCs/>
                <w:lang w:val="en-US"/>
              </w:rPr>
              <w:t xml:space="preserve"> </w:t>
            </w:r>
            <w:r w:rsidR="00D3198E" w:rsidRPr="009C37EC">
              <w:rPr>
                <w:rFonts w:ascii="Arial" w:hAnsi="Arial" w:cs="Arial"/>
                <w:i/>
                <w:iCs/>
                <w:lang w:val="en-US"/>
              </w:rPr>
              <w:t xml:space="preserve"> </w:t>
            </w:r>
            <w:r w:rsidRPr="009C37EC">
              <w:rPr>
                <w:rFonts w:ascii="Arial" w:hAnsi="Arial" w:cs="Arial"/>
                <w:i/>
                <w:iCs/>
                <w:lang w:val="en-US"/>
              </w:rPr>
              <w:t xml:space="preserve"> </w:t>
            </w:r>
            <w:r w:rsidR="00D3198E" w:rsidRPr="009C37EC">
              <w:rPr>
                <w:rStyle w:val="ui-provider"/>
                <w:rFonts w:ascii="Arial" w:hAnsi="Arial" w:cs="Arial"/>
                <w:i/>
                <w:iCs/>
              </w:rPr>
              <w:t>DR3/DR3</w:t>
            </w:r>
          </w:p>
        </w:tc>
        <w:tc>
          <w:tcPr>
            <w:tcW w:w="4935" w:type="dxa"/>
          </w:tcPr>
          <w:p w14:paraId="4FECC0DA" w14:textId="2D35E46F" w:rsidR="007F16C7" w:rsidRPr="009C37EC" w:rsidRDefault="00DF1DD2" w:rsidP="002F0FC7">
            <w:pPr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9C37EC">
              <w:rPr>
                <w:rFonts w:ascii="Arial" w:hAnsi="Arial" w:cs="Arial"/>
                <w:lang w:val="en-US"/>
              </w:rPr>
              <w:t>21</w:t>
            </w:r>
            <w:r w:rsidR="00D3198E" w:rsidRPr="009C37EC">
              <w:rPr>
                <w:rFonts w:ascii="Arial" w:hAnsi="Arial" w:cs="Arial"/>
                <w:lang w:val="en-US"/>
              </w:rPr>
              <w:t xml:space="preserve"> (19%)</w:t>
            </w:r>
          </w:p>
        </w:tc>
      </w:tr>
      <w:tr w:rsidR="007F16C7" w:rsidRPr="002F0FC7" w14:paraId="1CA7CECD" w14:textId="77777777" w:rsidTr="002F0FC7">
        <w:trPr>
          <w:trHeight w:val="285"/>
        </w:trPr>
        <w:tc>
          <w:tcPr>
            <w:tcW w:w="4932" w:type="dxa"/>
          </w:tcPr>
          <w:p w14:paraId="07EC0547" w14:textId="3C35F9A9" w:rsidR="007F16C7" w:rsidRPr="009C37EC" w:rsidRDefault="00DF1DD2" w:rsidP="002F0FC7">
            <w:pPr>
              <w:spacing w:line="360" w:lineRule="auto"/>
              <w:rPr>
                <w:rFonts w:ascii="Arial" w:hAnsi="Arial" w:cs="Arial"/>
                <w:lang w:val="en-US"/>
              </w:rPr>
            </w:pPr>
            <w:r w:rsidRPr="009C37EC">
              <w:rPr>
                <w:rFonts w:ascii="Arial" w:hAnsi="Arial" w:cs="Arial"/>
                <w:lang w:val="en-US"/>
              </w:rPr>
              <w:t xml:space="preserve">  </w:t>
            </w:r>
            <w:r w:rsidR="00D3198E" w:rsidRPr="009C37EC">
              <w:rPr>
                <w:rFonts w:ascii="Arial" w:hAnsi="Arial" w:cs="Arial"/>
                <w:lang w:val="en-US"/>
              </w:rPr>
              <w:t xml:space="preserve"> </w:t>
            </w:r>
            <w:r w:rsidR="002F0FC7" w:rsidRPr="009C37EC">
              <w:rPr>
                <w:rFonts w:ascii="Arial" w:hAnsi="Arial" w:cs="Arial"/>
                <w:lang w:val="en-US"/>
              </w:rPr>
              <w:t>O</w:t>
            </w:r>
            <w:r w:rsidR="00D3198E" w:rsidRPr="009C37EC">
              <w:rPr>
                <w:rFonts w:ascii="Arial" w:hAnsi="Arial" w:cs="Arial"/>
                <w:lang w:val="en-US"/>
              </w:rPr>
              <w:t>ther</w:t>
            </w:r>
          </w:p>
        </w:tc>
        <w:tc>
          <w:tcPr>
            <w:tcW w:w="4935" w:type="dxa"/>
          </w:tcPr>
          <w:p w14:paraId="04932966" w14:textId="0F444679" w:rsidR="007F16C7" w:rsidRPr="009C37EC" w:rsidRDefault="00D3198E" w:rsidP="002F0FC7">
            <w:pPr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9C37EC">
              <w:rPr>
                <w:rFonts w:ascii="Arial" w:hAnsi="Arial" w:cs="Arial"/>
                <w:lang w:val="en-US"/>
              </w:rPr>
              <w:t>21 (19%)</w:t>
            </w:r>
          </w:p>
        </w:tc>
      </w:tr>
      <w:tr w:rsidR="00DF1DD2" w:rsidRPr="002F0FC7" w14:paraId="0C46F41F" w14:textId="77777777" w:rsidTr="002F0FC7">
        <w:trPr>
          <w:trHeight w:val="592"/>
        </w:trPr>
        <w:tc>
          <w:tcPr>
            <w:tcW w:w="4932" w:type="dxa"/>
          </w:tcPr>
          <w:p w14:paraId="70A9CEE6" w14:textId="6C323072" w:rsidR="00DF1DD2" w:rsidRPr="009C37EC" w:rsidRDefault="00D3198E" w:rsidP="002F0FC7">
            <w:pPr>
              <w:spacing w:line="360" w:lineRule="auto"/>
              <w:rPr>
                <w:rFonts w:ascii="Arial" w:hAnsi="Arial" w:cs="Arial"/>
                <w:lang w:val="en-US"/>
              </w:rPr>
            </w:pPr>
            <w:r w:rsidRPr="009C37EC">
              <w:rPr>
                <w:rFonts w:ascii="Arial" w:hAnsi="Arial" w:cs="Arial"/>
                <w:b/>
                <w:bCs/>
                <w:lang w:val="en-US"/>
              </w:rPr>
              <w:t xml:space="preserve">Number of Samples per Child, </w:t>
            </w:r>
            <w:r w:rsidR="002F0FC7" w:rsidRPr="009C37EC">
              <w:rPr>
                <w:rFonts w:ascii="Arial" w:hAnsi="Arial" w:cs="Arial"/>
                <w:b/>
                <w:bCs/>
                <w:lang w:val="en-US"/>
              </w:rPr>
              <w:br/>
            </w:r>
            <w:r w:rsidRPr="009C37EC">
              <w:rPr>
                <w:rFonts w:ascii="Arial" w:hAnsi="Arial" w:cs="Arial"/>
                <w:b/>
                <w:bCs/>
                <w:lang w:val="en-US"/>
              </w:rPr>
              <w:t>Median (Interquartile Range)</w:t>
            </w:r>
            <w:r w:rsidRPr="009C37EC">
              <w:rPr>
                <w:rFonts w:ascii="Arial" w:hAnsi="Arial" w:cs="Arial"/>
                <w:b/>
                <w:bCs/>
                <w:lang w:val="en-US"/>
              </w:rPr>
              <w:tab/>
            </w:r>
          </w:p>
        </w:tc>
        <w:tc>
          <w:tcPr>
            <w:tcW w:w="4935" w:type="dxa"/>
          </w:tcPr>
          <w:p w14:paraId="3D735314" w14:textId="439439EF" w:rsidR="00DF1DD2" w:rsidRPr="009C37EC" w:rsidRDefault="00DF1DD2" w:rsidP="002F0FC7">
            <w:pPr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9C37EC">
              <w:rPr>
                <w:rFonts w:ascii="Arial" w:hAnsi="Arial" w:cs="Arial"/>
                <w:lang w:val="en-US"/>
              </w:rPr>
              <w:t>3</w:t>
            </w:r>
            <w:r w:rsidR="00132FDC" w:rsidRPr="009C37EC">
              <w:rPr>
                <w:rFonts w:ascii="Arial" w:hAnsi="Arial" w:cs="Arial"/>
                <w:lang w:val="en-US"/>
              </w:rPr>
              <w:t xml:space="preserve"> (2-5)</w:t>
            </w:r>
          </w:p>
        </w:tc>
      </w:tr>
    </w:tbl>
    <w:p w14:paraId="742B9CBF" w14:textId="77777777" w:rsidR="00AC4EBA" w:rsidRDefault="00AC4EBA" w:rsidP="00AC4EBA">
      <w:pPr>
        <w:rPr>
          <w:rFonts w:ascii="Times New Roman" w:hAnsi="Times New Roman" w:cs="Times New Roman"/>
          <w:b/>
          <w:bCs/>
          <w:sz w:val="24"/>
          <w:szCs w:val="24"/>
          <w:highlight w:val="yellow"/>
          <w:lang w:val="en-US"/>
        </w:rPr>
      </w:pPr>
    </w:p>
    <w:p w14:paraId="48294632" w14:textId="77777777" w:rsidR="00AC4EBA" w:rsidRDefault="00AC4EBA" w:rsidP="00AC4EBA">
      <w:pPr>
        <w:pStyle w:val="Caption"/>
        <w:keepNext/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lang w:val="en-US"/>
        </w:rPr>
      </w:pPr>
    </w:p>
    <w:p w14:paraId="7276BAE9" w14:textId="77777777" w:rsidR="00AC4EBA" w:rsidRDefault="00AC4EBA" w:rsidP="00AC4EBA">
      <w:pPr>
        <w:pStyle w:val="Caption"/>
        <w:keepNext/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lang w:val="en-US"/>
        </w:rPr>
      </w:pPr>
      <w:r w:rsidRPr="002F0FC7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lang w:val="en-US"/>
        </w:rPr>
        <w:t xml:space="preserve">Supplementary Table </w:t>
      </w:r>
      <w:r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lang w:val="en-US"/>
        </w:rPr>
        <w:t>2</w:t>
      </w:r>
      <w:r w:rsidRPr="002F0FC7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lang w:val="en-US"/>
        </w:rPr>
        <w:t xml:space="preserve">: </w:t>
      </w:r>
      <w:r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lang w:val="en-US"/>
        </w:rPr>
        <w:t>See separate Excel file</w:t>
      </w:r>
    </w:p>
    <w:p w14:paraId="4FED792D" w14:textId="77777777" w:rsidR="00AC4EBA" w:rsidRDefault="00AC4EBA" w:rsidP="00AC4EBA">
      <w:pPr>
        <w:rPr>
          <w:lang w:val="en-US"/>
        </w:rPr>
      </w:pPr>
    </w:p>
    <w:p w14:paraId="644E88D7" w14:textId="77777777" w:rsidR="00AC4EBA" w:rsidRDefault="00AC4EBA" w:rsidP="00AC4EBA">
      <w:pPr>
        <w:pStyle w:val="Caption"/>
        <w:keepNext/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lang w:val="en-US"/>
        </w:rPr>
      </w:pPr>
    </w:p>
    <w:p w14:paraId="33E4839C" w14:textId="77777777" w:rsidR="00AC4EBA" w:rsidRDefault="00AC4EBA" w:rsidP="00AC4EBA">
      <w:pPr>
        <w:pStyle w:val="Caption"/>
        <w:keepNext/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lang w:val="en-US"/>
        </w:rPr>
      </w:pPr>
      <w:r w:rsidRPr="002F0FC7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lang w:val="en-US"/>
        </w:rPr>
        <w:t xml:space="preserve">Supplementary Table </w:t>
      </w:r>
      <w:r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lang w:val="en-US"/>
        </w:rPr>
        <w:t>3</w:t>
      </w:r>
      <w:r w:rsidRPr="002F0FC7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lang w:val="en-US"/>
        </w:rPr>
        <w:t xml:space="preserve">: </w:t>
      </w:r>
      <w:r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lang w:val="en-US"/>
        </w:rPr>
        <w:t>See separate Excel file</w:t>
      </w:r>
    </w:p>
    <w:p w14:paraId="6099D9E7" w14:textId="77777777" w:rsidR="00AC4EBA" w:rsidRPr="00BA2631" w:rsidRDefault="00AC4EBA" w:rsidP="00AC4EBA">
      <w:pPr>
        <w:rPr>
          <w:lang w:val="en-US"/>
        </w:rPr>
      </w:pPr>
    </w:p>
    <w:p w14:paraId="624A3B4E" w14:textId="77777777" w:rsidR="00DC07E6" w:rsidRDefault="00DC07E6">
      <w:pPr>
        <w:rPr>
          <w:rFonts w:ascii="Times New Roman" w:hAnsi="Times New Roman" w:cs="Times New Roman"/>
          <w:b/>
          <w:bCs/>
          <w:sz w:val="24"/>
          <w:szCs w:val="24"/>
          <w:highlight w:val="yellow"/>
          <w:lang w:val="en-US"/>
        </w:rPr>
      </w:pPr>
    </w:p>
    <w:p w14:paraId="58F2C298" w14:textId="4519C71B" w:rsidR="00812F8D" w:rsidRPr="002F0FC7" w:rsidRDefault="00812F8D">
      <w:pPr>
        <w:rPr>
          <w:sz w:val="24"/>
          <w:szCs w:val="24"/>
          <w:lang w:val="en-US"/>
        </w:rPr>
        <w:sectPr w:rsidR="00812F8D" w:rsidRPr="002F0FC7" w:rsidSect="00CA26DC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62193AE9" w14:textId="0A2ED73F" w:rsidR="00891302" w:rsidRPr="00F33B56" w:rsidRDefault="00F33B56" w:rsidP="00891302">
      <w:pPr>
        <w:pStyle w:val="Caption"/>
        <w:keepNext/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lang w:val="en-US"/>
        </w:rPr>
      </w:pPr>
      <w:r w:rsidRPr="002F0FC7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lang w:val="en-US"/>
        </w:rPr>
        <w:lastRenderedPageBreak/>
        <w:t xml:space="preserve">Supplementary Table </w:t>
      </w:r>
      <w:r w:rsidR="00613D79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lang w:val="en-US"/>
        </w:rPr>
        <w:t>4</w:t>
      </w:r>
      <w:r w:rsidRPr="002F0FC7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lang w:val="en-US"/>
        </w:rPr>
        <w:t xml:space="preserve">: </w:t>
      </w:r>
      <w:r w:rsidR="00891302" w:rsidRPr="00F33B56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lang w:val="en-US"/>
        </w:rPr>
        <w:t>Enrichment of T1D Susceptibility and MHC Genes in Differentially Expressed Gene (DEG) Clusters</w:t>
      </w:r>
    </w:p>
    <w:tbl>
      <w:tblPr>
        <w:tblStyle w:val="TableGrid"/>
        <w:tblW w:w="141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0"/>
        <w:gridCol w:w="2602"/>
        <w:gridCol w:w="1673"/>
        <w:gridCol w:w="1168"/>
        <w:gridCol w:w="2642"/>
        <w:gridCol w:w="1985"/>
        <w:gridCol w:w="1275"/>
      </w:tblGrid>
      <w:tr w:rsidR="00F10628" w14:paraId="14C6DAC2" w14:textId="7E1544CB" w:rsidTr="00096223">
        <w:trPr>
          <w:trHeight w:val="294"/>
        </w:trPr>
        <w:tc>
          <w:tcPr>
            <w:tcW w:w="2830" w:type="dxa"/>
            <w:tcBorders>
              <w:top w:val="single" w:sz="4" w:space="0" w:color="auto"/>
            </w:tcBorders>
          </w:tcPr>
          <w:p w14:paraId="59BD4501" w14:textId="77777777" w:rsidR="00F10628" w:rsidRPr="00F33B56" w:rsidRDefault="00F10628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5443" w:type="dxa"/>
            <w:gridSpan w:val="3"/>
            <w:tcBorders>
              <w:top w:val="single" w:sz="4" w:space="0" w:color="auto"/>
            </w:tcBorders>
          </w:tcPr>
          <w:p w14:paraId="5E8DA783" w14:textId="63EFA827" w:rsidR="00F10628" w:rsidRPr="004568F9" w:rsidRDefault="00F10628" w:rsidP="00CA26DC">
            <w:pPr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 w:rsidRPr="004568F9">
              <w:rPr>
                <w:rFonts w:ascii="Arial" w:hAnsi="Arial" w:cs="Arial"/>
                <w:b/>
                <w:bCs/>
                <w:lang w:val="en-US"/>
              </w:rPr>
              <w:t>T1D Susceptibility Genes</w:t>
            </w:r>
            <w:r w:rsidR="00D31D61" w:rsidRPr="004568F9">
              <w:rPr>
                <w:rFonts w:ascii="Arial" w:hAnsi="Arial" w:cs="Arial"/>
                <w:b/>
                <w:bCs/>
                <w:lang w:val="en-US"/>
              </w:rPr>
              <w:t xml:space="preserve"> (n=116</w:t>
            </w:r>
            <w:r w:rsidR="00096223" w:rsidRPr="004568F9">
              <w:rPr>
                <w:rFonts w:ascii="Arial" w:hAnsi="Arial" w:cs="Arial"/>
                <w:b/>
                <w:bCs/>
                <w:lang w:val="en-US"/>
              </w:rPr>
              <w:t>; 0.6%</w:t>
            </w:r>
            <w:r w:rsidR="004568F9" w:rsidRPr="004568F9">
              <w:rPr>
                <w:rFonts w:ascii="Arial" w:hAnsi="Arial" w:cs="Arial"/>
                <w:vertAlign w:val="superscript"/>
                <w:lang w:val="en-US"/>
              </w:rPr>
              <w:t>a</w:t>
            </w:r>
            <w:r w:rsidR="00D31D61" w:rsidRPr="004568F9">
              <w:rPr>
                <w:rFonts w:ascii="Arial" w:hAnsi="Arial" w:cs="Arial"/>
                <w:b/>
                <w:bCs/>
                <w:lang w:val="en-US"/>
              </w:rPr>
              <w:t>)</w:t>
            </w:r>
          </w:p>
        </w:tc>
        <w:tc>
          <w:tcPr>
            <w:tcW w:w="5902" w:type="dxa"/>
            <w:gridSpan w:val="3"/>
            <w:tcBorders>
              <w:top w:val="single" w:sz="4" w:space="0" w:color="auto"/>
            </w:tcBorders>
          </w:tcPr>
          <w:p w14:paraId="10FD1756" w14:textId="5142C439" w:rsidR="00F10628" w:rsidRPr="00891302" w:rsidRDefault="00F10628" w:rsidP="00CA26DC">
            <w:pPr>
              <w:jc w:val="center"/>
              <w:rPr>
                <w:rFonts w:ascii="Arial" w:hAnsi="Arial" w:cs="Arial"/>
                <w:b/>
                <w:bCs/>
              </w:rPr>
            </w:pPr>
            <w:r w:rsidRPr="00891302">
              <w:rPr>
                <w:rFonts w:ascii="Arial" w:hAnsi="Arial" w:cs="Arial"/>
                <w:b/>
                <w:bCs/>
              </w:rPr>
              <w:t xml:space="preserve">MHC </w:t>
            </w:r>
            <w:proofErr w:type="spellStart"/>
            <w:r w:rsidR="004568F9">
              <w:rPr>
                <w:rFonts w:ascii="Arial" w:hAnsi="Arial" w:cs="Arial"/>
                <w:b/>
                <w:bCs/>
              </w:rPr>
              <w:t>region</w:t>
            </w:r>
            <w:proofErr w:type="spellEnd"/>
            <w:r w:rsidR="004568F9">
              <w:rPr>
                <w:rFonts w:ascii="Arial" w:hAnsi="Arial" w:cs="Arial"/>
                <w:b/>
                <w:bCs/>
              </w:rPr>
              <w:t xml:space="preserve"> </w:t>
            </w:r>
            <w:r w:rsidRPr="00891302">
              <w:rPr>
                <w:rFonts w:ascii="Arial" w:hAnsi="Arial" w:cs="Arial"/>
                <w:b/>
                <w:bCs/>
              </w:rPr>
              <w:t>Genes</w:t>
            </w:r>
            <w:r w:rsidR="00950C46">
              <w:rPr>
                <w:rFonts w:ascii="Arial" w:hAnsi="Arial" w:cs="Arial"/>
                <w:b/>
                <w:bCs/>
              </w:rPr>
              <w:t xml:space="preserve"> (n=159</w:t>
            </w:r>
            <w:r w:rsidR="00096223">
              <w:rPr>
                <w:rFonts w:ascii="Arial" w:hAnsi="Arial" w:cs="Arial"/>
                <w:b/>
                <w:bCs/>
              </w:rPr>
              <w:t>; 0.8%</w:t>
            </w:r>
            <w:r w:rsidR="004568F9" w:rsidRPr="004568F9">
              <w:rPr>
                <w:rFonts w:ascii="Arial" w:hAnsi="Arial" w:cs="Arial"/>
                <w:vertAlign w:val="superscript"/>
                <w:lang w:val="en-US"/>
              </w:rPr>
              <w:t>a</w:t>
            </w:r>
            <w:r w:rsidR="00950C46">
              <w:rPr>
                <w:rFonts w:ascii="Arial" w:hAnsi="Arial" w:cs="Arial"/>
                <w:b/>
                <w:bCs/>
              </w:rPr>
              <w:t>)</w:t>
            </w:r>
          </w:p>
        </w:tc>
      </w:tr>
      <w:tr w:rsidR="00950C46" w14:paraId="1D2CDE54" w14:textId="77777777" w:rsidTr="00096223">
        <w:trPr>
          <w:trHeight w:val="567"/>
        </w:trPr>
        <w:tc>
          <w:tcPr>
            <w:tcW w:w="2830" w:type="dxa"/>
            <w:tcBorders>
              <w:bottom w:val="single" w:sz="4" w:space="0" w:color="auto"/>
            </w:tcBorders>
          </w:tcPr>
          <w:p w14:paraId="2BC303DE" w14:textId="6D1A02B0" w:rsidR="00950C46" w:rsidRPr="00891302" w:rsidRDefault="00950C46">
            <w:pPr>
              <w:rPr>
                <w:rFonts w:ascii="Arial" w:hAnsi="Arial" w:cs="Arial"/>
                <w:b/>
                <w:bCs/>
              </w:rPr>
            </w:pPr>
            <w:r w:rsidRPr="00891302">
              <w:rPr>
                <w:rFonts w:ascii="Arial" w:hAnsi="Arial" w:cs="Arial"/>
                <w:b/>
                <w:bCs/>
              </w:rPr>
              <w:t>Group</w:t>
            </w:r>
          </w:p>
        </w:tc>
        <w:tc>
          <w:tcPr>
            <w:tcW w:w="2602" w:type="dxa"/>
            <w:tcBorders>
              <w:bottom w:val="single" w:sz="4" w:space="0" w:color="auto"/>
            </w:tcBorders>
          </w:tcPr>
          <w:p w14:paraId="63C02411" w14:textId="0F84D394" w:rsidR="00950C46" w:rsidRPr="00891302" w:rsidRDefault="00950C46" w:rsidP="00950C46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Number of DEGs (</w:t>
            </w:r>
            <w:proofErr w:type="gramStart"/>
            <w:r>
              <w:rPr>
                <w:rFonts w:ascii="Arial" w:hAnsi="Arial" w:cs="Arial"/>
                <w:lang w:val="en-US"/>
              </w:rPr>
              <w:t>%)</w:t>
            </w:r>
            <w:r w:rsidR="004568F9" w:rsidRPr="004568F9">
              <w:rPr>
                <w:rFonts w:ascii="Arial" w:hAnsi="Arial" w:cs="Arial"/>
                <w:vertAlign w:val="superscript"/>
                <w:lang w:val="en-US"/>
              </w:rPr>
              <w:t>b</w:t>
            </w:r>
            <w:proofErr w:type="gramEnd"/>
          </w:p>
        </w:tc>
        <w:tc>
          <w:tcPr>
            <w:tcW w:w="1673" w:type="dxa"/>
            <w:tcBorders>
              <w:bottom w:val="single" w:sz="4" w:space="0" w:color="auto"/>
            </w:tcBorders>
          </w:tcPr>
          <w:p w14:paraId="5D34839B" w14:textId="083311FD" w:rsidR="00950C46" w:rsidRPr="00891302" w:rsidRDefault="00950C46" w:rsidP="00950C46">
            <w:pPr>
              <w:jc w:val="center"/>
              <w:rPr>
                <w:rFonts w:ascii="Arial" w:hAnsi="Arial" w:cs="Arial"/>
              </w:rPr>
            </w:pPr>
            <w:r w:rsidRPr="00891302">
              <w:rPr>
                <w:rFonts w:ascii="Arial" w:hAnsi="Arial" w:cs="Arial"/>
              </w:rPr>
              <w:t>OR (95% CI)</w:t>
            </w:r>
          </w:p>
        </w:tc>
        <w:tc>
          <w:tcPr>
            <w:tcW w:w="1168" w:type="dxa"/>
            <w:tcBorders>
              <w:bottom w:val="single" w:sz="4" w:space="0" w:color="auto"/>
            </w:tcBorders>
          </w:tcPr>
          <w:p w14:paraId="356C7C14" w14:textId="5830D15F" w:rsidR="00950C46" w:rsidRPr="00D31D61" w:rsidRDefault="00950C46" w:rsidP="00D31D61">
            <w:pPr>
              <w:jc w:val="center"/>
              <w:rPr>
                <w:rFonts w:ascii="Arial" w:hAnsi="Arial" w:cs="Arial"/>
                <w:i/>
                <w:iCs/>
              </w:rPr>
            </w:pPr>
            <w:r w:rsidRPr="00D31D61">
              <w:rPr>
                <w:rFonts w:ascii="Arial" w:hAnsi="Arial" w:cs="Arial"/>
                <w:i/>
                <w:iCs/>
              </w:rPr>
              <w:t>P</w:t>
            </w:r>
          </w:p>
        </w:tc>
        <w:tc>
          <w:tcPr>
            <w:tcW w:w="2642" w:type="dxa"/>
            <w:tcBorders>
              <w:bottom w:val="single" w:sz="4" w:space="0" w:color="auto"/>
            </w:tcBorders>
          </w:tcPr>
          <w:p w14:paraId="024E4006" w14:textId="60F4E02A" w:rsidR="00950C46" w:rsidRPr="00891302" w:rsidRDefault="00950C46" w:rsidP="00950C46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Number of DEGs (</w:t>
            </w:r>
            <w:proofErr w:type="gramStart"/>
            <w:r>
              <w:rPr>
                <w:rFonts w:ascii="Arial" w:hAnsi="Arial" w:cs="Arial"/>
                <w:lang w:val="en-US"/>
              </w:rPr>
              <w:t>%)</w:t>
            </w:r>
            <w:r w:rsidR="004568F9" w:rsidRPr="004568F9">
              <w:rPr>
                <w:rFonts w:ascii="Arial" w:hAnsi="Arial" w:cs="Arial"/>
                <w:vertAlign w:val="superscript"/>
                <w:lang w:val="en-US"/>
              </w:rPr>
              <w:t>b</w:t>
            </w:r>
            <w:proofErr w:type="gramEnd"/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0EFAD7A3" w14:textId="4A012E33" w:rsidR="00950C46" w:rsidRPr="00891302" w:rsidRDefault="00950C46" w:rsidP="00950C46">
            <w:pPr>
              <w:jc w:val="center"/>
              <w:rPr>
                <w:rFonts w:ascii="Arial" w:hAnsi="Arial" w:cs="Arial"/>
                <w:lang w:val="en-US"/>
              </w:rPr>
            </w:pPr>
            <w:r w:rsidRPr="00891302">
              <w:rPr>
                <w:rFonts w:ascii="Arial" w:hAnsi="Arial" w:cs="Arial"/>
                <w:lang w:val="en-US"/>
              </w:rPr>
              <w:t>OR (95% CI)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482F3732" w14:textId="58D4A2D8" w:rsidR="00950C46" w:rsidRPr="00D31D61" w:rsidRDefault="00950C46" w:rsidP="00D31D61">
            <w:pPr>
              <w:jc w:val="center"/>
              <w:rPr>
                <w:rFonts w:ascii="Arial" w:hAnsi="Arial" w:cs="Arial"/>
                <w:i/>
                <w:iCs/>
                <w:lang w:val="en-US"/>
              </w:rPr>
            </w:pPr>
            <w:r w:rsidRPr="00D31D61">
              <w:rPr>
                <w:rFonts w:ascii="Arial" w:hAnsi="Arial" w:cs="Arial"/>
                <w:i/>
                <w:iCs/>
                <w:lang w:val="en-US"/>
              </w:rPr>
              <w:t>P</w:t>
            </w:r>
          </w:p>
        </w:tc>
      </w:tr>
      <w:tr w:rsidR="00950C46" w14:paraId="5D256F50" w14:textId="77777777" w:rsidTr="00096223">
        <w:trPr>
          <w:trHeight w:val="294"/>
        </w:trPr>
        <w:tc>
          <w:tcPr>
            <w:tcW w:w="2830" w:type="dxa"/>
            <w:tcBorders>
              <w:top w:val="single" w:sz="4" w:space="0" w:color="auto"/>
            </w:tcBorders>
          </w:tcPr>
          <w:p w14:paraId="3D04992C" w14:textId="186BA072" w:rsidR="00950C46" w:rsidRPr="00F33B56" w:rsidRDefault="00096223" w:rsidP="0068679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</w:t>
            </w:r>
            <w:r w:rsidR="00950C46" w:rsidRPr="00F33B56">
              <w:rPr>
                <w:rFonts w:ascii="Arial" w:hAnsi="Arial" w:cs="Arial"/>
              </w:rPr>
              <w:t>hole DEG Set</w:t>
            </w:r>
            <w:r w:rsidR="00950C46">
              <w:rPr>
                <w:rFonts w:ascii="Arial" w:hAnsi="Arial" w:cs="Arial"/>
              </w:rPr>
              <w:t xml:space="preserve"> (n=2432)</w:t>
            </w:r>
          </w:p>
        </w:tc>
        <w:tc>
          <w:tcPr>
            <w:tcW w:w="2602" w:type="dxa"/>
            <w:tcBorders>
              <w:top w:val="single" w:sz="4" w:space="0" w:color="auto"/>
            </w:tcBorders>
          </w:tcPr>
          <w:p w14:paraId="4917D860" w14:textId="660D8BD1" w:rsidR="00950C46" w:rsidRPr="00F33B56" w:rsidRDefault="00950C46" w:rsidP="00950C46">
            <w:pPr>
              <w:jc w:val="center"/>
              <w:rPr>
                <w:rFonts w:ascii="Arial" w:hAnsi="Arial" w:cs="Arial"/>
                <w:lang w:val="en-US"/>
              </w:rPr>
            </w:pPr>
            <w:r w:rsidRPr="00F33B56">
              <w:rPr>
                <w:rFonts w:ascii="Arial" w:hAnsi="Arial" w:cs="Arial"/>
                <w:lang w:val="en-US"/>
              </w:rPr>
              <w:t>26</w:t>
            </w:r>
            <w:r>
              <w:rPr>
                <w:rFonts w:ascii="Arial" w:hAnsi="Arial" w:cs="Arial"/>
                <w:lang w:val="en-US"/>
              </w:rPr>
              <w:t xml:space="preserve"> </w:t>
            </w:r>
            <w:r w:rsidRPr="00F33B56">
              <w:rPr>
                <w:rFonts w:ascii="Arial" w:hAnsi="Arial" w:cs="Arial"/>
                <w:lang w:val="en-US"/>
              </w:rPr>
              <w:t>(1</w:t>
            </w:r>
            <w:r>
              <w:rPr>
                <w:rFonts w:ascii="Arial" w:hAnsi="Arial" w:cs="Arial"/>
                <w:lang w:val="en-US"/>
              </w:rPr>
              <w:t>.1</w:t>
            </w:r>
            <w:r w:rsidRPr="00F33B56">
              <w:rPr>
                <w:rFonts w:ascii="Arial" w:hAnsi="Arial" w:cs="Arial"/>
                <w:lang w:val="en-US"/>
              </w:rPr>
              <w:t>%)</w:t>
            </w:r>
          </w:p>
        </w:tc>
        <w:tc>
          <w:tcPr>
            <w:tcW w:w="1673" w:type="dxa"/>
            <w:tcBorders>
              <w:top w:val="single" w:sz="4" w:space="0" w:color="auto"/>
            </w:tcBorders>
          </w:tcPr>
          <w:p w14:paraId="32D4B683" w14:textId="5D5B88C2" w:rsidR="00950C46" w:rsidRPr="00F33B56" w:rsidRDefault="00950C46" w:rsidP="00950C46">
            <w:pPr>
              <w:jc w:val="center"/>
              <w:rPr>
                <w:rFonts w:ascii="Arial" w:hAnsi="Arial" w:cs="Arial"/>
              </w:rPr>
            </w:pPr>
            <w:r w:rsidRPr="00F33B56">
              <w:rPr>
                <w:rFonts w:ascii="Arial" w:hAnsi="Arial" w:cs="Arial"/>
              </w:rPr>
              <w:t>2.0 (1.3 - 3.2)</w:t>
            </w:r>
          </w:p>
        </w:tc>
        <w:tc>
          <w:tcPr>
            <w:tcW w:w="1168" w:type="dxa"/>
            <w:tcBorders>
              <w:top w:val="single" w:sz="4" w:space="0" w:color="auto"/>
            </w:tcBorders>
          </w:tcPr>
          <w:p w14:paraId="56801CF7" w14:textId="2BB0933D" w:rsidR="00950C46" w:rsidRPr="00F33B56" w:rsidRDefault="00950C46" w:rsidP="00D31D61">
            <w:pPr>
              <w:jc w:val="center"/>
              <w:rPr>
                <w:rFonts w:ascii="Arial" w:hAnsi="Arial" w:cs="Arial"/>
              </w:rPr>
            </w:pPr>
            <w:r w:rsidRPr="00F33B56">
              <w:rPr>
                <w:rFonts w:ascii="Arial" w:hAnsi="Arial" w:cs="Arial"/>
              </w:rPr>
              <w:t>0.002</w:t>
            </w:r>
          </w:p>
        </w:tc>
        <w:tc>
          <w:tcPr>
            <w:tcW w:w="2642" w:type="dxa"/>
            <w:tcBorders>
              <w:top w:val="single" w:sz="4" w:space="0" w:color="auto"/>
            </w:tcBorders>
          </w:tcPr>
          <w:p w14:paraId="066478F0" w14:textId="0225C4CB" w:rsidR="00950C46" w:rsidRPr="00F33B56" w:rsidRDefault="00950C46" w:rsidP="00950C46">
            <w:pPr>
              <w:jc w:val="center"/>
              <w:rPr>
                <w:rFonts w:ascii="Arial" w:hAnsi="Arial" w:cs="Arial"/>
                <w:lang w:val="en-US"/>
              </w:rPr>
            </w:pPr>
            <w:r w:rsidRPr="00F33B56">
              <w:rPr>
                <w:rFonts w:ascii="Arial" w:hAnsi="Arial" w:cs="Arial"/>
                <w:lang w:val="en-US"/>
              </w:rPr>
              <w:t>31</w:t>
            </w:r>
            <w:r>
              <w:rPr>
                <w:rFonts w:ascii="Arial" w:hAnsi="Arial" w:cs="Arial"/>
                <w:lang w:val="en-US"/>
              </w:rPr>
              <w:t xml:space="preserve"> </w:t>
            </w:r>
            <w:r w:rsidRPr="00F33B56">
              <w:rPr>
                <w:rFonts w:ascii="Arial" w:hAnsi="Arial" w:cs="Arial"/>
                <w:lang w:val="en-US"/>
              </w:rPr>
              <w:t>(1.3%)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14:paraId="5780400A" w14:textId="33D1BD1A" w:rsidR="00950C46" w:rsidRPr="00F33B56" w:rsidRDefault="00950C46" w:rsidP="00950C46">
            <w:pPr>
              <w:jc w:val="center"/>
              <w:rPr>
                <w:rFonts w:ascii="Arial" w:hAnsi="Arial" w:cs="Arial"/>
              </w:rPr>
            </w:pPr>
            <w:r w:rsidRPr="00F33B56">
              <w:rPr>
                <w:rFonts w:ascii="Arial" w:hAnsi="Arial" w:cs="Arial"/>
              </w:rPr>
              <w:t>1.7 (1.1 - 2.5)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14:paraId="6E25A9F4" w14:textId="44727BE1" w:rsidR="00950C46" w:rsidRPr="00F33B56" w:rsidRDefault="00950C46" w:rsidP="00D31D61">
            <w:pPr>
              <w:jc w:val="center"/>
              <w:rPr>
                <w:rFonts w:ascii="Arial" w:hAnsi="Arial" w:cs="Arial"/>
              </w:rPr>
            </w:pPr>
            <w:r w:rsidRPr="00F33B56">
              <w:rPr>
                <w:rFonts w:ascii="Arial" w:hAnsi="Arial" w:cs="Arial"/>
              </w:rPr>
              <w:t>0.01</w:t>
            </w:r>
          </w:p>
        </w:tc>
      </w:tr>
      <w:tr w:rsidR="00950C46" w14:paraId="137793D5" w14:textId="77777777" w:rsidTr="00096223">
        <w:trPr>
          <w:trHeight w:val="278"/>
        </w:trPr>
        <w:tc>
          <w:tcPr>
            <w:tcW w:w="2830" w:type="dxa"/>
          </w:tcPr>
          <w:p w14:paraId="002C3273" w14:textId="26329CBE" w:rsidR="00950C46" w:rsidRPr="00F33B56" w:rsidRDefault="00950C46" w:rsidP="00686796">
            <w:pPr>
              <w:rPr>
                <w:rFonts w:ascii="Arial" w:hAnsi="Arial" w:cs="Arial"/>
              </w:rPr>
            </w:pPr>
            <w:r w:rsidRPr="00F33B56">
              <w:rPr>
                <w:rFonts w:ascii="Arial" w:hAnsi="Arial" w:cs="Arial"/>
              </w:rPr>
              <w:t>Cluster A</w:t>
            </w:r>
            <w:r>
              <w:rPr>
                <w:rFonts w:ascii="Arial" w:hAnsi="Arial" w:cs="Arial"/>
              </w:rPr>
              <w:t xml:space="preserve"> (n=809)</w:t>
            </w:r>
          </w:p>
        </w:tc>
        <w:tc>
          <w:tcPr>
            <w:tcW w:w="2602" w:type="dxa"/>
          </w:tcPr>
          <w:p w14:paraId="752525C7" w14:textId="0C00375E" w:rsidR="00950C46" w:rsidRPr="00F33B56" w:rsidRDefault="00950C46" w:rsidP="00950C46">
            <w:pPr>
              <w:jc w:val="center"/>
              <w:rPr>
                <w:rFonts w:ascii="Arial" w:hAnsi="Arial" w:cs="Arial"/>
                <w:lang w:val="en-US"/>
              </w:rPr>
            </w:pPr>
            <w:r w:rsidRPr="00F33B56">
              <w:rPr>
                <w:rFonts w:ascii="Arial" w:hAnsi="Arial" w:cs="Arial"/>
                <w:lang w:val="en-US"/>
              </w:rPr>
              <w:t>6</w:t>
            </w:r>
            <w:r>
              <w:rPr>
                <w:rFonts w:ascii="Arial" w:hAnsi="Arial" w:cs="Arial"/>
                <w:lang w:val="en-US"/>
              </w:rPr>
              <w:t xml:space="preserve"> </w:t>
            </w:r>
            <w:r w:rsidRPr="00F33B56">
              <w:rPr>
                <w:rFonts w:ascii="Arial" w:hAnsi="Arial" w:cs="Arial"/>
                <w:lang w:val="en-US"/>
              </w:rPr>
              <w:t>(0.7%)</w:t>
            </w:r>
          </w:p>
        </w:tc>
        <w:tc>
          <w:tcPr>
            <w:tcW w:w="1673" w:type="dxa"/>
          </w:tcPr>
          <w:p w14:paraId="2D274A9D" w14:textId="76C45D1C" w:rsidR="00950C46" w:rsidRPr="00F33B56" w:rsidRDefault="00950C46" w:rsidP="00950C46">
            <w:pPr>
              <w:jc w:val="center"/>
              <w:rPr>
                <w:rFonts w:ascii="Arial" w:hAnsi="Arial" w:cs="Arial"/>
              </w:rPr>
            </w:pPr>
            <w:r w:rsidRPr="00F33B56">
              <w:rPr>
                <w:rFonts w:ascii="Arial" w:hAnsi="Arial" w:cs="Arial"/>
              </w:rPr>
              <w:t>1.3 (0.5 - 2.8)</w:t>
            </w:r>
          </w:p>
        </w:tc>
        <w:tc>
          <w:tcPr>
            <w:tcW w:w="1168" w:type="dxa"/>
          </w:tcPr>
          <w:p w14:paraId="466CB66B" w14:textId="7827245E" w:rsidR="00950C46" w:rsidRPr="00F33B56" w:rsidRDefault="00950C46" w:rsidP="00D31D61">
            <w:pPr>
              <w:jc w:val="center"/>
              <w:rPr>
                <w:rFonts w:ascii="Arial" w:hAnsi="Arial" w:cs="Arial"/>
              </w:rPr>
            </w:pPr>
            <w:r w:rsidRPr="00F33B56">
              <w:rPr>
                <w:rFonts w:ascii="Arial" w:hAnsi="Arial" w:cs="Arial"/>
              </w:rPr>
              <w:t>0.35</w:t>
            </w:r>
          </w:p>
        </w:tc>
        <w:tc>
          <w:tcPr>
            <w:tcW w:w="2642" w:type="dxa"/>
          </w:tcPr>
          <w:p w14:paraId="096559F2" w14:textId="760753DB" w:rsidR="00950C46" w:rsidRPr="00F33B56" w:rsidRDefault="00950C46" w:rsidP="00950C46">
            <w:pPr>
              <w:jc w:val="center"/>
              <w:rPr>
                <w:rFonts w:ascii="Arial" w:hAnsi="Arial" w:cs="Arial"/>
                <w:lang w:val="en-US"/>
              </w:rPr>
            </w:pPr>
            <w:r w:rsidRPr="00F33B56">
              <w:rPr>
                <w:rFonts w:ascii="Arial" w:hAnsi="Arial" w:cs="Arial"/>
                <w:lang w:val="en-US"/>
              </w:rPr>
              <w:t>10</w:t>
            </w:r>
            <w:r>
              <w:rPr>
                <w:rFonts w:ascii="Arial" w:hAnsi="Arial" w:cs="Arial"/>
                <w:lang w:val="en-US"/>
              </w:rPr>
              <w:t xml:space="preserve"> </w:t>
            </w:r>
            <w:r w:rsidRPr="00F33B56">
              <w:rPr>
                <w:rFonts w:ascii="Arial" w:hAnsi="Arial" w:cs="Arial"/>
                <w:lang w:val="en-US"/>
              </w:rPr>
              <w:t>(1.2%)</w:t>
            </w:r>
          </w:p>
        </w:tc>
        <w:tc>
          <w:tcPr>
            <w:tcW w:w="1985" w:type="dxa"/>
          </w:tcPr>
          <w:p w14:paraId="10385C21" w14:textId="1A43AD0A" w:rsidR="00950C46" w:rsidRPr="00F33B56" w:rsidRDefault="00950C46" w:rsidP="00950C46">
            <w:pPr>
              <w:jc w:val="center"/>
              <w:rPr>
                <w:rFonts w:ascii="Arial" w:hAnsi="Arial" w:cs="Arial"/>
              </w:rPr>
            </w:pPr>
            <w:r w:rsidRPr="00F33B56">
              <w:rPr>
                <w:rFonts w:ascii="Arial" w:hAnsi="Arial" w:cs="Arial"/>
              </w:rPr>
              <w:t>1.6 (0.7 - 3.0)</w:t>
            </w:r>
          </w:p>
        </w:tc>
        <w:tc>
          <w:tcPr>
            <w:tcW w:w="1275" w:type="dxa"/>
          </w:tcPr>
          <w:p w14:paraId="5D330ED7" w14:textId="7333A70D" w:rsidR="00950C46" w:rsidRPr="00F33B56" w:rsidRDefault="00950C46" w:rsidP="00D31D61">
            <w:pPr>
              <w:jc w:val="center"/>
              <w:rPr>
                <w:rFonts w:ascii="Arial" w:hAnsi="Arial" w:cs="Arial"/>
              </w:rPr>
            </w:pPr>
            <w:r w:rsidRPr="00F33B56">
              <w:rPr>
                <w:rFonts w:ascii="Arial" w:hAnsi="Arial" w:cs="Arial"/>
              </w:rPr>
              <w:t>0.16</w:t>
            </w:r>
          </w:p>
        </w:tc>
      </w:tr>
      <w:tr w:rsidR="00950C46" w14:paraId="371E742F" w14:textId="77777777" w:rsidTr="00096223">
        <w:trPr>
          <w:trHeight w:val="294"/>
        </w:trPr>
        <w:tc>
          <w:tcPr>
            <w:tcW w:w="2830" w:type="dxa"/>
          </w:tcPr>
          <w:p w14:paraId="6D6F0002" w14:textId="3ADD010D" w:rsidR="00950C46" w:rsidRPr="00F33B56" w:rsidRDefault="00950C46" w:rsidP="00686796">
            <w:pPr>
              <w:rPr>
                <w:rFonts w:ascii="Arial" w:hAnsi="Arial" w:cs="Arial"/>
              </w:rPr>
            </w:pPr>
            <w:r w:rsidRPr="00F33B56">
              <w:rPr>
                <w:rFonts w:ascii="Arial" w:hAnsi="Arial" w:cs="Arial"/>
              </w:rPr>
              <w:t>Cluster B</w:t>
            </w:r>
            <w:r>
              <w:rPr>
                <w:rFonts w:ascii="Arial" w:hAnsi="Arial" w:cs="Arial"/>
              </w:rPr>
              <w:t xml:space="preserve"> (n=432)</w:t>
            </w:r>
          </w:p>
        </w:tc>
        <w:tc>
          <w:tcPr>
            <w:tcW w:w="2602" w:type="dxa"/>
          </w:tcPr>
          <w:p w14:paraId="4543915A" w14:textId="5F712082" w:rsidR="00950C46" w:rsidRPr="00F33B56" w:rsidRDefault="00950C46" w:rsidP="00950C46">
            <w:pPr>
              <w:jc w:val="center"/>
              <w:rPr>
                <w:rFonts w:ascii="Arial" w:hAnsi="Arial" w:cs="Arial"/>
                <w:lang w:val="en-US"/>
              </w:rPr>
            </w:pPr>
            <w:r w:rsidRPr="00F33B56">
              <w:rPr>
                <w:rFonts w:ascii="Arial" w:hAnsi="Arial" w:cs="Arial"/>
                <w:lang w:val="en-US"/>
              </w:rPr>
              <w:t>9</w:t>
            </w:r>
            <w:r>
              <w:rPr>
                <w:rFonts w:ascii="Arial" w:hAnsi="Arial" w:cs="Arial"/>
                <w:lang w:val="en-US"/>
              </w:rPr>
              <w:t xml:space="preserve"> </w:t>
            </w:r>
            <w:r w:rsidRPr="00F33B56">
              <w:rPr>
                <w:rFonts w:ascii="Arial" w:hAnsi="Arial" w:cs="Arial"/>
                <w:lang w:val="en-US"/>
              </w:rPr>
              <w:t>(2</w:t>
            </w:r>
            <w:r>
              <w:rPr>
                <w:rFonts w:ascii="Arial" w:hAnsi="Arial" w:cs="Arial"/>
                <w:lang w:val="en-US"/>
              </w:rPr>
              <w:t>.1</w:t>
            </w:r>
            <w:r w:rsidRPr="00F33B56">
              <w:rPr>
                <w:rFonts w:ascii="Arial" w:hAnsi="Arial" w:cs="Arial"/>
                <w:lang w:val="en-US"/>
              </w:rPr>
              <w:t>%)</w:t>
            </w:r>
          </w:p>
        </w:tc>
        <w:tc>
          <w:tcPr>
            <w:tcW w:w="1673" w:type="dxa"/>
          </w:tcPr>
          <w:p w14:paraId="4C2C0110" w14:textId="43B07073" w:rsidR="00950C46" w:rsidRPr="00F33B56" w:rsidRDefault="00950C46" w:rsidP="00950C46">
            <w:pPr>
              <w:jc w:val="center"/>
              <w:rPr>
                <w:rFonts w:ascii="Arial" w:hAnsi="Arial" w:cs="Arial"/>
              </w:rPr>
            </w:pPr>
            <w:r w:rsidRPr="00F33B56">
              <w:rPr>
                <w:rFonts w:ascii="Arial" w:hAnsi="Arial" w:cs="Arial"/>
              </w:rPr>
              <w:t>3.8 (1.7 - 7.5)</w:t>
            </w:r>
          </w:p>
        </w:tc>
        <w:tc>
          <w:tcPr>
            <w:tcW w:w="1168" w:type="dxa"/>
          </w:tcPr>
          <w:p w14:paraId="156C9D7B" w14:textId="65FD5DD5" w:rsidR="00950C46" w:rsidRPr="00F33B56" w:rsidRDefault="00950C46" w:rsidP="00D31D61">
            <w:pPr>
              <w:jc w:val="center"/>
              <w:rPr>
                <w:rFonts w:ascii="Arial" w:hAnsi="Arial" w:cs="Arial"/>
              </w:rPr>
            </w:pPr>
            <w:r w:rsidRPr="00F33B56">
              <w:rPr>
                <w:rFonts w:ascii="Arial" w:hAnsi="Arial" w:cs="Arial"/>
                <w:lang w:val="en-US"/>
              </w:rPr>
              <w:t>0.</w:t>
            </w:r>
            <w:r w:rsidRPr="00F33B56">
              <w:rPr>
                <w:rFonts w:ascii="Arial" w:hAnsi="Arial" w:cs="Arial"/>
              </w:rPr>
              <w:t>001</w:t>
            </w:r>
          </w:p>
        </w:tc>
        <w:tc>
          <w:tcPr>
            <w:tcW w:w="2642" w:type="dxa"/>
          </w:tcPr>
          <w:p w14:paraId="3C22D20D" w14:textId="13A5828F" w:rsidR="00950C46" w:rsidRPr="00F33B56" w:rsidRDefault="00950C46" w:rsidP="00096223">
            <w:pPr>
              <w:jc w:val="center"/>
              <w:rPr>
                <w:rFonts w:ascii="Arial" w:hAnsi="Arial" w:cs="Arial"/>
                <w:lang w:val="en-US"/>
              </w:rPr>
            </w:pPr>
            <w:r w:rsidRPr="00F33B56">
              <w:rPr>
                <w:rFonts w:ascii="Arial" w:hAnsi="Arial" w:cs="Arial"/>
                <w:lang w:val="en-US"/>
              </w:rPr>
              <w:t>13/432</w:t>
            </w:r>
            <w:r w:rsidR="00096223">
              <w:rPr>
                <w:rFonts w:ascii="Arial" w:hAnsi="Arial" w:cs="Arial"/>
                <w:lang w:val="en-US"/>
              </w:rPr>
              <w:t xml:space="preserve"> </w:t>
            </w:r>
            <w:r w:rsidRPr="00F33B56">
              <w:rPr>
                <w:rFonts w:ascii="Arial" w:hAnsi="Arial" w:cs="Arial"/>
                <w:lang w:val="en-US"/>
              </w:rPr>
              <w:t>(3%)</w:t>
            </w:r>
          </w:p>
        </w:tc>
        <w:tc>
          <w:tcPr>
            <w:tcW w:w="1985" w:type="dxa"/>
          </w:tcPr>
          <w:p w14:paraId="1EE0FE96" w14:textId="130C83F3" w:rsidR="00950C46" w:rsidRPr="00F33B56" w:rsidRDefault="00950C46" w:rsidP="00950C46">
            <w:pPr>
              <w:jc w:val="center"/>
              <w:rPr>
                <w:rFonts w:ascii="Arial" w:hAnsi="Arial" w:cs="Arial"/>
              </w:rPr>
            </w:pPr>
            <w:r w:rsidRPr="00F33B56">
              <w:rPr>
                <w:rFonts w:ascii="Arial" w:hAnsi="Arial" w:cs="Arial"/>
              </w:rPr>
              <w:t>4.0 (2.1 - 7.1)</w:t>
            </w:r>
          </w:p>
        </w:tc>
        <w:tc>
          <w:tcPr>
            <w:tcW w:w="1275" w:type="dxa"/>
          </w:tcPr>
          <w:p w14:paraId="38938D5F" w14:textId="1023FC8B" w:rsidR="00950C46" w:rsidRPr="00F33B56" w:rsidRDefault="00950C46" w:rsidP="00D31D61">
            <w:pPr>
              <w:jc w:val="center"/>
              <w:rPr>
                <w:rFonts w:ascii="Arial" w:hAnsi="Arial" w:cs="Arial"/>
              </w:rPr>
            </w:pPr>
            <w:r w:rsidRPr="00F33B56">
              <w:rPr>
                <w:rFonts w:ascii="Arial" w:hAnsi="Arial" w:cs="Arial"/>
              </w:rPr>
              <w:t>&lt;0.0001</w:t>
            </w:r>
          </w:p>
        </w:tc>
      </w:tr>
      <w:tr w:rsidR="00950C46" w14:paraId="64D77E5B" w14:textId="77777777" w:rsidTr="00096223">
        <w:trPr>
          <w:trHeight w:val="278"/>
        </w:trPr>
        <w:tc>
          <w:tcPr>
            <w:tcW w:w="2830" w:type="dxa"/>
          </w:tcPr>
          <w:p w14:paraId="265BF642" w14:textId="4575E29A" w:rsidR="00950C46" w:rsidRPr="00F33B56" w:rsidRDefault="00950C46" w:rsidP="00686796">
            <w:pPr>
              <w:rPr>
                <w:rFonts w:ascii="Arial" w:hAnsi="Arial" w:cs="Arial"/>
              </w:rPr>
            </w:pPr>
            <w:r w:rsidRPr="00F33B56">
              <w:rPr>
                <w:rFonts w:ascii="Arial" w:hAnsi="Arial" w:cs="Arial"/>
              </w:rPr>
              <w:t>Cluster C</w:t>
            </w:r>
            <w:r>
              <w:rPr>
                <w:rFonts w:ascii="Arial" w:hAnsi="Arial" w:cs="Arial"/>
              </w:rPr>
              <w:t xml:space="preserve"> (n=807)</w:t>
            </w:r>
          </w:p>
        </w:tc>
        <w:tc>
          <w:tcPr>
            <w:tcW w:w="2602" w:type="dxa"/>
          </w:tcPr>
          <w:p w14:paraId="5CC54FD3" w14:textId="08CEC14E" w:rsidR="00950C46" w:rsidRPr="00F33B56" w:rsidRDefault="00950C46" w:rsidP="00950C46">
            <w:pPr>
              <w:jc w:val="center"/>
              <w:rPr>
                <w:rFonts w:ascii="Arial" w:hAnsi="Arial" w:cs="Arial"/>
                <w:lang w:val="en-US"/>
              </w:rPr>
            </w:pPr>
            <w:r w:rsidRPr="00F33B56">
              <w:rPr>
                <w:rFonts w:ascii="Arial" w:hAnsi="Arial" w:cs="Arial"/>
                <w:lang w:val="en-US"/>
              </w:rPr>
              <w:t>7</w:t>
            </w:r>
            <w:r>
              <w:rPr>
                <w:rFonts w:ascii="Arial" w:hAnsi="Arial" w:cs="Arial"/>
                <w:lang w:val="en-US"/>
              </w:rPr>
              <w:t xml:space="preserve"> </w:t>
            </w:r>
            <w:r w:rsidRPr="00F33B56">
              <w:rPr>
                <w:rFonts w:ascii="Arial" w:hAnsi="Arial" w:cs="Arial"/>
                <w:lang w:val="en-US"/>
              </w:rPr>
              <w:t>(0.9%)</w:t>
            </w:r>
          </w:p>
        </w:tc>
        <w:tc>
          <w:tcPr>
            <w:tcW w:w="1673" w:type="dxa"/>
          </w:tcPr>
          <w:p w14:paraId="189435AF" w14:textId="4BB3E1CC" w:rsidR="00950C46" w:rsidRPr="00F33B56" w:rsidRDefault="00950C46" w:rsidP="00950C46">
            <w:pPr>
              <w:jc w:val="center"/>
              <w:rPr>
                <w:rFonts w:ascii="Arial" w:hAnsi="Arial" w:cs="Arial"/>
              </w:rPr>
            </w:pPr>
            <w:r w:rsidRPr="00F33B56">
              <w:rPr>
                <w:rFonts w:ascii="Arial" w:hAnsi="Arial" w:cs="Arial"/>
              </w:rPr>
              <w:t>1.5 (0.6 - 3.2)</w:t>
            </w:r>
          </w:p>
        </w:tc>
        <w:tc>
          <w:tcPr>
            <w:tcW w:w="1168" w:type="dxa"/>
          </w:tcPr>
          <w:p w14:paraId="3DBAA63C" w14:textId="51D0641A" w:rsidR="00950C46" w:rsidRPr="00F33B56" w:rsidRDefault="00950C46" w:rsidP="00D31D61">
            <w:pPr>
              <w:jc w:val="center"/>
              <w:rPr>
                <w:rFonts w:ascii="Arial" w:hAnsi="Arial" w:cs="Arial"/>
              </w:rPr>
            </w:pPr>
            <w:r w:rsidRPr="00F33B56">
              <w:rPr>
                <w:rFonts w:ascii="Arial" w:hAnsi="Arial" w:cs="Arial"/>
              </w:rPr>
              <w:t>0.2</w:t>
            </w:r>
          </w:p>
        </w:tc>
        <w:tc>
          <w:tcPr>
            <w:tcW w:w="2642" w:type="dxa"/>
          </w:tcPr>
          <w:p w14:paraId="04B0F9F0" w14:textId="25D179B1" w:rsidR="00950C46" w:rsidRPr="00F33B56" w:rsidRDefault="00950C46" w:rsidP="00096223">
            <w:pPr>
              <w:jc w:val="center"/>
              <w:rPr>
                <w:rFonts w:ascii="Arial" w:hAnsi="Arial" w:cs="Arial"/>
                <w:lang w:val="en-US"/>
              </w:rPr>
            </w:pPr>
            <w:r w:rsidRPr="00F33B56">
              <w:rPr>
                <w:rFonts w:ascii="Arial" w:hAnsi="Arial" w:cs="Arial"/>
                <w:lang w:val="en-US"/>
              </w:rPr>
              <w:t>7/807</w:t>
            </w:r>
            <w:r w:rsidR="00096223">
              <w:rPr>
                <w:rFonts w:ascii="Arial" w:hAnsi="Arial" w:cs="Arial"/>
                <w:lang w:val="en-US"/>
              </w:rPr>
              <w:t xml:space="preserve"> </w:t>
            </w:r>
            <w:r w:rsidRPr="00F33B56">
              <w:rPr>
                <w:rFonts w:ascii="Arial" w:hAnsi="Arial" w:cs="Arial"/>
                <w:lang w:val="en-US"/>
              </w:rPr>
              <w:t>(0.9%)</w:t>
            </w:r>
          </w:p>
        </w:tc>
        <w:tc>
          <w:tcPr>
            <w:tcW w:w="1985" w:type="dxa"/>
          </w:tcPr>
          <w:p w14:paraId="147120A4" w14:textId="5B746474" w:rsidR="00950C46" w:rsidRPr="00F33B56" w:rsidRDefault="00950C46" w:rsidP="00950C46">
            <w:pPr>
              <w:jc w:val="center"/>
              <w:rPr>
                <w:rFonts w:ascii="Arial" w:hAnsi="Arial" w:cs="Arial"/>
              </w:rPr>
            </w:pPr>
            <w:r w:rsidRPr="00F33B56">
              <w:rPr>
                <w:rFonts w:ascii="Arial" w:hAnsi="Arial" w:cs="Arial"/>
              </w:rPr>
              <w:t>1.1 (0.4 - 2.3)</w:t>
            </w:r>
          </w:p>
        </w:tc>
        <w:tc>
          <w:tcPr>
            <w:tcW w:w="1275" w:type="dxa"/>
          </w:tcPr>
          <w:p w14:paraId="52FDECBF" w14:textId="39F3984A" w:rsidR="00950C46" w:rsidRPr="00F33B56" w:rsidRDefault="00950C46" w:rsidP="00D31D61">
            <w:pPr>
              <w:jc w:val="center"/>
              <w:rPr>
                <w:rFonts w:ascii="Arial" w:hAnsi="Arial" w:cs="Arial"/>
              </w:rPr>
            </w:pPr>
            <w:r w:rsidRPr="00F33B56">
              <w:rPr>
                <w:rFonts w:ascii="Arial" w:hAnsi="Arial" w:cs="Arial"/>
              </w:rPr>
              <w:t>0.84</w:t>
            </w:r>
          </w:p>
        </w:tc>
      </w:tr>
      <w:tr w:rsidR="00950C46" w14:paraId="1EE2D537" w14:textId="77777777" w:rsidTr="00096223">
        <w:trPr>
          <w:trHeight w:val="294"/>
        </w:trPr>
        <w:tc>
          <w:tcPr>
            <w:tcW w:w="2830" w:type="dxa"/>
          </w:tcPr>
          <w:p w14:paraId="3A17630B" w14:textId="1069F802" w:rsidR="00950C46" w:rsidRPr="00F33B56" w:rsidRDefault="00950C46" w:rsidP="00686796">
            <w:pPr>
              <w:rPr>
                <w:rFonts w:ascii="Arial" w:hAnsi="Arial" w:cs="Arial"/>
              </w:rPr>
            </w:pPr>
            <w:r w:rsidRPr="00F33B56">
              <w:rPr>
                <w:rFonts w:ascii="Arial" w:hAnsi="Arial" w:cs="Arial"/>
              </w:rPr>
              <w:t>Cluster D</w:t>
            </w:r>
            <w:r>
              <w:rPr>
                <w:rFonts w:ascii="Arial" w:hAnsi="Arial" w:cs="Arial"/>
              </w:rPr>
              <w:t xml:space="preserve"> (n=187)</w:t>
            </w:r>
          </w:p>
        </w:tc>
        <w:tc>
          <w:tcPr>
            <w:tcW w:w="2602" w:type="dxa"/>
          </w:tcPr>
          <w:p w14:paraId="5215548E" w14:textId="54EBC79B" w:rsidR="00950C46" w:rsidRPr="00F33B56" w:rsidRDefault="00950C46" w:rsidP="00950C46">
            <w:pPr>
              <w:jc w:val="center"/>
              <w:rPr>
                <w:rFonts w:ascii="Arial" w:hAnsi="Arial" w:cs="Arial"/>
                <w:lang w:val="en-US"/>
              </w:rPr>
            </w:pPr>
            <w:r w:rsidRPr="00F33B56">
              <w:rPr>
                <w:rFonts w:ascii="Arial" w:hAnsi="Arial" w:cs="Arial"/>
                <w:lang w:val="en-US"/>
              </w:rPr>
              <w:t>1</w:t>
            </w:r>
            <w:r>
              <w:rPr>
                <w:rFonts w:ascii="Arial" w:hAnsi="Arial" w:cs="Arial"/>
                <w:lang w:val="en-US"/>
              </w:rPr>
              <w:t xml:space="preserve"> </w:t>
            </w:r>
            <w:r w:rsidRPr="00F33B56">
              <w:rPr>
                <w:rFonts w:ascii="Arial" w:hAnsi="Arial" w:cs="Arial"/>
                <w:lang w:val="en-US"/>
              </w:rPr>
              <w:t>(0.5 %)</w:t>
            </w:r>
          </w:p>
        </w:tc>
        <w:tc>
          <w:tcPr>
            <w:tcW w:w="1673" w:type="dxa"/>
          </w:tcPr>
          <w:p w14:paraId="1759A115" w14:textId="3E0F0065" w:rsidR="00950C46" w:rsidRPr="00F33B56" w:rsidRDefault="00950C46" w:rsidP="00950C46">
            <w:pPr>
              <w:jc w:val="center"/>
              <w:rPr>
                <w:rFonts w:ascii="Arial" w:hAnsi="Arial" w:cs="Arial"/>
              </w:rPr>
            </w:pPr>
            <w:r w:rsidRPr="00F33B56">
              <w:rPr>
                <w:rFonts w:ascii="Arial" w:hAnsi="Arial" w:cs="Arial"/>
              </w:rPr>
              <w:t>0.9 (0.0 - 5.1)</w:t>
            </w:r>
          </w:p>
        </w:tc>
        <w:tc>
          <w:tcPr>
            <w:tcW w:w="1168" w:type="dxa"/>
          </w:tcPr>
          <w:p w14:paraId="4C35DC9E" w14:textId="668E8AD7" w:rsidR="00950C46" w:rsidRPr="00F33B56" w:rsidRDefault="00950C46" w:rsidP="00D31D61">
            <w:pPr>
              <w:jc w:val="center"/>
              <w:rPr>
                <w:rFonts w:ascii="Arial" w:hAnsi="Arial" w:cs="Arial"/>
              </w:rPr>
            </w:pPr>
            <w:r w:rsidRPr="00F33B56">
              <w:rPr>
                <w:rFonts w:ascii="Arial" w:hAnsi="Arial" w:cs="Arial"/>
              </w:rPr>
              <w:t>0.68</w:t>
            </w:r>
          </w:p>
        </w:tc>
        <w:tc>
          <w:tcPr>
            <w:tcW w:w="2642" w:type="dxa"/>
          </w:tcPr>
          <w:p w14:paraId="6BB7EACC" w14:textId="6B1A698A" w:rsidR="00950C46" w:rsidRPr="00F33B56" w:rsidRDefault="00950C46" w:rsidP="00096223">
            <w:pPr>
              <w:jc w:val="center"/>
              <w:rPr>
                <w:rFonts w:ascii="Arial" w:hAnsi="Arial" w:cs="Arial"/>
                <w:lang w:val="en-US"/>
              </w:rPr>
            </w:pPr>
            <w:r w:rsidRPr="00F33B56">
              <w:rPr>
                <w:rFonts w:ascii="Arial" w:hAnsi="Arial" w:cs="Arial"/>
                <w:lang w:val="en-US"/>
              </w:rPr>
              <w:t>0/187</w:t>
            </w:r>
            <w:r w:rsidR="00096223">
              <w:rPr>
                <w:rFonts w:ascii="Arial" w:hAnsi="Arial" w:cs="Arial"/>
                <w:lang w:val="en-US"/>
              </w:rPr>
              <w:t xml:space="preserve"> </w:t>
            </w:r>
            <w:r w:rsidRPr="00F33B56">
              <w:rPr>
                <w:rFonts w:ascii="Arial" w:hAnsi="Arial" w:cs="Arial"/>
                <w:lang w:val="en-US"/>
              </w:rPr>
              <w:t>(0%)</w:t>
            </w:r>
          </w:p>
        </w:tc>
        <w:tc>
          <w:tcPr>
            <w:tcW w:w="1985" w:type="dxa"/>
          </w:tcPr>
          <w:p w14:paraId="09B772F9" w14:textId="769FB831" w:rsidR="00950C46" w:rsidRPr="00F33B56" w:rsidRDefault="00950C46" w:rsidP="00950C46">
            <w:pPr>
              <w:jc w:val="center"/>
              <w:rPr>
                <w:rFonts w:ascii="Arial" w:hAnsi="Arial" w:cs="Arial"/>
              </w:rPr>
            </w:pPr>
            <w:r w:rsidRPr="00F33B56">
              <w:rPr>
                <w:rFonts w:ascii="Arial" w:hAnsi="Arial" w:cs="Arial"/>
              </w:rPr>
              <w:t>0.0 (0.0 - 2.4)</w:t>
            </w:r>
          </w:p>
        </w:tc>
        <w:tc>
          <w:tcPr>
            <w:tcW w:w="1275" w:type="dxa"/>
          </w:tcPr>
          <w:p w14:paraId="5DC26C6F" w14:textId="775207F6" w:rsidR="00950C46" w:rsidRPr="00F33B56" w:rsidRDefault="00950C46" w:rsidP="00D31D61">
            <w:pPr>
              <w:jc w:val="center"/>
              <w:rPr>
                <w:rFonts w:ascii="Arial" w:hAnsi="Arial" w:cs="Arial"/>
              </w:rPr>
            </w:pPr>
            <w:r w:rsidRPr="00F33B56">
              <w:rPr>
                <w:rFonts w:ascii="Arial" w:hAnsi="Arial" w:cs="Arial"/>
              </w:rPr>
              <w:t>0.41</w:t>
            </w:r>
          </w:p>
        </w:tc>
      </w:tr>
      <w:tr w:rsidR="00950C46" w14:paraId="3AB615B1" w14:textId="77777777" w:rsidTr="00096223">
        <w:trPr>
          <w:trHeight w:val="278"/>
        </w:trPr>
        <w:tc>
          <w:tcPr>
            <w:tcW w:w="2830" w:type="dxa"/>
          </w:tcPr>
          <w:p w14:paraId="7F1A646F" w14:textId="0B63ACBE" w:rsidR="00950C46" w:rsidRPr="00F33B56" w:rsidRDefault="00950C46" w:rsidP="00686796">
            <w:pPr>
              <w:rPr>
                <w:rFonts w:ascii="Arial" w:hAnsi="Arial" w:cs="Arial"/>
              </w:rPr>
            </w:pPr>
            <w:r w:rsidRPr="00F33B56">
              <w:rPr>
                <w:rFonts w:ascii="Arial" w:hAnsi="Arial" w:cs="Arial"/>
              </w:rPr>
              <w:t>Cluster E</w:t>
            </w:r>
            <w:r>
              <w:rPr>
                <w:rFonts w:ascii="Arial" w:hAnsi="Arial" w:cs="Arial"/>
              </w:rPr>
              <w:t xml:space="preserve"> (n=68)</w:t>
            </w:r>
          </w:p>
        </w:tc>
        <w:tc>
          <w:tcPr>
            <w:tcW w:w="2602" w:type="dxa"/>
          </w:tcPr>
          <w:p w14:paraId="40ADF1A5" w14:textId="48317BC4" w:rsidR="00950C46" w:rsidRPr="00F33B56" w:rsidRDefault="00950C46" w:rsidP="00950C46">
            <w:pPr>
              <w:jc w:val="center"/>
              <w:rPr>
                <w:rFonts w:ascii="Arial" w:hAnsi="Arial" w:cs="Arial"/>
                <w:lang w:val="en-US"/>
              </w:rPr>
            </w:pPr>
            <w:r w:rsidRPr="00F33B56">
              <w:rPr>
                <w:rFonts w:ascii="Arial" w:hAnsi="Arial" w:cs="Arial"/>
                <w:lang w:val="en-US"/>
              </w:rPr>
              <w:t>0</w:t>
            </w:r>
            <w:r>
              <w:rPr>
                <w:rFonts w:ascii="Arial" w:hAnsi="Arial" w:cs="Arial"/>
                <w:lang w:val="en-US"/>
              </w:rPr>
              <w:t xml:space="preserve"> </w:t>
            </w:r>
            <w:r w:rsidRPr="00F33B56">
              <w:rPr>
                <w:rFonts w:ascii="Arial" w:hAnsi="Arial" w:cs="Arial"/>
                <w:lang w:val="en-US"/>
              </w:rPr>
              <w:t>(0 %)</w:t>
            </w:r>
          </w:p>
        </w:tc>
        <w:tc>
          <w:tcPr>
            <w:tcW w:w="1673" w:type="dxa"/>
          </w:tcPr>
          <w:p w14:paraId="6C1C304A" w14:textId="217656A6" w:rsidR="00950C46" w:rsidRPr="00F33B56" w:rsidRDefault="00950C46" w:rsidP="00950C46">
            <w:pPr>
              <w:jc w:val="center"/>
              <w:rPr>
                <w:rFonts w:ascii="Arial" w:hAnsi="Arial" w:cs="Arial"/>
              </w:rPr>
            </w:pPr>
            <w:r w:rsidRPr="00F33B56">
              <w:rPr>
                <w:rFonts w:ascii="Arial" w:hAnsi="Arial" w:cs="Arial"/>
              </w:rPr>
              <w:t>0.0 (0.0 – 9.4)</w:t>
            </w:r>
          </w:p>
        </w:tc>
        <w:tc>
          <w:tcPr>
            <w:tcW w:w="1168" w:type="dxa"/>
          </w:tcPr>
          <w:p w14:paraId="1FF2AA28" w14:textId="53E6D36E" w:rsidR="00950C46" w:rsidRPr="00F33B56" w:rsidRDefault="00950C46" w:rsidP="00D31D61">
            <w:pPr>
              <w:jc w:val="center"/>
              <w:rPr>
                <w:rFonts w:ascii="Arial" w:hAnsi="Arial" w:cs="Arial"/>
                <w:lang w:val="en-US"/>
              </w:rPr>
            </w:pPr>
            <w:r w:rsidRPr="00F33B56">
              <w:rPr>
                <w:rFonts w:ascii="Arial" w:hAnsi="Arial" w:cs="Arial"/>
                <w:lang w:val="en-US"/>
              </w:rPr>
              <w:t>1</w:t>
            </w:r>
          </w:p>
        </w:tc>
        <w:tc>
          <w:tcPr>
            <w:tcW w:w="2642" w:type="dxa"/>
          </w:tcPr>
          <w:p w14:paraId="0445915A" w14:textId="60AB472F" w:rsidR="00950C46" w:rsidRPr="00F33B56" w:rsidRDefault="00950C46" w:rsidP="00096223">
            <w:pPr>
              <w:jc w:val="center"/>
              <w:rPr>
                <w:rFonts w:ascii="Arial" w:hAnsi="Arial" w:cs="Arial"/>
                <w:lang w:val="en-US"/>
              </w:rPr>
            </w:pPr>
            <w:r w:rsidRPr="00F33B56">
              <w:rPr>
                <w:rFonts w:ascii="Arial" w:hAnsi="Arial" w:cs="Arial"/>
                <w:lang w:val="en-US"/>
              </w:rPr>
              <w:t>1/68</w:t>
            </w:r>
            <w:r w:rsidR="00096223">
              <w:rPr>
                <w:rFonts w:ascii="Arial" w:hAnsi="Arial" w:cs="Arial"/>
                <w:lang w:val="en-US"/>
              </w:rPr>
              <w:t xml:space="preserve"> </w:t>
            </w:r>
            <w:r w:rsidRPr="00F33B56">
              <w:rPr>
                <w:rFonts w:ascii="Arial" w:hAnsi="Arial" w:cs="Arial"/>
                <w:lang w:val="en-US"/>
              </w:rPr>
              <w:t>(1.4%)</w:t>
            </w:r>
          </w:p>
        </w:tc>
        <w:tc>
          <w:tcPr>
            <w:tcW w:w="1985" w:type="dxa"/>
          </w:tcPr>
          <w:p w14:paraId="7BE5D959" w14:textId="0DBA6B28" w:rsidR="00950C46" w:rsidRPr="00F33B56" w:rsidRDefault="00950C46" w:rsidP="00950C46">
            <w:pPr>
              <w:jc w:val="center"/>
              <w:rPr>
                <w:rFonts w:ascii="Arial" w:hAnsi="Arial" w:cs="Arial"/>
              </w:rPr>
            </w:pPr>
            <w:r w:rsidRPr="00F33B56">
              <w:rPr>
                <w:rFonts w:ascii="Arial" w:hAnsi="Arial" w:cs="Arial"/>
              </w:rPr>
              <w:t>1.8 (0.1 - 10.6)</w:t>
            </w:r>
          </w:p>
        </w:tc>
        <w:tc>
          <w:tcPr>
            <w:tcW w:w="1275" w:type="dxa"/>
          </w:tcPr>
          <w:p w14:paraId="3BD01941" w14:textId="387EF1C8" w:rsidR="00950C46" w:rsidRPr="00F33B56" w:rsidRDefault="00950C46" w:rsidP="00D31D61">
            <w:pPr>
              <w:jc w:val="center"/>
              <w:rPr>
                <w:rFonts w:ascii="Arial" w:hAnsi="Arial" w:cs="Arial"/>
              </w:rPr>
            </w:pPr>
            <w:r w:rsidRPr="00F33B56">
              <w:rPr>
                <w:rFonts w:ascii="Arial" w:hAnsi="Arial" w:cs="Arial"/>
              </w:rPr>
              <w:t>0.43</w:t>
            </w:r>
          </w:p>
        </w:tc>
      </w:tr>
      <w:tr w:rsidR="00950C46" w14:paraId="05AD5010" w14:textId="77777777" w:rsidTr="00096223">
        <w:trPr>
          <w:trHeight w:val="294"/>
        </w:trPr>
        <w:tc>
          <w:tcPr>
            <w:tcW w:w="2830" w:type="dxa"/>
            <w:tcBorders>
              <w:bottom w:val="single" w:sz="4" w:space="0" w:color="auto"/>
            </w:tcBorders>
          </w:tcPr>
          <w:p w14:paraId="41BE9626" w14:textId="77A32709" w:rsidR="00950C46" w:rsidRPr="00F33B56" w:rsidRDefault="00950C46" w:rsidP="00686796">
            <w:pPr>
              <w:rPr>
                <w:rFonts w:ascii="Arial" w:hAnsi="Arial" w:cs="Arial"/>
              </w:rPr>
            </w:pPr>
            <w:r w:rsidRPr="00F33B56">
              <w:rPr>
                <w:rFonts w:ascii="Arial" w:hAnsi="Arial" w:cs="Arial"/>
              </w:rPr>
              <w:t>Cluster F</w:t>
            </w:r>
            <w:r>
              <w:rPr>
                <w:rFonts w:ascii="Arial" w:hAnsi="Arial" w:cs="Arial"/>
              </w:rPr>
              <w:t xml:space="preserve"> (n=12</w:t>
            </w:r>
            <w:r w:rsidR="00892087">
              <w:rPr>
                <w:rFonts w:ascii="Arial" w:hAnsi="Arial" w:cs="Arial"/>
              </w:rPr>
              <w:t>9</w:t>
            </w:r>
            <w:r>
              <w:rPr>
                <w:rFonts w:ascii="Arial" w:hAnsi="Arial" w:cs="Arial"/>
              </w:rPr>
              <w:t>)</w:t>
            </w:r>
          </w:p>
        </w:tc>
        <w:tc>
          <w:tcPr>
            <w:tcW w:w="2602" w:type="dxa"/>
            <w:tcBorders>
              <w:bottom w:val="single" w:sz="4" w:space="0" w:color="auto"/>
            </w:tcBorders>
          </w:tcPr>
          <w:p w14:paraId="7130363A" w14:textId="1B172E39" w:rsidR="00950C46" w:rsidRPr="00F33B56" w:rsidRDefault="00950C46" w:rsidP="00950C46">
            <w:pPr>
              <w:jc w:val="center"/>
              <w:rPr>
                <w:rFonts w:ascii="Arial" w:hAnsi="Arial" w:cs="Arial"/>
                <w:lang w:val="en-US"/>
              </w:rPr>
            </w:pPr>
            <w:r w:rsidRPr="00F33B56">
              <w:rPr>
                <w:rFonts w:ascii="Arial" w:hAnsi="Arial" w:cs="Arial"/>
                <w:lang w:val="en-US"/>
              </w:rPr>
              <w:t>3</w:t>
            </w:r>
            <w:r>
              <w:rPr>
                <w:rFonts w:ascii="Arial" w:hAnsi="Arial" w:cs="Arial"/>
                <w:lang w:val="en-US"/>
              </w:rPr>
              <w:t xml:space="preserve"> </w:t>
            </w:r>
            <w:r w:rsidRPr="00F33B56">
              <w:rPr>
                <w:rFonts w:ascii="Arial" w:hAnsi="Arial" w:cs="Arial"/>
                <w:lang w:val="en-US"/>
              </w:rPr>
              <w:t>(2</w:t>
            </w:r>
            <w:r>
              <w:rPr>
                <w:rFonts w:ascii="Arial" w:hAnsi="Arial" w:cs="Arial"/>
                <w:lang w:val="en-US"/>
              </w:rPr>
              <w:t>.5</w:t>
            </w:r>
            <w:r w:rsidRPr="00F33B56">
              <w:rPr>
                <w:rFonts w:ascii="Arial" w:hAnsi="Arial" w:cs="Arial"/>
                <w:lang w:val="en-US"/>
              </w:rPr>
              <w:t>%)</w:t>
            </w:r>
          </w:p>
        </w:tc>
        <w:tc>
          <w:tcPr>
            <w:tcW w:w="1673" w:type="dxa"/>
            <w:tcBorders>
              <w:bottom w:val="single" w:sz="4" w:space="0" w:color="auto"/>
            </w:tcBorders>
          </w:tcPr>
          <w:p w14:paraId="619D521E" w14:textId="4BF2DCEA" w:rsidR="00950C46" w:rsidRPr="00F33B56" w:rsidRDefault="00950C46" w:rsidP="00950C46">
            <w:pPr>
              <w:jc w:val="center"/>
              <w:rPr>
                <w:rFonts w:ascii="Arial" w:hAnsi="Arial" w:cs="Arial"/>
              </w:rPr>
            </w:pPr>
            <w:r w:rsidRPr="00F33B56">
              <w:rPr>
                <w:rFonts w:ascii="Arial" w:hAnsi="Arial" w:cs="Arial"/>
              </w:rPr>
              <w:t>4.0 (0.8 - 12.4)</w:t>
            </w:r>
          </w:p>
        </w:tc>
        <w:tc>
          <w:tcPr>
            <w:tcW w:w="1168" w:type="dxa"/>
            <w:tcBorders>
              <w:bottom w:val="single" w:sz="4" w:space="0" w:color="auto"/>
            </w:tcBorders>
          </w:tcPr>
          <w:p w14:paraId="6B643D42" w14:textId="0834062C" w:rsidR="00950C46" w:rsidRPr="00F33B56" w:rsidRDefault="00950C46" w:rsidP="00D31D61">
            <w:pPr>
              <w:jc w:val="center"/>
              <w:rPr>
                <w:rFonts w:ascii="Arial" w:hAnsi="Arial" w:cs="Arial"/>
              </w:rPr>
            </w:pPr>
            <w:r w:rsidRPr="00F33B56">
              <w:rPr>
                <w:rFonts w:ascii="Arial" w:hAnsi="Arial" w:cs="Arial"/>
              </w:rPr>
              <w:t>0.04</w:t>
            </w:r>
          </w:p>
        </w:tc>
        <w:tc>
          <w:tcPr>
            <w:tcW w:w="2642" w:type="dxa"/>
            <w:tcBorders>
              <w:bottom w:val="single" w:sz="4" w:space="0" w:color="auto"/>
            </w:tcBorders>
          </w:tcPr>
          <w:p w14:paraId="2E7AC991" w14:textId="38723251" w:rsidR="00950C46" w:rsidRPr="00F33B56" w:rsidRDefault="00950C46" w:rsidP="00096223">
            <w:pPr>
              <w:jc w:val="center"/>
              <w:rPr>
                <w:rFonts w:ascii="Arial" w:hAnsi="Arial" w:cs="Arial"/>
                <w:lang w:val="en-US"/>
              </w:rPr>
            </w:pPr>
            <w:r w:rsidRPr="00F33B56">
              <w:rPr>
                <w:rFonts w:ascii="Arial" w:hAnsi="Arial" w:cs="Arial"/>
                <w:lang w:val="en-US"/>
              </w:rPr>
              <w:t>0/129</w:t>
            </w:r>
            <w:r w:rsidR="00096223">
              <w:rPr>
                <w:rFonts w:ascii="Arial" w:hAnsi="Arial" w:cs="Arial"/>
                <w:lang w:val="en-US"/>
              </w:rPr>
              <w:t xml:space="preserve"> </w:t>
            </w:r>
            <w:r w:rsidRPr="00F33B56">
              <w:rPr>
                <w:rFonts w:ascii="Arial" w:hAnsi="Arial" w:cs="Arial"/>
                <w:lang w:val="en-US"/>
              </w:rPr>
              <w:t>(0%)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37937926" w14:textId="33BE9399" w:rsidR="00950C46" w:rsidRPr="00F33B56" w:rsidRDefault="00950C46" w:rsidP="00950C46">
            <w:pPr>
              <w:jc w:val="center"/>
              <w:rPr>
                <w:rFonts w:ascii="Arial" w:hAnsi="Arial" w:cs="Arial"/>
              </w:rPr>
            </w:pPr>
            <w:r w:rsidRPr="00F33B56">
              <w:rPr>
                <w:rFonts w:ascii="Arial" w:hAnsi="Arial" w:cs="Arial"/>
              </w:rPr>
              <w:t>0.0 (0.0 - 3.5)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2F9B667F" w14:textId="60DE794C" w:rsidR="00950C46" w:rsidRPr="00F33B56" w:rsidRDefault="00950C46" w:rsidP="00D31D61">
            <w:pPr>
              <w:jc w:val="center"/>
              <w:rPr>
                <w:rFonts w:ascii="Arial" w:hAnsi="Arial" w:cs="Arial"/>
              </w:rPr>
            </w:pPr>
            <w:r w:rsidRPr="00F33B56">
              <w:rPr>
                <w:rFonts w:ascii="Arial" w:hAnsi="Arial" w:cs="Arial"/>
              </w:rPr>
              <w:t>0.64</w:t>
            </w:r>
          </w:p>
        </w:tc>
      </w:tr>
    </w:tbl>
    <w:p w14:paraId="248D5007" w14:textId="486B13DF" w:rsidR="00BC741F" w:rsidRPr="009C37EC" w:rsidRDefault="004568F9" w:rsidP="00A75F67">
      <w:pPr>
        <w:spacing w:after="0"/>
        <w:rPr>
          <w:rFonts w:ascii="Arial" w:hAnsi="Arial" w:cs="Arial"/>
          <w:sz w:val="20"/>
          <w:szCs w:val="20"/>
          <w:lang w:val="en-US"/>
        </w:rPr>
      </w:pPr>
      <w:proofErr w:type="spellStart"/>
      <w:r w:rsidRPr="009C37EC">
        <w:rPr>
          <w:rFonts w:ascii="Arial" w:hAnsi="Arial" w:cs="Arial"/>
          <w:sz w:val="20"/>
          <w:szCs w:val="20"/>
          <w:vertAlign w:val="superscript"/>
          <w:lang w:val="en-US"/>
        </w:rPr>
        <w:t>a</w:t>
      </w:r>
      <w:r w:rsidRPr="009C37EC">
        <w:rPr>
          <w:rFonts w:ascii="Arial" w:hAnsi="Arial" w:cs="Arial"/>
          <w:sz w:val="20"/>
          <w:szCs w:val="20"/>
          <w:lang w:val="en-US"/>
        </w:rPr>
        <w:t>The</w:t>
      </w:r>
      <w:proofErr w:type="spellEnd"/>
      <w:r w:rsidRPr="009C37EC">
        <w:rPr>
          <w:rFonts w:ascii="Arial" w:hAnsi="Arial" w:cs="Arial"/>
          <w:sz w:val="20"/>
          <w:szCs w:val="20"/>
          <w:lang w:val="en-US"/>
        </w:rPr>
        <w:t xml:space="preserve"> frequency of the T1D susceptibility genes and MHC region total genes out of the total genes (19,</w:t>
      </w:r>
      <w:r w:rsidR="00A75F67" w:rsidRPr="009C37EC">
        <w:rPr>
          <w:rFonts w:ascii="Arial" w:hAnsi="Arial" w:cs="Arial"/>
          <w:sz w:val="20"/>
          <w:szCs w:val="20"/>
          <w:lang w:val="en-US"/>
        </w:rPr>
        <w:t xml:space="preserve">424) </w:t>
      </w:r>
      <w:r w:rsidRPr="009C37EC">
        <w:rPr>
          <w:rFonts w:ascii="Arial" w:hAnsi="Arial" w:cs="Arial"/>
          <w:sz w:val="20"/>
          <w:szCs w:val="20"/>
          <w:lang w:val="en-US"/>
        </w:rPr>
        <w:t>represented in the dataset</w:t>
      </w:r>
    </w:p>
    <w:p w14:paraId="6E4CE5F4" w14:textId="505C26D5" w:rsidR="00A75F67" w:rsidRPr="009C37EC" w:rsidRDefault="00A75F67">
      <w:pPr>
        <w:rPr>
          <w:rFonts w:ascii="Arial" w:hAnsi="Arial" w:cs="Arial"/>
          <w:sz w:val="20"/>
          <w:szCs w:val="20"/>
          <w:lang w:val="en-US"/>
        </w:rPr>
      </w:pPr>
      <w:proofErr w:type="spellStart"/>
      <w:r w:rsidRPr="009C37EC">
        <w:rPr>
          <w:rFonts w:ascii="Arial" w:hAnsi="Arial" w:cs="Arial"/>
          <w:sz w:val="20"/>
          <w:szCs w:val="20"/>
          <w:vertAlign w:val="superscript"/>
          <w:lang w:val="en-US"/>
        </w:rPr>
        <w:t>b</w:t>
      </w:r>
      <w:r w:rsidRPr="009C37EC">
        <w:rPr>
          <w:rFonts w:ascii="Arial" w:hAnsi="Arial" w:cs="Arial"/>
          <w:sz w:val="20"/>
          <w:szCs w:val="20"/>
          <w:lang w:val="en-US"/>
        </w:rPr>
        <w:t>The</w:t>
      </w:r>
      <w:proofErr w:type="spellEnd"/>
      <w:r w:rsidRPr="009C37EC">
        <w:rPr>
          <w:rFonts w:ascii="Arial" w:hAnsi="Arial" w:cs="Arial"/>
          <w:sz w:val="20"/>
          <w:szCs w:val="20"/>
          <w:lang w:val="en-US"/>
        </w:rPr>
        <w:t xml:space="preserve"> frequency of the T1D susceptibility DEG genes and MHC region total DEG genes out of the total DEG genes or total DEG genes in Cluster</w:t>
      </w:r>
    </w:p>
    <w:p w14:paraId="792A4B1F" w14:textId="77777777" w:rsidR="00CF5640" w:rsidRPr="00891302" w:rsidRDefault="00CF5640">
      <w:pPr>
        <w:rPr>
          <w:lang w:val="en-US"/>
        </w:rPr>
      </w:pPr>
    </w:p>
    <w:p w14:paraId="60293482" w14:textId="77777777" w:rsidR="00CF5640" w:rsidRPr="00891302" w:rsidRDefault="00CF5640">
      <w:pPr>
        <w:rPr>
          <w:lang w:val="en-US"/>
        </w:rPr>
      </w:pPr>
    </w:p>
    <w:p w14:paraId="7EC1BDF3" w14:textId="77777777" w:rsidR="00CF5640" w:rsidRPr="00891302" w:rsidRDefault="00CF5640">
      <w:pPr>
        <w:rPr>
          <w:lang w:val="en-US"/>
        </w:rPr>
      </w:pPr>
    </w:p>
    <w:p w14:paraId="63C2C403" w14:textId="3AC730F7" w:rsidR="00CF5640" w:rsidRPr="00891302" w:rsidRDefault="00892087" w:rsidP="00892087">
      <w:pPr>
        <w:pStyle w:val="NoSpacing"/>
        <w:rPr>
          <w:lang w:val="en-US"/>
        </w:rPr>
      </w:pPr>
      <w:r>
        <w:rPr>
          <w:lang w:val="en-US"/>
        </w:rPr>
        <w:tab/>
      </w:r>
    </w:p>
    <w:p w14:paraId="4584FE42" w14:textId="52CEA3BD" w:rsidR="00CF5640" w:rsidRPr="00891302" w:rsidRDefault="00CF5640">
      <w:pPr>
        <w:rPr>
          <w:lang w:val="en-US"/>
        </w:rPr>
      </w:pPr>
    </w:p>
    <w:p w14:paraId="1D4A04DD" w14:textId="77777777" w:rsidR="00CF5640" w:rsidRPr="00891302" w:rsidRDefault="00CF5640">
      <w:pPr>
        <w:rPr>
          <w:lang w:val="en-US"/>
        </w:rPr>
        <w:sectPr w:rsidR="00CF5640" w:rsidRPr="00891302" w:rsidSect="00CF5640">
          <w:pgSz w:w="16838" w:h="11906" w:orient="landscape" w:code="9"/>
          <w:pgMar w:top="1440" w:right="1440" w:bottom="1440" w:left="1440" w:header="706" w:footer="706" w:gutter="0"/>
          <w:cols w:space="708"/>
          <w:docGrid w:linePitch="360"/>
        </w:sectPr>
      </w:pPr>
    </w:p>
    <w:p w14:paraId="5013A912" w14:textId="5F3F8F30" w:rsidR="00CF5640" w:rsidRPr="004D4D94" w:rsidRDefault="00892087" w:rsidP="00892087">
      <w:pPr>
        <w:rPr>
          <w:lang w:val="en-US"/>
        </w:rPr>
      </w:pPr>
      <w:r>
        <w:rPr>
          <w:noProof/>
        </w:rPr>
        <w:lastRenderedPageBreak/>
        <w:drawing>
          <wp:anchor distT="0" distB="0" distL="114300" distR="114300" simplePos="0" relativeHeight="251661312" behindDoc="1" locked="0" layoutInCell="1" allowOverlap="1" wp14:anchorId="1116E6A5" wp14:editId="652533C2">
            <wp:simplePos x="0" y="0"/>
            <wp:positionH relativeFrom="margin">
              <wp:posOffset>1160780</wp:posOffset>
            </wp:positionH>
            <wp:positionV relativeFrom="paragraph">
              <wp:posOffset>1016000</wp:posOffset>
            </wp:positionV>
            <wp:extent cx="3407410" cy="3112770"/>
            <wp:effectExtent l="0" t="0" r="2540" b="0"/>
            <wp:wrapTight wrapText="bothSides">
              <wp:wrapPolygon edited="0">
                <wp:start x="2415" y="0"/>
                <wp:lineTo x="0" y="1718"/>
                <wp:lineTo x="0" y="13483"/>
                <wp:lineTo x="2415" y="14805"/>
                <wp:lineTo x="2294" y="15070"/>
                <wp:lineTo x="2415" y="16920"/>
                <wp:lineTo x="1811" y="17978"/>
                <wp:lineTo x="1811" y="18507"/>
                <wp:lineTo x="2657" y="19035"/>
                <wp:lineTo x="2053" y="19035"/>
                <wp:lineTo x="2174" y="19300"/>
                <wp:lineTo x="3985" y="21151"/>
                <wp:lineTo x="3985" y="21415"/>
                <wp:lineTo x="7125" y="21415"/>
                <wp:lineTo x="13646" y="21415"/>
                <wp:lineTo x="18356" y="21415"/>
                <wp:lineTo x="18235" y="21151"/>
                <wp:lineTo x="19322" y="19168"/>
                <wp:lineTo x="20288" y="19035"/>
                <wp:lineTo x="20529" y="18375"/>
                <wp:lineTo x="19925" y="16920"/>
                <wp:lineTo x="19925" y="14805"/>
                <wp:lineTo x="20408" y="14277"/>
                <wp:lineTo x="20408" y="13351"/>
                <wp:lineTo x="19925" y="12690"/>
                <wp:lineTo x="19925" y="10575"/>
                <wp:lineTo x="21012" y="9253"/>
                <wp:lineTo x="21012" y="8592"/>
                <wp:lineTo x="20408" y="8460"/>
                <wp:lineTo x="20408" y="7535"/>
                <wp:lineTo x="19925" y="6345"/>
                <wp:lineTo x="21254" y="5949"/>
                <wp:lineTo x="21254" y="5288"/>
                <wp:lineTo x="19925" y="4230"/>
                <wp:lineTo x="21495" y="2512"/>
                <wp:lineTo x="21495" y="1454"/>
                <wp:lineTo x="19925" y="0"/>
                <wp:lineTo x="2415" y="0"/>
              </wp:wrapPolygon>
            </wp:wrapTight>
            <wp:docPr id="1230479438" name="Graphic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0479438" name="Graphic 1230479438"/>
                    <pic:cNvPicPr/>
                  </pic:nvPicPr>
                  <pic:blipFill>
                    <a:blip r:embed="rId5">
                      <a:extLst>
                        <a:ext uri="{96DAC541-7B7A-43D3-8B79-37D633B846F1}">
                          <asvg:svgBlip xmlns:asvg="http://schemas.microsoft.com/office/drawing/2016/SVG/main" r:embed="rId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07410" cy="31127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91302">
        <w:rPr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48770038" wp14:editId="3BCF5478">
                <wp:simplePos x="0" y="0"/>
                <wp:positionH relativeFrom="margin">
                  <wp:align>center</wp:align>
                </wp:positionH>
                <wp:positionV relativeFrom="paragraph">
                  <wp:posOffset>0</wp:posOffset>
                </wp:positionV>
                <wp:extent cx="3286125" cy="635"/>
                <wp:effectExtent l="0" t="0" r="9525" b="0"/>
                <wp:wrapTight wrapText="bothSides">
                  <wp:wrapPolygon edited="0">
                    <wp:start x="0" y="0"/>
                    <wp:lineTo x="0" y="20521"/>
                    <wp:lineTo x="21537" y="20521"/>
                    <wp:lineTo x="21537" y="0"/>
                    <wp:lineTo x="0" y="0"/>
                  </wp:wrapPolygon>
                </wp:wrapTight>
                <wp:docPr id="164579040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86125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32BD4F05" w14:textId="33CD9CF5" w:rsidR="00891302" w:rsidRPr="00F33B56" w:rsidRDefault="00891302" w:rsidP="00891302">
                            <w:pPr>
                              <w:pStyle w:val="Caption"/>
                              <w:rPr>
                                <w:rFonts w:ascii="Times New Roman" w:hAnsi="Times New Roman" w:cs="Times New Roman"/>
                                <w:b/>
                                <w:bCs/>
                                <w:i w:val="0"/>
                                <w:iCs w:val="0"/>
                                <w:color w:val="auto"/>
                                <w:sz w:val="24"/>
                                <w:szCs w:val="24"/>
                                <w:lang w:val="en-US"/>
                              </w:rPr>
                            </w:pPr>
                            <w:bookmarkStart w:id="1" w:name="_Hlk170393769"/>
                            <w:bookmarkStart w:id="2" w:name="_Hlk170393770"/>
                            <w:r w:rsidRPr="00F33B56">
                              <w:rPr>
                                <w:rFonts w:ascii="Times New Roman" w:hAnsi="Times New Roman" w:cs="Times New Roman"/>
                                <w:b/>
                                <w:bCs/>
                                <w:i w:val="0"/>
                                <w:iCs w:val="0"/>
                                <w:color w:val="auto"/>
                                <w:sz w:val="24"/>
                                <w:szCs w:val="24"/>
                                <w:lang w:val="en-US"/>
                              </w:rPr>
                              <w:t xml:space="preserve">Supplementary Figure 2:  </w:t>
                            </w:r>
                            <w:r w:rsidRPr="00F33B56"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  <w:color w:val="auto"/>
                                <w:sz w:val="24"/>
                                <w:szCs w:val="24"/>
                                <w:lang w:val="en-US"/>
                              </w:rPr>
                              <w:t>Volcano plot</w:t>
                            </w:r>
                            <w:r w:rsidR="00F33B56"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  <w:color w:val="auto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r w:rsidRPr="00F33B56"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  <w:color w:val="auto"/>
                                <w:sz w:val="24"/>
                                <w:szCs w:val="24"/>
                                <w:lang w:val="en-US"/>
                              </w:rPr>
                              <w:t>displaying the maximal log2 fold change in gene expression curves over age and the -log10 adjusted p-value from linear regression modelling of gene expression patterns</w:t>
                            </w:r>
                            <w:bookmarkEnd w:id="1"/>
                            <w:bookmarkEnd w:id="2"/>
                            <w:r w:rsidR="00724E80"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  <w:color w:val="auto"/>
                                <w:sz w:val="24"/>
                                <w:szCs w:val="24"/>
                                <w:lang w:val="en-US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>
            <w:pict>
              <v:shapetype w14:anchorId="48770038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0;margin-top:0;width:258.75pt;height:.05pt;z-index:-251656192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" stroked="f">
                <v:textbox style="mso-fit-shape-to-text:t" inset="0,0,0,0">
                  <w:txbxContent>
                    <w:p w14:paraId="32BD4F05" w14:textId="33CD9CF5" w:rsidR="00891302" w:rsidRPr="00F33B56" w:rsidRDefault="00891302" w:rsidP="00891302">
                      <w:pPr>
                        <w:pStyle w:val="Caption"/>
                        <w:rPr>
                          <w:rFonts w:ascii="Times New Roman" w:hAnsi="Times New Roman" w:cs="Times New Roman"/>
                          <w:b/>
                          <w:bCs/>
                          <w:i w:val="0"/>
                          <w:iCs w:val="0"/>
                          <w:color w:val="auto"/>
                          <w:sz w:val="24"/>
                          <w:szCs w:val="24"/>
                          <w:lang w:val="en-US"/>
                        </w:rPr>
                      </w:pPr>
                      <w:bookmarkStart w:id="3" w:name="_Hlk170393769"/>
                      <w:bookmarkStart w:id="4" w:name="_Hlk170393770"/>
                      <w:r w:rsidRPr="00F33B56">
                        <w:rPr>
                          <w:rFonts w:ascii="Times New Roman" w:hAnsi="Times New Roman" w:cs="Times New Roman"/>
                          <w:b/>
                          <w:bCs/>
                          <w:i w:val="0"/>
                          <w:iCs w:val="0"/>
                          <w:color w:val="auto"/>
                          <w:sz w:val="24"/>
                          <w:szCs w:val="24"/>
                          <w:lang w:val="en-US"/>
                        </w:rPr>
                        <w:t xml:space="preserve">Supplementary Figure 2:  </w:t>
                      </w:r>
                      <w:r w:rsidRPr="00F33B56">
                        <w:rPr>
                          <w:rFonts w:ascii="Times New Roman" w:hAnsi="Times New Roman" w:cs="Times New Roman"/>
                          <w:i w:val="0"/>
                          <w:iCs w:val="0"/>
                          <w:color w:val="auto"/>
                          <w:sz w:val="24"/>
                          <w:szCs w:val="24"/>
                          <w:lang w:val="en-US"/>
                        </w:rPr>
                        <w:t>Volcano plot</w:t>
                      </w:r>
                      <w:r w:rsidR="00F33B56">
                        <w:rPr>
                          <w:rFonts w:ascii="Times New Roman" w:hAnsi="Times New Roman" w:cs="Times New Roman"/>
                          <w:i w:val="0"/>
                          <w:iCs w:val="0"/>
                          <w:color w:val="auto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r w:rsidRPr="00F33B56">
                        <w:rPr>
                          <w:rFonts w:ascii="Times New Roman" w:hAnsi="Times New Roman" w:cs="Times New Roman"/>
                          <w:i w:val="0"/>
                          <w:iCs w:val="0"/>
                          <w:color w:val="auto"/>
                          <w:sz w:val="24"/>
                          <w:szCs w:val="24"/>
                          <w:lang w:val="en-US"/>
                        </w:rPr>
                        <w:t>displaying the maximal log2 fold change in gene expression curves over age and the -log10 adjusted p-value from linear regression modelling of gene expression patterns</w:t>
                      </w:r>
                      <w:bookmarkEnd w:id="3"/>
                      <w:bookmarkEnd w:id="4"/>
                      <w:r w:rsidR="00724E80">
                        <w:rPr>
                          <w:rFonts w:ascii="Times New Roman" w:hAnsi="Times New Roman" w:cs="Times New Roman"/>
                          <w:i w:val="0"/>
                          <w:iCs w:val="0"/>
                          <w:color w:val="auto"/>
                          <w:sz w:val="24"/>
                          <w:szCs w:val="24"/>
                          <w:lang w:val="en-US"/>
                        </w:rPr>
                        <w:t>.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</w:p>
    <w:p w14:paraId="67294F9C" w14:textId="77777777" w:rsidR="00892087" w:rsidRPr="004D4D94" w:rsidRDefault="00892087" w:rsidP="00892087">
      <w:pPr>
        <w:rPr>
          <w:lang w:val="en-US"/>
        </w:rPr>
      </w:pPr>
    </w:p>
    <w:p w14:paraId="4A706C30" w14:textId="77777777" w:rsidR="00892087" w:rsidRPr="004D4D94" w:rsidRDefault="00892087" w:rsidP="00892087">
      <w:pPr>
        <w:rPr>
          <w:lang w:val="en-US"/>
        </w:rPr>
      </w:pPr>
    </w:p>
    <w:p w14:paraId="7301E971" w14:textId="77777777" w:rsidR="00892087" w:rsidRPr="004D4D94" w:rsidRDefault="00892087" w:rsidP="00892087">
      <w:pPr>
        <w:rPr>
          <w:lang w:val="en-US"/>
        </w:rPr>
      </w:pPr>
    </w:p>
    <w:p w14:paraId="7231DC27" w14:textId="77777777" w:rsidR="00892087" w:rsidRPr="004D4D94" w:rsidRDefault="00892087" w:rsidP="00892087">
      <w:pPr>
        <w:rPr>
          <w:lang w:val="en-US"/>
        </w:rPr>
      </w:pPr>
    </w:p>
    <w:p w14:paraId="5690051F" w14:textId="77777777" w:rsidR="00892087" w:rsidRPr="004D4D94" w:rsidRDefault="00892087" w:rsidP="00892087">
      <w:pPr>
        <w:rPr>
          <w:lang w:val="en-US"/>
        </w:rPr>
      </w:pPr>
    </w:p>
    <w:p w14:paraId="107AB691" w14:textId="77777777" w:rsidR="00892087" w:rsidRPr="004D4D94" w:rsidRDefault="00892087" w:rsidP="00892087">
      <w:pPr>
        <w:rPr>
          <w:lang w:val="en-US"/>
        </w:rPr>
      </w:pPr>
    </w:p>
    <w:p w14:paraId="6703F5CD" w14:textId="77777777" w:rsidR="00892087" w:rsidRPr="004D4D94" w:rsidRDefault="00892087" w:rsidP="00892087">
      <w:pPr>
        <w:rPr>
          <w:lang w:val="en-US"/>
        </w:rPr>
      </w:pPr>
    </w:p>
    <w:p w14:paraId="0E6C4982" w14:textId="77777777" w:rsidR="00892087" w:rsidRPr="004D4D94" w:rsidRDefault="00892087" w:rsidP="00892087">
      <w:pPr>
        <w:rPr>
          <w:lang w:val="en-US"/>
        </w:rPr>
      </w:pPr>
    </w:p>
    <w:p w14:paraId="7A06C181" w14:textId="77777777" w:rsidR="00892087" w:rsidRPr="004D4D94" w:rsidRDefault="00892087" w:rsidP="00892087">
      <w:pPr>
        <w:rPr>
          <w:lang w:val="en-US"/>
        </w:rPr>
      </w:pPr>
    </w:p>
    <w:p w14:paraId="0E9B37E4" w14:textId="77777777" w:rsidR="00892087" w:rsidRPr="004D4D94" w:rsidRDefault="00892087" w:rsidP="00892087">
      <w:pPr>
        <w:rPr>
          <w:lang w:val="en-US"/>
        </w:rPr>
      </w:pPr>
    </w:p>
    <w:p w14:paraId="07B1E0D7" w14:textId="77777777" w:rsidR="00892087" w:rsidRPr="004D4D94" w:rsidRDefault="00892087" w:rsidP="00892087">
      <w:pPr>
        <w:rPr>
          <w:lang w:val="en-US"/>
        </w:rPr>
      </w:pPr>
    </w:p>
    <w:p w14:paraId="23455A75" w14:textId="77777777" w:rsidR="00892087" w:rsidRPr="004D4D94" w:rsidRDefault="00892087" w:rsidP="00892087">
      <w:pPr>
        <w:rPr>
          <w:lang w:val="en-US"/>
        </w:rPr>
      </w:pPr>
    </w:p>
    <w:p w14:paraId="7F1A2DBA" w14:textId="77777777" w:rsidR="00892087" w:rsidRPr="004D4D94" w:rsidRDefault="00892087" w:rsidP="00892087">
      <w:pPr>
        <w:rPr>
          <w:lang w:val="en-US"/>
        </w:rPr>
      </w:pPr>
    </w:p>
    <w:p w14:paraId="3D8D4289" w14:textId="77777777" w:rsidR="00892087" w:rsidRPr="004D4D94" w:rsidRDefault="00892087" w:rsidP="00892087">
      <w:pPr>
        <w:rPr>
          <w:lang w:val="en-US"/>
        </w:rPr>
      </w:pPr>
    </w:p>
    <w:p w14:paraId="47DCCF5E" w14:textId="77777777" w:rsidR="00892087" w:rsidRPr="004D4D94" w:rsidRDefault="00892087" w:rsidP="00892087">
      <w:pPr>
        <w:rPr>
          <w:lang w:val="en-US"/>
        </w:rPr>
      </w:pPr>
    </w:p>
    <w:p w14:paraId="55FD51B4" w14:textId="77777777" w:rsidR="00892087" w:rsidRPr="004D4D94" w:rsidRDefault="00892087" w:rsidP="00892087">
      <w:pPr>
        <w:rPr>
          <w:lang w:val="en-US"/>
        </w:rPr>
      </w:pPr>
    </w:p>
    <w:p w14:paraId="5837F8A0" w14:textId="77777777" w:rsidR="00892087" w:rsidRPr="004D4D94" w:rsidRDefault="00892087" w:rsidP="00892087">
      <w:pPr>
        <w:rPr>
          <w:lang w:val="en-US"/>
        </w:rPr>
      </w:pPr>
    </w:p>
    <w:p w14:paraId="0C41BC2A" w14:textId="77777777" w:rsidR="00892087" w:rsidRPr="004D4D94" w:rsidRDefault="00892087" w:rsidP="00892087">
      <w:pPr>
        <w:rPr>
          <w:lang w:val="en-US"/>
        </w:rPr>
      </w:pPr>
    </w:p>
    <w:p w14:paraId="30AFC300" w14:textId="77777777" w:rsidR="00892087" w:rsidRPr="004D4D94" w:rsidRDefault="00892087" w:rsidP="00892087">
      <w:pPr>
        <w:rPr>
          <w:lang w:val="en-US"/>
        </w:rPr>
      </w:pPr>
    </w:p>
    <w:p w14:paraId="5097BEB1" w14:textId="77777777" w:rsidR="00892087" w:rsidRPr="004D4D94" w:rsidRDefault="00892087" w:rsidP="00892087">
      <w:pPr>
        <w:rPr>
          <w:lang w:val="en-US"/>
        </w:rPr>
      </w:pPr>
    </w:p>
    <w:p w14:paraId="2BD9572F" w14:textId="77777777" w:rsidR="004B7AAA" w:rsidRPr="004D4D94" w:rsidRDefault="004B7AAA" w:rsidP="00892087">
      <w:pPr>
        <w:rPr>
          <w:lang w:val="en-US"/>
        </w:rPr>
      </w:pPr>
    </w:p>
    <w:p w14:paraId="31A91F9A" w14:textId="3BFEF333" w:rsidR="004B7AAA" w:rsidRPr="004D4D94" w:rsidRDefault="004B7AAA" w:rsidP="00892087">
      <w:pPr>
        <w:rPr>
          <w:lang w:val="en-US"/>
        </w:rPr>
      </w:pPr>
    </w:p>
    <w:p w14:paraId="46B944B3" w14:textId="77777777" w:rsidR="004B7AAA" w:rsidRPr="004D4D94" w:rsidRDefault="004B7AAA" w:rsidP="00892087">
      <w:pPr>
        <w:rPr>
          <w:lang w:val="en-US"/>
        </w:rPr>
      </w:pPr>
    </w:p>
    <w:p w14:paraId="689E813D" w14:textId="77777777" w:rsidR="004B7AAA" w:rsidRPr="004D4D94" w:rsidRDefault="004B7AAA" w:rsidP="00892087">
      <w:pPr>
        <w:rPr>
          <w:lang w:val="en-US"/>
        </w:rPr>
      </w:pPr>
    </w:p>
    <w:p w14:paraId="212EA0FD" w14:textId="77777777" w:rsidR="004B7AAA" w:rsidRPr="004D4D94" w:rsidRDefault="004B7AAA" w:rsidP="00892087">
      <w:pPr>
        <w:rPr>
          <w:lang w:val="en-US"/>
        </w:rPr>
      </w:pPr>
    </w:p>
    <w:p w14:paraId="5D624447" w14:textId="77777777" w:rsidR="004B7AAA" w:rsidRPr="004D4D94" w:rsidRDefault="004B7AAA" w:rsidP="00892087">
      <w:pPr>
        <w:rPr>
          <w:lang w:val="en-US"/>
        </w:rPr>
      </w:pPr>
    </w:p>
    <w:p w14:paraId="0A68BC16" w14:textId="77777777" w:rsidR="004B7AAA" w:rsidRPr="004D4D94" w:rsidRDefault="004B7AAA" w:rsidP="00892087">
      <w:pPr>
        <w:rPr>
          <w:lang w:val="en-US"/>
        </w:rPr>
      </w:pPr>
    </w:p>
    <w:p w14:paraId="13A7A292" w14:textId="77777777" w:rsidR="004B7AAA" w:rsidRPr="004D4D94" w:rsidRDefault="004B7AAA" w:rsidP="00892087">
      <w:pPr>
        <w:rPr>
          <w:lang w:val="en-US"/>
        </w:rPr>
      </w:pPr>
    </w:p>
    <w:p w14:paraId="277ED406" w14:textId="77777777" w:rsidR="004B7AAA" w:rsidRPr="004D4D94" w:rsidRDefault="004B7AAA" w:rsidP="00892087">
      <w:pPr>
        <w:rPr>
          <w:lang w:val="en-US"/>
        </w:rPr>
      </w:pPr>
    </w:p>
    <w:p w14:paraId="6171C018" w14:textId="7175849E" w:rsidR="00892087" w:rsidRDefault="004B7AAA" w:rsidP="00892087">
      <w:pPr>
        <w:rPr>
          <w:noProof/>
          <w:lang w:val="en-US"/>
        </w:rPr>
      </w:pPr>
      <w:bookmarkStart w:id="3" w:name="_Hlk176173584"/>
      <w:r w:rsidRPr="004B7AAA">
        <w:rPr>
          <w:rFonts w:ascii="Times New Roman" w:hAnsi="Times New Roman" w:cs="Times New Roman"/>
          <w:b/>
          <w:bCs/>
          <w:sz w:val="24"/>
          <w:szCs w:val="24"/>
          <w:lang w:val="en-US"/>
        </w:rPr>
        <w:lastRenderedPageBreak/>
        <w:t xml:space="preserve">Supplementary Figure </w:t>
      </w:r>
      <w:r w:rsidR="00897377">
        <w:rPr>
          <w:rFonts w:ascii="Times New Roman" w:hAnsi="Times New Roman" w:cs="Times New Roman"/>
          <w:b/>
          <w:bCs/>
          <w:sz w:val="24"/>
          <w:szCs w:val="24"/>
          <w:lang w:val="en-US"/>
        </w:rPr>
        <w:t>3</w:t>
      </w:r>
      <w:r w:rsidRPr="004B7AAA">
        <w:rPr>
          <w:rFonts w:ascii="Times New Roman" w:hAnsi="Times New Roman" w:cs="Times New Roman"/>
          <w:b/>
          <w:bCs/>
          <w:sz w:val="24"/>
          <w:szCs w:val="24"/>
          <w:lang w:val="en-US"/>
        </w:rPr>
        <w:t>:</w:t>
      </w:r>
      <w:r w:rsidRPr="004B7AAA">
        <w:rPr>
          <w:lang w:val="en-US"/>
        </w:rPr>
        <w:t xml:space="preserve"> </w:t>
      </w:r>
      <w:proofErr w:type="spellStart"/>
      <w:r w:rsidRPr="004B7AAA">
        <w:rPr>
          <w:rFonts w:ascii="Times New Roman" w:hAnsi="Times New Roman" w:cs="Times New Roman"/>
          <w:sz w:val="24"/>
          <w:szCs w:val="24"/>
          <w:lang w:val="en-US"/>
        </w:rPr>
        <w:t>Heatplot</w:t>
      </w:r>
      <w:proofErr w:type="spellEnd"/>
      <w:r w:rsidRPr="004B7AAA">
        <w:rPr>
          <w:rFonts w:ascii="Times New Roman" w:hAnsi="Times New Roman" w:cs="Times New Roman"/>
          <w:sz w:val="24"/>
          <w:szCs w:val="24"/>
          <w:lang w:val="en-US"/>
        </w:rPr>
        <w:t xml:space="preserve"> of 15 enriched </w:t>
      </w:r>
      <w:r w:rsidR="00914644">
        <w:rPr>
          <w:rFonts w:ascii="Times New Roman" w:hAnsi="Times New Roman" w:cs="Times New Roman"/>
          <w:sz w:val="24"/>
          <w:szCs w:val="24"/>
          <w:lang w:val="en-US"/>
        </w:rPr>
        <w:t xml:space="preserve">Gene Ontology Biological Process </w:t>
      </w:r>
      <w:r w:rsidRPr="004B7AAA">
        <w:rPr>
          <w:rFonts w:ascii="Times New Roman" w:hAnsi="Times New Roman" w:cs="Times New Roman"/>
          <w:sz w:val="24"/>
          <w:szCs w:val="24"/>
          <w:lang w:val="en-US"/>
        </w:rPr>
        <w:t xml:space="preserve">terms in </w:t>
      </w:r>
      <w:r w:rsidR="0063122D">
        <w:rPr>
          <w:rFonts w:ascii="Times New Roman" w:hAnsi="Times New Roman" w:cs="Times New Roman"/>
          <w:sz w:val="24"/>
          <w:szCs w:val="24"/>
          <w:lang w:val="en-US"/>
        </w:rPr>
        <w:t xml:space="preserve">subgroup </w:t>
      </w:r>
      <w:r w:rsidRPr="004B7AAA">
        <w:rPr>
          <w:rFonts w:ascii="Times New Roman" w:hAnsi="Times New Roman" w:cs="Times New Roman"/>
          <w:sz w:val="24"/>
          <w:szCs w:val="24"/>
          <w:lang w:val="en-US"/>
        </w:rPr>
        <w:t xml:space="preserve">Cluster 6 </w:t>
      </w:r>
      <w:r w:rsidR="0063122D">
        <w:rPr>
          <w:rFonts w:ascii="Times New Roman" w:hAnsi="Times New Roman" w:cs="Times New Roman"/>
          <w:sz w:val="24"/>
          <w:szCs w:val="24"/>
          <w:lang w:val="en-US"/>
        </w:rPr>
        <w:t xml:space="preserve">within </w:t>
      </w:r>
      <w:r w:rsidRPr="004B7AAA">
        <w:rPr>
          <w:rFonts w:ascii="Times New Roman" w:hAnsi="Times New Roman" w:cs="Times New Roman"/>
          <w:sz w:val="24"/>
          <w:szCs w:val="24"/>
          <w:lang w:val="en-US"/>
        </w:rPr>
        <w:t>Cluster B and their associated genes</w:t>
      </w:r>
      <w:r w:rsidRPr="004B7AAA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. </w:t>
      </w:r>
      <w:r w:rsidRPr="004B7AAA">
        <w:rPr>
          <w:i/>
          <w:iCs/>
          <w:color w:val="0E2841" w:themeColor="text2"/>
          <w:sz w:val="18"/>
          <w:szCs w:val="18"/>
          <w:lang w:val="en-US"/>
        </w:rPr>
        <w:t xml:space="preserve">  </w:t>
      </w:r>
    </w:p>
    <w:bookmarkEnd w:id="3"/>
    <w:p w14:paraId="6FDC02D4" w14:textId="5C18EDD2" w:rsidR="00782BC7" w:rsidRDefault="00A11021" w:rsidP="00892087">
      <w:pPr>
        <w:rPr>
          <w:lang w:val="en-US"/>
        </w:rPr>
      </w:pPr>
      <w:r>
        <w:rPr>
          <w:noProof/>
          <w:lang w:val="en-US"/>
        </w:rPr>
        <w:drawing>
          <wp:inline distT="0" distB="0" distL="0" distR="0" wp14:anchorId="43686582" wp14:editId="76787D07">
            <wp:extent cx="5731510" cy="3579495"/>
            <wp:effectExtent l="0" t="0" r="2540" b="1905"/>
            <wp:docPr id="468578071" name="Picture 5" descr="A graph of different sizes and shapes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8578071" name="Picture 5" descr="A graph of different sizes and shapes&#10;&#10;Description automatically generated with medium confidence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579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61527C" w14:textId="77777777" w:rsidR="00350D2E" w:rsidRDefault="00350D2E" w:rsidP="00892087">
      <w:pPr>
        <w:rPr>
          <w:lang w:val="en-US"/>
        </w:rPr>
      </w:pPr>
    </w:p>
    <w:p w14:paraId="2E358475" w14:textId="64BCCEFC" w:rsidR="00350D2E" w:rsidRPr="00350D2E" w:rsidRDefault="00350D2E" w:rsidP="00BA5D87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63122D">
        <w:rPr>
          <w:noProof/>
          <w:color w:val="FFFF00"/>
        </w:rPr>
        <w:lastRenderedPageBreak/>
        <w:drawing>
          <wp:anchor distT="0" distB="0" distL="114300" distR="114300" simplePos="0" relativeHeight="251662336" behindDoc="0" locked="0" layoutInCell="1" allowOverlap="1" wp14:anchorId="4496DFE9" wp14:editId="720B171E">
            <wp:simplePos x="0" y="0"/>
            <wp:positionH relativeFrom="margin">
              <wp:align>left</wp:align>
            </wp:positionH>
            <wp:positionV relativeFrom="paragraph">
              <wp:posOffset>1371600</wp:posOffset>
            </wp:positionV>
            <wp:extent cx="4763770" cy="5056505"/>
            <wp:effectExtent l="0" t="0" r="0" b="0"/>
            <wp:wrapTopAndBottom/>
            <wp:docPr id="1395930833" name="Picture 2" descr="A graph of different types of lines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5930833" name="Picture 2" descr="A graph of different types of lines&#10;&#10;Description automatically generated with medium confidence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763770" cy="50565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3122D">
        <w:rPr>
          <w:rFonts w:ascii="Times New Roman" w:hAnsi="Times New Roman" w:cs="Times New Roman"/>
          <w:b/>
          <w:bCs/>
          <w:sz w:val="24"/>
          <w:szCs w:val="24"/>
          <w:lang w:val="en-US"/>
        </w:rPr>
        <w:t>Supplementary Figure 4</w:t>
      </w:r>
      <w:r w:rsidRPr="0063122D">
        <w:rPr>
          <w:i/>
          <w:iCs/>
          <w:color w:val="0E2841" w:themeColor="text2"/>
          <w:sz w:val="18"/>
          <w:szCs w:val="18"/>
          <w:lang w:val="en-US"/>
        </w:rPr>
        <w:t xml:space="preserve">: </w:t>
      </w:r>
      <w:r w:rsidRPr="0063122D">
        <w:rPr>
          <w:rFonts w:ascii="Times New Roman" w:hAnsi="Times New Roman" w:cs="Times New Roman"/>
          <w:b/>
          <w:bCs/>
          <w:sz w:val="24"/>
          <w:szCs w:val="24"/>
          <w:lang w:val="en-US"/>
        </w:rPr>
        <w:t>Gene Expression Trajectories for T1D Susceptibility Genes</w:t>
      </w:r>
      <w:r w:rsidR="00E54A4D" w:rsidRPr="0063122D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in Cluster B</w:t>
      </w:r>
      <w:r w:rsidRPr="0063122D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="00E54A4D" w:rsidRPr="0063122D">
        <w:rPr>
          <w:rFonts w:ascii="Times New Roman" w:hAnsi="Times New Roman" w:cs="Times New Roman"/>
          <w:sz w:val="24"/>
          <w:szCs w:val="24"/>
          <w:lang w:val="en-US"/>
        </w:rPr>
        <w:t>This figure illustrates the Z-score trajectories of gene expression over time (in years of age) for the nine T1D susceptibility genes identified in Cluster B, with shaded regions representing the 95% confidence intervals.</w:t>
      </w:r>
    </w:p>
    <w:sectPr w:rsidR="00350D2E" w:rsidRPr="00350D2E" w:rsidSect="00CF5640">
      <w:pgSz w:w="11906" w:h="16838" w:code="9"/>
      <w:pgMar w:top="1440" w:right="1440" w:bottom="1440" w:left="1440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749E"/>
    <w:rsid w:val="00040620"/>
    <w:rsid w:val="00056FAB"/>
    <w:rsid w:val="00065BCE"/>
    <w:rsid w:val="00087705"/>
    <w:rsid w:val="00096223"/>
    <w:rsid w:val="000B08B8"/>
    <w:rsid w:val="00132FDC"/>
    <w:rsid w:val="00154140"/>
    <w:rsid w:val="00175A3B"/>
    <w:rsid w:val="001B75E9"/>
    <w:rsid w:val="002005EA"/>
    <w:rsid w:val="00262546"/>
    <w:rsid w:val="002D69D8"/>
    <w:rsid w:val="002F0FC7"/>
    <w:rsid w:val="00350D2E"/>
    <w:rsid w:val="00361079"/>
    <w:rsid w:val="00407B06"/>
    <w:rsid w:val="004568F9"/>
    <w:rsid w:val="0048749E"/>
    <w:rsid w:val="004B7AAA"/>
    <w:rsid w:val="004D4D94"/>
    <w:rsid w:val="005029FC"/>
    <w:rsid w:val="005A137E"/>
    <w:rsid w:val="006001FE"/>
    <w:rsid w:val="00613D79"/>
    <w:rsid w:val="0063122D"/>
    <w:rsid w:val="006314A5"/>
    <w:rsid w:val="00641585"/>
    <w:rsid w:val="00661798"/>
    <w:rsid w:val="00686796"/>
    <w:rsid w:val="0072404B"/>
    <w:rsid w:val="00724E80"/>
    <w:rsid w:val="00782BC7"/>
    <w:rsid w:val="007D4157"/>
    <w:rsid w:val="007F16C7"/>
    <w:rsid w:val="00812F8D"/>
    <w:rsid w:val="00843F58"/>
    <w:rsid w:val="00846F77"/>
    <w:rsid w:val="00880AF2"/>
    <w:rsid w:val="00891302"/>
    <w:rsid w:val="00892087"/>
    <w:rsid w:val="00897377"/>
    <w:rsid w:val="00914644"/>
    <w:rsid w:val="00950C46"/>
    <w:rsid w:val="00956B43"/>
    <w:rsid w:val="009A0326"/>
    <w:rsid w:val="009A252E"/>
    <w:rsid w:val="009B062E"/>
    <w:rsid w:val="009B7CFE"/>
    <w:rsid w:val="009C37EC"/>
    <w:rsid w:val="00A11021"/>
    <w:rsid w:val="00A6710B"/>
    <w:rsid w:val="00A75F67"/>
    <w:rsid w:val="00AC3A0C"/>
    <w:rsid w:val="00AC4EBA"/>
    <w:rsid w:val="00B004BF"/>
    <w:rsid w:val="00B72A40"/>
    <w:rsid w:val="00BA5D87"/>
    <w:rsid w:val="00BC741F"/>
    <w:rsid w:val="00BF113B"/>
    <w:rsid w:val="00BF7491"/>
    <w:rsid w:val="00C21BBE"/>
    <w:rsid w:val="00CA26DC"/>
    <w:rsid w:val="00CD105D"/>
    <w:rsid w:val="00CF5640"/>
    <w:rsid w:val="00D3198E"/>
    <w:rsid w:val="00D31D61"/>
    <w:rsid w:val="00D4587F"/>
    <w:rsid w:val="00DC07E6"/>
    <w:rsid w:val="00DF1DD2"/>
    <w:rsid w:val="00E54A4D"/>
    <w:rsid w:val="00E73EF0"/>
    <w:rsid w:val="00EA23F8"/>
    <w:rsid w:val="00EB1EEE"/>
    <w:rsid w:val="00F10628"/>
    <w:rsid w:val="00F20D07"/>
    <w:rsid w:val="00F33B56"/>
    <w:rsid w:val="00F34236"/>
    <w:rsid w:val="00F72800"/>
    <w:rsid w:val="00FA0214"/>
    <w:rsid w:val="00FA1BAD"/>
    <w:rsid w:val="00FC2F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5D1164C"/>
  <w15:chartTrackingRefBased/>
  <w15:docId w15:val="{6889DCBF-9FB3-42DF-A154-17434043CF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A252E"/>
  </w:style>
  <w:style w:type="paragraph" w:styleId="Heading1">
    <w:name w:val="heading 1"/>
    <w:basedOn w:val="Normal"/>
    <w:next w:val="Normal"/>
    <w:link w:val="Heading1Char"/>
    <w:uiPriority w:val="9"/>
    <w:qFormat/>
    <w:rsid w:val="0048749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8749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8749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8749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8749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8749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8749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8749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8749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8749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8749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8749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8749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8749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8749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8749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8749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8749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8749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8749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8749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8749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8749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8749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8749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8749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8749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8749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8749E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CA26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i-provider">
    <w:name w:val="ui-provider"/>
    <w:basedOn w:val="DefaultParagraphFont"/>
    <w:rsid w:val="00D3198E"/>
  </w:style>
  <w:style w:type="paragraph" w:styleId="Caption">
    <w:name w:val="caption"/>
    <w:basedOn w:val="Normal"/>
    <w:next w:val="Normal"/>
    <w:uiPriority w:val="35"/>
    <w:unhideWhenUsed/>
    <w:qFormat/>
    <w:rsid w:val="00CD105D"/>
    <w:pPr>
      <w:spacing w:after="200" w:line="240" w:lineRule="auto"/>
    </w:pPr>
    <w:rPr>
      <w:i/>
      <w:iCs/>
      <w:color w:val="0E2841" w:themeColor="text2"/>
      <w:sz w:val="18"/>
      <w:szCs w:val="18"/>
    </w:rPr>
  </w:style>
  <w:style w:type="paragraph" w:styleId="NoSpacing">
    <w:name w:val="No Spacing"/>
    <w:uiPriority w:val="1"/>
    <w:qFormat/>
    <w:rsid w:val="0089208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032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sv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621</Words>
  <Characters>3544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Ivo Zeller</dc:creator>
  <cp:keywords/>
  <dc:description/>
  <cp:lastModifiedBy>Ezio Bonifacio</cp:lastModifiedBy>
  <cp:revision>17</cp:revision>
  <cp:lastPrinted>2024-06-28T10:59:00Z</cp:lastPrinted>
  <dcterms:created xsi:type="dcterms:W3CDTF">2024-08-12T13:49:00Z</dcterms:created>
  <dcterms:modified xsi:type="dcterms:W3CDTF">2025-03-02T08:21:00Z</dcterms:modified>
</cp:coreProperties>
</file>