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A7DD52" w14:textId="77777777" w:rsidR="00293B93" w:rsidRDefault="00293B93" w:rsidP="00293B93">
      <w:pPr>
        <w:spacing w:line="480" w:lineRule="auto"/>
        <w:rPr>
          <w:rFonts w:ascii="Arial" w:hAnsi="Arial" w:cs="Arial"/>
          <w:b/>
        </w:rPr>
      </w:pPr>
      <w:r w:rsidRPr="002D0396">
        <w:rPr>
          <w:rFonts w:ascii="Arial" w:hAnsi="Arial" w:cs="Arial"/>
          <w:b/>
        </w:rPr>
        <w:t>Supplemental Material</w:t>
      </w:r>
    </w:p>
    <w:p w14:paraId="1BE261EA" w14:textId="77777777" w:rsidR="00293B93" w:rsidRPr="00E566B4" w:rsidRDefault="00293B93" w:rsidP="00293B93">
      <w:pPr>
        <w:spacing w:line="480" w:lineRule="auto"/>
        <w:rPr>
          <w:rFonts w:ascii="Arial" w:hAnsi="Arial" w:cs="Arial"/>
          <w:u w:val="single"/>
        </w:rPr>
      </w:pPr>
      <w:r>
        <w:rPr>
          <w:rFonts w:ascii="Arial" w:hAnsi="Arial" w:cs="Arial"/>
          <w:u w:val="single"/>
        </w:rPr>
        <w:t>Molecular:</w:t>
      </w:r>
    </w:p>
    <w:p w14:paraId="1360A21C" w14:textId="3E5D65FE" w:rsidR="006B74AB" w:rsidRDefault="00293B93" w:rsidP="00293B93">
      <w:pPr>
        <w:tabs>
          <w:tab w:val="num" w:pos="720"/>
        </w:tabs>
        <w:spacing w:line="480" w:lineRule="auto"/>
        <w:rPr>
          <w:rFonts w:ascii="Arial" w:hAnsi="Arial" w:cs="Arial"/>
        </w:rPr>
      </w:pPr>
      <w:r>
        <w:rPr>
          <w:rFonts w:ascii="Arial" w:hAnsi="Arial" w:cs="Arial"/>
        </w:rPr>
        <w:t xml:space="preserve">Table </w:t>
      </w:r>
      <w:r w:rsidR="00EA2FC2">
        <w:rPr>
          <w:rFonts w:ascii="Arial" w:hAnsi="Arial" w:cs="Arial"/>
        </w:rPr>
        <w:t>S</w:t>
      </w:r>
      <w:r w:rsidR="006B74AB">
        <w:rPr>
          <w:rFonts w:ascii="Arial" w:hAnsi="Arial" w:cs="Arial"/>
        </w:rPr>
        <w:t>1</w:t>
      </w:r>
      <w:r>
        <w:rPr>
          <w:rFonts w:ascii="Arial" w:hAnsi="Arial" w:cs="Arial"/>
        </w:rPr>
        <w:t xml:space="preserve"> shows the minor allele frequency (MAF) for the missense and splice site variants seen in </w:t>
      </w:r>
      <w:r w:rsidRPr="00597974">
        <w:rPr>
          <w:rFonts w:ascii="Arial" w:hAnsi="Arial" w:cs="Arial"/>
          <w:i/>
        </w:rPr>
        <w:t>TANGO2</w:t>
      </w:r>
      <w:r w:rsidR="006B74AB">
        <w:rPr>
          <w:rFonts w:ascii="Arial" w:hAnsi="Arial" w:cs="Arial"/>
        </w:rPr>
        <w:t xml:space="preserve"> in this study</w:t>
      </w:r>
      <w:r>
        <w:rPr>
          <w:rFonts w:ascii="Arial" w:hAnsi="Arial" w:cs="Arial"/>
        </w:rPr>
        <w:t xml:space="preserve">. </w:t>
      </w:r>
      <w:r w:rsidR="006B74AB">
        <w:rPr>
          <w:rFonts w:ascii="Arial" w:hAnsi="Arial" w:cs="Arial"/>
        </w:rPr>
        <w:t>For exon 3-9 deletion, the variable breakpoints reported in patients is likely due to the probe coverage of the specific platform but represent the same recurrent exon 3-9 deletion (</w:t>
      </w:r>
      <w:r w:rsidR="006B74AB" w:rsidRPr="00AC1502">
        <w:rPr>
          <w:rFonts w:ascii="Arial" w:hAnsi="Arial" w:cs="Arial"/>
        </w:rPr>
        <w:t>NM_152906</w:t>
      </w:r>
      <w:r w:rsidR="006B74AB">
        <w:rPr>
          <w:rFonts w:ascii="Arial" w:hAnsi="Arial" w:cs="Arial"/>
        </w:rPr>
        <w:t xml:space="preserve"> (GRCh37): GeneDx:</w:t>
      </w:r>
      <w:r w:rsidR="006B74AB" w:rsidRPr="00AA5EC8">
        <w:t xml:space="preserve"> </w:t>
      </w:r>
      <w:r w:rsidR="006B74AB" w:rsidRPr="00AA5EC8">
        <w:rPr>
          <w:rFonts w:ascii="Arial" w:hAnsi="Arial" w:cs="Arial"/>
        </w:rPr>
        <w:t>chr22</w:t>
      </w:r>
      <w:r w:rsidR="006B74AB">
        <w:rPr>
          <w:rFonts w:ascii="Arial" w:hAnsi="Arial" w:cs="Arial"/>
        </w:rPr>
        <w:t>(20,030,782-20,052,415); Ambry:</w:t>
      </w:r>
      <w:r w:rsidR="006B74AB" w:rsidRPr="00DB5989">
        <w:t xml:space="preserve"> </w:t>
      </w:r>
      <w:r w:rsidR="006B74AB">
        <w:t>c</w:t>
      </w:r>
      <w:r w:rsidR="006B74AB">
        <w:rPr>
          <w:rFonts w:ascii="Arial" w:hAnsi="Arial" w:cs="Arial"/>
        </w:rPr>
        <w:t>hr22(20,008,631-</w:t>
      </w:r>
      <w:r w:rsidR="006B74AB" w:rsidRPr="00DB5989">
        <w:rPr>
          <w:rFonts w:ascii="Arial" w:hAnsi="Arial" w:cs="Arial"/>
        </w:rPr>
        <w:t>20</w:t>
      </w:r>
      <w:r w:rsidR="006B74AB">
        <w:rPr>
          <w:rFonts w:ascii="Arial" w:hAnsi="Arial" w:cs="Arial"/>
        </w:rPr>
        <w:t>,</w:t>
      </w:r>
      <w:r w:rsidR="006B74AB" w:rsidRPr="00DB5989">
        <w:rPr>
          <w:rFonts w:ascii="Arial" w:hAnsi="Arial" w:cs="Arial"/>
        </w:rPr>
        <w:t>053</w:t>
      </w:r>
      <w:r w:rsidR="006B74AB">
        <w:rPr>
          <w:rFonts w:ascii="Arial" w:hAnsi="Arial" w:cs="Arial"/>
        </w:rPr>
        <w:t>,</w:t>
      </w:r>
      <w:r w:rsidR="006B74AB" w:rsidRPr="00DB5989">
        <w:rPr>
          <w:rFonts w:ascii="Arial" w:hAnsi="Arial" w:cs="Arial"/>
        </w:rPr>
        <w:t>447</w:t>
      </w:r>
      <w:r w:rsidR="006B74AB">
        <w:rPr>
          <w:rFonts w:ascii="Arial" w:hAnsi="Arial" w:cs="Arial"/>
        </w:rPr>
        <w:t xml:space="preserve">); Institut for Human Genetics: </w:t>
      </w:r>
      <w:r w:rsidR="006B74AB" w:rsidRPr="008542D6">
        <w:rPr>
          <w:rFonts w:ascii="Arial" w:hAnsi="Arial" w:cs="Arial"/>
        </w:rPr>
        <w:t>arr[GRCh37] 22q11.21(20</w:t>
      </w:r>
      <w:r w:rsidR="006B74AB">
        <w:rPr>
          <w:rFonts w:ascii="Arial" w:hAnsi="Arial" w:cs="Arial"/>
        </w:rPr>
        <w:t>,</w:t>
      </w:r>
      <w:r w:rsidR="006B74AB" w:rsidRPr="008542D6">
        <w:rPr>
          <w:rFonts w:ascii="Arial" w:hAnsi="Arial" w:cs="Arial"/>
        </w:rPr>
        <w:t>040</w:t>
      </w:r>
      <w:r w:rsidR="006B74AB">
        <w:rPr>
          <w:rFonts w:ascii="Arial" w:hAnsi="Arial" w:cs="Arial"/>
        </w:rPr>
        <w:t>,</w:t>
      </w:r>
      <w:r w:rsidR="006B74AB" w:rsidRPr="008542D6">
        <w:rPr>
          <w:rFonts w:ascii="Arial" w:hAnsi="Arial" w:cs="Arial"/>
        </w:rPr>
        <w:t>6</w:t>
      </w:r>
      <w:r w:rsidR="006B74AB">
        <w:rPr>
          <w:rFonts w:ascii="Arial" w:hAnsi="Arial" w:cs="Arial"/>
        </w:rPr>
        <w:t xml:space="preserve">85-20,058,027)). This deletion has been reported in large population-based studies with a population minor allele frequency of 0.11% (3/2640 alleles) in white Europeans </w:t>
      </w:r>
      <w:r w:rsidR="006B74AB">
        <w:rPr>
          <w:rFonts w:ascii="Arial" w:hAnsi="Arial" w:cs="Arial"/>
        </w:rPr>
        <w:fldChar w:fldCharType="begin"/>
      </w:r>
      <w:r w:rsidR="006B74AB">
        <w:rPr>
          <w:rFonts w:ascii="Arial" w:hAnsi="Arial" w:cs="Arial"/>
        </w:rPr>
        <w:instrText xml:space="preserve"> ADDIN ZOTERO_ITEM CSL_CITATION {"citationID":"sKLxynBd","properties":{"formattedCitation":"(Shaikh et al., 2009)","plainCitation":"(Shaikh et al., 2009)"},"citationItems":[{"id":241,"uris":["http://zotero.org/users/3785784/items/W2VQKC4B"],"uri":["http://zotero.org/users/3785784/items/W2VQKC4B"],"itemData":{"id":241,"type":"article-journal","title":"High-resolution mapping and analysis of copy number variations in the human genome: A data resource for clinical and research applications","container-title":"Genome Research","page":"1682","volume":"19","issue":"9","source":"www-ncbi-nlm-nih-gov.offcampus.lib.washington.edu","abstract":"We present a database of copy number variations (CNVs) detected in 2026 disease-free individuals, using high-density, SNP-based oligonucleotide microarrays. This large cohort, comprised mainly of Caucasians (65.2%) and African-Americans (34.2%), was analyzed ...","URL":"https://www-ncbi-nlm-nih-gov.offcampus.lib.washington.edu/pmc/articles/PMC2752118/","DOI":"10.1101/gr.083501.108","note":"PMID: 19592680","shortTitle":"High-resolution mapping and analysis of copy number variations in the human genome","author":[{"family":"Shaikh","given":"Tamim H."},{"family":"Gai","given":"Xiaowu"},{"family":"Perin","given":"Juan C."},{"family":"Glessner","given":"Joseph T."},{"family":"Xie","given":"Hongbo"},{"family":"Murphy","given":"Kevin"},{"family":"O'Hara","given":"Ryan"},{"family":"Casalunovo","given":"Tracy"},{"family":"Conlin","given":"Laura K."},{"family":"D'Arcy","given":"Monica"},{"family":"Frackelton","given":"Edward C."},{"family":"Geiger","given":"Elizabeth A."},{"family":"Haldeman-Englert","given":"Chad"},{"family":"Imielinski","given":"Marcin"},{"family":"Kim","given":"Cecilia E."},{"family":"Medne","given":"Livija"},{"family":"Annaiah","given":"Kiran"},{"family":"Bradfield","given":"Jonathan P."},{"family":"Dabaghyan","given":"Elvira"},{"family":"Eckert","given":"Andrew"},{"family":"Onyiah","given":"Chioma C."},{"family":"Ostapenko","given":"Svetlana"},{"family":"Otieno","given":"F. George"},{"family":"Santa","given":"Erin"},{"family":"Shaner","given":"Julie L."},{"family":"Skraban","given":"Robert"},{"family":"Smith","given":"Ryan M."},{"family":"Elia","given":"Josephine"},{"family":"Goldmuntz","given":"Elizabeth"},{"family":"Spinner","given":"Nancy B."},{"family":"Zackai","given":"Elaine H."},{"family":"Chiavacci","given":"Rosetta M."},{"family":"Grundmeier","given":"Robert"},{"family":"Rappaport","given":"Eric F."},{"family":"Grant","given":"Struan F. A."},{"family":"White","given":"Peter S."},{"family":"Hakonarson","given":"Hakon"}],"issued":{"date-parts":[["2009",9]]},"accessed":{"date-parts":[["2017",4,11]]}}}],"schema":"https://github.com/citation-style-language/schema/raw/master/csl-citation.json"} </w:instrText>
      </w:r>
      <w:r w:rsidR="006B74AB">
        <w:rPr>
          <w:rFonts w:ascii="Arial" w:hAnsi="Arial" w:cs="Arial"/>
        </w:rPr>
        <w:fldChar w:fldCharType="separate"/>
      </w:r>
      <w:r w:rsidR="006B74AB">
        <w:rPr>
          <w:rFonts w:ascii="Arial" w:eastAsia="Times New Roman" w:hAnsi="Arial" w:cs="Arial"/>
        </w:rPr>
        <w:t>(Shaikh et al., 2009)</w:t>
      </w:r>
      <w:r w:rsidR="006B74AB">
        <w:rPr>
          <w:rFonts w:ascii="Arial" w:hAnsi="Arial" w:cs="Arial"/>
        </w:rPr>
        <w:fldChar w:fldCharType="end"/>
      </w:r>
      <w:r w:rsidR="006B74AB">
        <w:rPr>
          <w:rFonts w:ascii="Arial" w:hAnsi="Arial" w:cs="Arial"/>
        </w:rPr>
        <w:t xml:space="preserve"> and 0.06% (17/26,694 alleles) </w:t>
      </w:r>
      <w:r w:rsidR="006B74AB">
        <w:rPr>
          <w:rFonts w:ascii="Arial" w:hAnsi="Arial" w:cs="Arial"/>
        </w:rPr>
        <w:fldChar w:fldCharType="begin"/>
      </w:r>
      <w:r w:rsidR="006B74AB">
        <w:rPr>
          <w:rFonts w:ascii="Arial" w:hAnsi="Arial" w:cs="Arial"/>
        </w:rPr>
        <w:instrText xml:space="preserve"> ADDIN ZOTERO_ITEM CSL_CITATION {"citationID":"UeY4pVRA","properties":{"formattedCitation":"(Coe et al., 2014)","plainCitation":"(Coe et al., 2014)"},"citationItems":[{"id":239,"uris":["http://zotero.org/users/3785784/items/JPTEDMCM"],"uri":["http://zotero.org/users/3785784/items/JPTEDMCM"],"itemData":{"id":239,"type":"article-journal","title":"Refining analyses of copy number variation identifies specific genes associated with developmental delay","container-title":"Nature Genetics","page":"1063-1071","volume":"46","issue":"10","source":"www.nature.com.offcampus.lib.washington.edu","abstract":"Copy number variants (CNVs) are associated with many neurocognitive disorders; however, these events are typically large, and the underlying causative genes are unclear. We created an expanded CNV morbidity map from 29,085 children with developmental delay in comparison to 19,584 healthy controls, identifying 70 significant CNVs. We resequenced 26 candidate genes in 4,716 additional cases with developmental delay or autism and 2,193 controls. An integrated analysis of CNV and single-nucleotide variant (SNV) data pinpointed 10 genes enriched for putative loss of function. Follow-up of a subset of affected individuals identified new clinical subtypes of pediatric disease and the genes responsible for disease-associated CNVs. These genetic changes include haploinsufficiency of SETBP1 associated with intellectual disability and loss of expressive language and truncations of ZMYND11 in individuals with autism, aggression and complex neuropsychiatric features. This combined CNV and SNV approach facilitates the rapid discovery of new syndromes and genes involved in neuropsychiatric disease despite extensive genetic heterogeneity.","URL":"http://www.nature.com.offcampus.lib.washington.edu/ng/journal/v46/n10/full/ng.3092.html","DOI":"10.1038/ng.3092","ISSN":"1061-4036","journalAbbreviation":"Nat Genet","language":"en","author":[{"family":"Coe","given":"Bradley P."},{"family":"Witherspoon","given":"Kali"},{"family":"Rosenfeld","given":"Jill A."},{"family":"Bon","given":"Bregje W. M.","non-dropping-particle":"van"},{"family":"Vulto-van Silfhout","given":"Anneke T."},{"family":"Bosco","given":"Paolo"},{"family":"Friend","given":"Kathryn L."},{"family":"Baker","given":"Carl"},{"family":"Buono","given":"Serafino"},{"family":"Vissers","given":"Lisenka E. L. M."},{"family":"Schuurs-Hoeijmakers","given":"Janneke H."},{"family":"Hoischen","given":"Alex"},{"family":"Pfundt","given":"Rolph"},{"family":"Krumm","given":"Nik"},{"family":"Carvill","given":"Gemma L."},{"family":"Li","given":"Deana"},{"family":"Amaral","given":"David"},{"family":"Brown","given":"Natasha"},{"family":"Lockhart","given":"Paul J."},{"family":"Scheffer","given":"Ingrid E."},{"family":"Alberti","given":"Antonino"},{"family":"Shaw","given":"Marie"},{"family":"Pettinato","given":"Rosa"},{"family":"Tervo","given":"Raymond"},{"family":"Leeuw","given":"Nicole","non-dropping-particle":"de"},{"family":"Reijnders","given":"Margot R. F."},{"family":"Torchia","given":"Beth S."},{"family":"Peeters","given":"Hilde"},{"family":"Thompson","given":"Elizabeth"},{"family":"O'Roak","given":"Brian J."},{"family":"Fichera","given":"Marco"},{"family":"Hehir-Kwa","given":"Jayne Y."},{"family":"Shendure","given":"Jay"},{"family":"Mefford","given":"Heather C."},{"family":"Haan","given":"Eric"},{"family":"Gécz","given":"Jozef"},{"family":"Vries","given":"Bert B. A.","non-dropping-particle":"de"},{"family":"Romano","given":"Corrado"},{"family":"Eichler","given":"Evan E."}],"issued":{"date-parts":[["2014",10]]},"accessed":{"date-parts":[["2017",4,11]]}}}],"schema":"https://github.com/citation-style-language/schema/raw/master/csl-citation.json"} </w:instrText>
      </w:r>
      <w:r w:rsidR="006B74AB">
        <w:rPr>
          <w:rFonts w:ascii="Arial" w:hAnsi="Arial" w:cs="Arial"/>
        </w:rPr>
        <w:fldChar w:fldCharType="separate"/>
      </w:r>
      <w:r w:rsidR="006B74AB">
        <w:rPr>
          <w:rFonts w:ascii="Arial" w:eastAsia="Times New Roman" w:hAnsi="Arial" w:cs="Arial"/>
        </w:rPr>
        <w:t>(Coe et al., 2014)</w:t>
      </w:r>
      <w:r w:rsidR="006B74AB">
        <w:rPr>
          <w:rFonts w:ascii="Arial" w:hAnsi="Arial" w:cs="Arial"/>
        </w:rPr>
        <w:fldChar w:fldCharType="end"/>
      </w:r>
      <w:r w:rsidR="006B74AB">
        <w:rPr>
          <w:rFonts w:ascii="Arial" w:hAnsi="Arial" w:cs="Arial"/>
        </w:rPr>
        <w:t>. The exon 6 deletion, detected by array CGH and exome sequencing, (</w:t>
      </w:r>
      <w:r w:rsidR="006B74AB" w:rsidRPr="00AC1502">
        <w:rPr>
          <w:rFonts w:ascii="Arial" w:hAnsi="Arial" w:cs="Arial"/>
        </w:rPr>
        <w:t>NM_152906</w:t>
      </w:r>
      <w:r w:rsidR="006B74AB">
        <w:rPr>
          <w:rFonts w:ascii="Arial" w:hAnsi="Arial" w:cs="Arial"/>
        </w:rPr>
        <w:t xml:space="preserve"> (GRCh37): </w:t>
      </w:r>
      <w:r w:rsidR="006B74AB" w:rsidRPr="00FE3662">
        <w:rPr>
          <w:rFonts w:ascii="Arial" w:hAnsi="Arial" w:cs="Arial"/>
        </w:rPr>
        <w:t>ch</w:t>
      </w:r>
      <w:r w:rsidR="004B496F" w:rsidRPr="00FE3662">
        <w:rPr>
          <w:rFonts w:ascii="Arial" w:hAnsi="Arial" w:cs="Arial"/>
        </w:rPr>
        <w:t>r22(</w:t>
      </w:r>
      <w:r w:rsidR="0003094D" w:rsidRPr="0003094D">
        <w:rPr>
          <w:rFonts w:ascii="Arial" w:hAnsi="Arial" w:cs="Arial"/>
        </w:rPr>
        <w:t>chr22:20,042,250-20,048,850</w:t>
      </w:r>
      <w:r w:rsidR="009A1956">
        <w:rPr>
          <w:rFonts w:ascii="Arial" w:hAnsi="Arial" w:cs="Arial"/>
        </w:rPr>
        <w:t>)</w:t>
      </w:r>
      <w:r w:rsidR="0003094D">
        <w:rPr>
          <w:rFonts w:ascii="Arial" w:hAnsi="Arial" w:cs="Arial"/>
        </w:rPr>
        <w:t>x0)</w:t>
      </w:r>
      <w:r w:rsidR="006B74AB" w:rsidRPr="00FE3662">
        <w:rPr>
          <w:rFonts w:ascii="Arial" w:hAnsi="Arial" w:cs="Arial"/>
          <w:color w:val="000000" w:themeColor="text1"/>
        </w:rPr>
        <w:t xml:space="preserve"> </w:t>
      </w:r>
      <w:r w:rsidR="006B74AB" w:rsidRPr="00AE438F">
        <w:rPr>
          <w:rFonts w:ascii="Arial" w:hAnsi="Arial" w:cs="Arial"/>
          <w:color w:val="000000" w:themeColor="text1"/>
        </w:rPr>
        <w:t>has not been reported</w:t>
      </w:r>
      <w:r w:rsidR="006B74AB">
        <w:rPr>
          <w:rFonts w:ascii="Arial" w:hAnsi="Arial" w:cs="Arial"/>
          <w:color w:val="000000" w:themeColor="text1"/>
        </w:rPr>
        <w:t xml:space="preserve"> in control databases to our knowledge</w:t>
      </w:r>
      <w:r w:rsidR="006B74AB" w:rsidRPr="00AE438F">
        <w:rPr>
          <w:rFonts w:ascii="Arial" w:hAnsi="Arial" w:cs="Arial"/>
          <w:color w:val="000000" w:themeColor="text1"/>
        </w:rPr>
        <w:t>.</w:t>
      </w:r>
    </w:p>
    <w:p w14:paraId="5D7583D9" w14:textId="77777777" w:rsidR="006B74AB" w:rsidRDefault="006B74AB" w:rsidP="00293B93">
      <w:pPr>
        <w:tabs>
          <w:tab w:val="num" w:pos="720"/>
        </w:tabs>
        <w:spacing w:line="480" w:lineRule="auto"/>
        <w:rPr>
          <w:rFonts w:ascii="Arial" w:hAnsi="Arial" w:cs="Arial"/>
        </w:rPr>
      </w:pPr>
    </w:p>
    <w:p w14:paraId="08993F34" w14:textId="77777777" w:rsidR="006B74AB" w:rsidRDefault="006B74AB" w:rsidP="006B74AB">
      <w:pPr>
        <w:tabs>
          <w:tab w:val="num" w:pos="720"/>
        </w:tabs>
        <w:spacing w:line="480" w:lineRule="auto"/>
        <w:rPr>
          <w:rFonts w:ascii="Arial" w:hAnsi="Arial" w:cs="Arial"/>
        </w:rPr>
      </w:pPr>
      <w:r w:rsidRPr="00B03684">
        <w:rPr>
          <w:rFonts w:ascii="Arial" w:hAnsi="Arial" w:cs="Arial"/>
          <w:b/>
          <w:bCs/>
        </w:rPr>
        <w:t xml:space="preserve">Table </w:t>
      </w:r>
      <w:r>
        <w:rPr>
          <w:rFonts w:ascii="Arial" w:hAnsi="Arial" w:cs="Arial"/>
          <w:b/>
          <w:bCs/>
        </w:rPr>
        <w:t>S1</w:t>
      </w:r>
      <w:r w:rsidRPr="00B03684">
        <w:rPr>
          <w:rFonts w:ascii="Arial" w:hAnsi="Arial" w:cs="Arial"/>
          <w:b/>
          <w:bCs/>
        </w:rPr>
        <w:t>.</w:t>
      </w:r>
      <w:r w:rsidRPr="00B03684">
        <w:rPr>
          <w:rFonts w:ascii="Arial" w:hAnsi="Arial" w:cs="Arial"/>
        </w:rPr>
        <w:t xml:space="preserve"> Minor Allele Frequencies (MAF) of </w:t>
      </w:r>
      <w:r w:rsidRPr="00B03684">
        <w:rPr>
          <w:rFonts w:ascii="Arial" w:hAnsi="Arial" w:cs="Arial"/>
          <w:i/>
          <w:iCs/>
        </w:rPr>
        <w:t>TANGO2</w:t>
      </w:r>
      <w:r w:rsidRPr="00B03684">
        <w:rPr>
          <w:rFonts w:ascii="Arial" w:hAnsi="Arial" w:cs="Arial"/>
        </w:rPr>
        <w:t xml:space="preserve"> variants  </w:t>
      </w:r>
    </w:p>
    <w:tbl>
      <w:tblPr>
        <w:tblStyle w:val="GridTable6Colorful"/>
        <w:tblW w:w="9350" w:type="dxa"/>
        <w:tblLook w:val="0420" w:firstRow="1" w:lastRow="0" w:firstColumn="0" w:lastColumn="0" w:noHBand="0" w:noVBand="1"/>
      </w:tblPr>
      <w:tblGrid>
        <w:gridCol w:w="1312"/>
        <w:gridCol w:w="1233"/>
        <w:gridCol w:w="1384"/>
        <w:gridCol w:w="1386"/>
        <w:gridCol w:w="1384"/>
        <w:gridCol w:w="1233"/>
        <w:gridCol w:w="1418"/>
      </w:tblGrid>
      <w:tr w:rsidR="006B74AB" w:rsidRPr="00EA2FC2" w14:paraId="301DCEEB" w14:textId="77777777" w:rsidTr="00B1238F">
        <w:trPr>
          <w:cnfStyle w:val="100000000000" w:firstRow="1" w:lastRow="0" w:firstColumn="0" w:lastColumn="0" w:oddVBand="0" w:evenVBand="0" w:oddHBand="0" w:evenHBand="0" w:firstRowFirstColumn="0" w:firstRowLastColumn="0" w:lastRowFirstColumn="0" w:lastRowLastColumn="0"/>
          <w:trHeight w:val="278"/>
        </w:trPr>
        <w:tc>
          <w:tcPr>
            <w:tcW w:w="1312" w:type="dxa"/>
            <w:vAlign w:val="center"/>
            <w:hideMark/>
          </w:tcPr>
          <w:p w14:paraId="7A1A5A18" w14:textId="77777777" w:rsidR="006B74AB" w:rsidRPr="00EA2FC2" w:rsidRDefault="006B74AB" w:rsidP="00B1238F">
            <w:pPr>
              <w:tabs>
                <w:tab w:val="num" w:pos="720"/>
              </w:tabs>
              <w:jc w:val="center"/>
              <w:rPr>
                <w:rFonts w:ascii="Arial" w:hAnsi="Arial" w:cs="Arial"/>
                <w:sz w:val="22"/>
                <w:szCs w:val="22"/>
              </w:rPr>
            </w:pPr>
            <w:r w:rsidRPr="00EA2FC2">
              <w:rPr>
                <w:rFonts w:ascii="Arial" w:hAnsi="Arial" w:cs="Arial"/>
                <w:sz w:val="22"/>
                <w:szCs w:val="22"/>
              </w:rPr>
              <w:t>MAF</w:t>
            </w:r>
          </w:p>
        </w:tc>
        <w:tc>
          <w:tcPr>
            <w:tcW w:w="1233" w:type="dxa"/>
            <w:vAlign w:val="center"/>
            <w:hideMark/>
          </w:tcPr>
          <w:p w14:paraId="5FFF515D" w14:textId="77777777" w:rsidR="006B74AB" w:rsidRPr="00EA2FC2" w:rsidRDefault="006B74AB" w:rsidP="00B1238F">
            <w:pPr>
              <w:tabs>
                <w:tab w:val="num" w:pos="720"/>
              </w:tabs>
              <w:jc w:val="center"/>
              <w:rPr>
                <w:rFonts w:ascii="Arial" w:hAnsi="Arial" w:cs="Arial"/>
                <w:sz w:val="22"/>
                <w:szCs w:val="22"/>
              </w:rPr>
            </w:pPr>
            <w:r w:rsidRPr="00EA2FC2">
              <w:rPr>
                <w:rFonts w:ascii="Arial" w:hAnsi="Arial" w:cs="Arial"/>
                <w:sz w:val="22"/>
                <w:szCs w:val="22"/>
              </w:rPr>
              <w:t>c.77G&gt;A</w:t>
            </w:r>
          </w:p>
          <w:p w14:paraId="60E1465C" w14:textId="77777777" w:rsidR="006B74AB" w:rsidRPr="00EA2FC2" w:rsidRDefault="006B74AB" w:rsidP="00B1238F">
            <w:pPr>
              <w:tabs>
                <w:tab w:val="num" w:pos="720"/>
              </w:tabs>
              <w:jc w:val="center"/>
              <w:rPr>
                <w:rFonts w:ascii="Arial" w:hAnsi="Arial" w:cs="Arial"/>
                <w:sz w:val="22"/>
                <w:szCs w:val="22"/>
              </w:rPr>
            </w:pPr>
            <w:r w:rsidRPr="00EA2FC2">
              <w:rPr>
                <w:rFonts w:ascii="Arial" w:hAnsi="Arial" w:cs="Arial"/>
                <w:sz w:val="22"/>
                <w:szCs w:val="22"/>
              </w:rPr>
              <w:t>p</w:t>
            </w:r>
            <w:r w:rsidRPr="00EA2FC2">
              <w:rPr>
                <w:rFonts w:ascii="Arial" w:hAnsi="Arial" w:cs="Arial"/>
                <w:sz w:val="22"/>
                <w:szCs w:val="22"/>
                <w:cs/>
                <w:lang w:bidi="mr-IN"/>
              </w:rPr>
              <w:t>.</w:t>
            </w:r>
            <w:r w:rsidRPr="00EA2FC2">
              <w:rPr>
                <w:rFonts w:ascii="Arial" w:hAnsi="Arial" w:cs="Arial"/>
                <w:sz w:val="22"/>
                <w:szCs w:val="22"/>
              </w:rPr>
              <w:t>R26K</w:t>
            </w:r>
          </w:p>
        </w:tc>
        <w:tc>
          <w:tcPr>
            <w:tcW w:w="1384" w:type="dxa"/>
            <w:vAlign w:val="center"/>
            <w:hideMark/>
          </w:tcPr>
          <w:p w14:paraId="3D550EA4" w14:textId="77777777" w:rsidR="006B74AB" w:rsidRPr="00EA2FC2" w:rsidRDefault="006B74AB" w:rsidP="00B1238F">
            <w:pPr>
              <w:tabs>
                <w:tab w:val="num" w:pos="720"/>
              </w:tabs>
              <w:jc w:val="center"/>
              <w:rPr>
                <w:rFonts w:ascii="Arial" w:hAnsi="Arial" w:cs="Arial"/>
                <w:sz w:val="22"/>
                <w:szCs w:val="22"/>
              </w:rPr>
            </w:pPr>
            <w:r w:rsidRPr="00EA2FC2">
              <w:rPr>
                <w:rFonts w:ascii="Arial" w:hAnsi="Arial" w:cs="Arial"/>
                <w:sz w:val="22"/>
                <w:szCs w:val="22"/>
              </w:rPr>
              <w:t>c.</w:t>
            </w:r>
            <w:r w:rsidRPr="00EA2FC2">
              <w:rPr>
                <w:rFonts w:ascii="Arial" w:hAnsi="Arial" w:cs="Arial"/>
                <w:sz w:val="22"/>
                <w:szCs w:val="22"/>
                <w:cs/>
                <w:lang w:bidi="mr-IN"/>
              </w:rPr>
              <w:t>94</w:t>
            </w:r>
            <w:r w:rsidRPr="00EA2FC2">
              <w:rPr>
                <w:rFonts w:ascii="Arial" w:hAnsi="Arial" w:cs="Arial"/>
                <w:sz w:val="22"/>
                <w:szCs w:val="22"/>
              </w:rPr>
              <w:t>C&gt;T</w:t>
            </w:r>
          </w:p>
          <w:p w14:paraId="031F6D8B" w14:textId="77777777" w:rsidR="006B74AB" w:rsidRPr="00EA2FC2" w:rsidRDefault="006B74AB" w:rsidP="00B1238F">
            <w:pPr>
              <w:tabs>
                <w:tab w:val="num" w:pos="720"/>
              </w:tabs>
              <w:jc w:val="center"/>
              <w:rPr>
                <w:rFonts w:ascii="Arial" w:hAnsi="Arial" w:cs="Arial"/>
                <w:sz w:val="22"/>
                <w:szCs w:val="22"/>
              </w:rPr>
            </w:pPr>
            <w:r w:rsidRPr="00EA2FC2">
              <w:rPr>
                <w:rFonts w:ascii="Arial" w:hAnsi="Arial" w:cs="Arial"/>
                <w:sz w:val="22"/>
                <w:szCs w:val="22"/>
              </w:rPr>
              <w:t>p</w:t>
            </w:r>
            <w:r w:rsidRPr="00EA2FC2">
              <w:rPr>
                <w:rFonts w:ascii="Arial" w:hAnsi="Arial" w:cs="Arial"/>
                <w:sz w:val="22"/>
                <w:szCs w:val="22"/>
                <w:cs/>
                <w:lang w:bidi="mr-IN"/>
              </w:rPr>
              <w:t>.</w:t>
            </w:r>
            <w:r w:rsidRPr="00EA2FC2">
              <w:rPr>
                <w:rFonts w:ascii="Arial" w:hAnsi="Arial" w:cs="Arial"/>
                <w:sz w:val="22"/>
                <w:szCs w:val="22"/>
              </w:rPr>
              <w:t>R32*</w:t>
            </w:r>
          </w:p>
        </w:tc>
        <w:tc>
          <w:tcPr>
            <w:tcW w:w="1386" w:type="dxa"/>
            <w:vAlign w:val="center"/>
            <w:hideMark/>
          </w:tcPr>
          <w:p w14:paraId="67BA174E" w14:textId="77777777" w:rsidR="006B74AB" w:rsidRPr="00EA2FC2" w:rsidRDefault="006B74AB" w:rsidP="00B1238F">
            <w:pPr>
              <w:tabs>
                <w:tab w:val="num" w:pos="720"/>
              </w:tabs>
              <w:jc w:val="center"/>
              <w:rPr>
                <w:rFonts w:ascii="Arial" w:hAnsi="Arial" w:cs="Arial"/>
                <w:sz w:val="22"/>
                <w:szCs w:val="22"/>
              </w:rPr>
            </w:pPr>
            <w:r w:rsidRPr="00EA2FC2">
              <w:rPr>
                <w:rFonts w:ascii="Arial" w:hAnsi="Arial" w:cs="Arial"/>
                <w:sz w:val="22"/>
                <w:szCs w:val="22"/>
                <w:lang w:val="nb-NO"/>
              </w:rPr>
              <w:t>c.265G&gt;T</w:t>
            </w:r>
          </w:p>
          <w:p w14:paraId="691CF2D0" w14:textId="77777777" w:rsidR="006B74AB" w:rsidRPr="00EA2FC2" w:rsidRDefault="006B74AB" w:rsidP="00B1238F">
            <w:pPr>
              <w:tabs>
                <w:tab w:val="num" w:pos="720"/>
              </w:tabs>
              <w:jc w:val="center"/>
              <w:rPr>
                <w:rFonts w:ascii="Arial" w:hAnsi="Arial" w:cs="Arial"/>
                <w:sz w:val="22"/>
                <w:szCs w:val="22"/>
              </w:rPr>
            </w:pPr>
            <w:r w:rsidRPr="00EA2FC2">
              <w:rPr>
                <w:rFonts w:ascii="Arial" w:hAnsi="Arial" w:cs="Arial"/>
                <w:sz w:val="22"/>
                <w:szCs w:val="22"/>
                <w:lang w:val="nb-NO"/>
              </w:rPr>
              <w:t>p.G89C</w:t>
            </w:r>
          </w:p>
        </w:tc>
        <w:tc>
          <w:tcPr>
            <w:tcW w:w="1384" w:type="dxa"/>
            <w:vAlign w:val="center"/>
            <w:hideMark/>
          </w:tcPr>
          <w:p w14:paraId="169C007D" w14:textId="77777777" w:rsidR="006B74AB" w:rsidRPr="00EA2FC2" w:rsidRDefault="006B74AB" w:rsidP="00B1238F">
            <w:pPr>
              <w:tabs>
                <w:tab w:val="num" w:pos="720"/>
              </w:tabs>
              <w:jc w:val="center"/>
              <w:rPr>
                <w:rFonts w:ascii="Arial" w:hAnsi="Arial" w:cs="Arial"/>
                <w:sz w:val="22"/>
                <w:szCs w:val="22"/>
              </w:rPr>
            </w:pPr>
            <w:r w:rsidRPr="00EA2FC2">
              <w:rPr>
                <w:rFonts w:ascii="Arial" w:hAnsi="Arial" w:cs="Arial"/>
                <w:sz w:val="22"/>
                <w:szCs w:val="22"/>
              </w:rPr>
              <w:t>c.711-3C&gt;G</w:t>
            </w:r>
          </w:p>
        </w:tc>
        <w:tc>
          <w:tcPr>
            <w:tcW w:w="1233" w:type="dxa"/>
            <w:vAlign w:val="center"/>
          </w:tcPr>
          <w:p w14:paraId="79CB769A" w14:textId="77777777" w:rsidR="006B74AB" w:rsidRPr="00AC1502" w:rsidRDefault="006B74AB" w:rsidP="00B1238F">
            <w:pPr>
              <w:tabs>
                <w:tab w:val="num" w:pos="720"/>
              </w:tabs>
              <w:jc w:val="center"/>
              <w:rPr>
                <w:rFonts w:ascii="Arial" w:hAnsi="Arial" w:cs="Arial"/>
                <w:color w:val="FF0000"/>
                <w:sz w:val="22"/>
                <w:szCs w:val="22"/>
              </w:rPr>
            </w:pPr>
            <w:r w:rsidRPr="00B90F1F">
              <w:rPr>
                <w:rFonts w:ascii="Arial" w:hAnsi="Arial" w:cs="Arial"/>
                <w:sz w:val="22"/>
                <w:szCs w:val="22"/>
              </w:rPr>
              <w:t>Ex 6 Del</w:t>
            </w:r>
          </w:p>
        </w:tc>
        <w:tc>
          <w:tcPr>
            <w:tcW w:w="1418" w:type="dxa"/>
            <w:vAlign w:val="center"/>
            <w:hideMark/>
          </w:tcPr>
          <w:p w14:paraId="0D91DED2" w14:textId="77777777" w:rsidR="006B74AB" w:rsidRPr="00EA2FC2" w:rsidRDefault="006B74AB" w:rsidP="00B1238F">
            <w:pPr>
              <w:tabs>
                <w:tab w:val="num" w:pos="720"/>
              </w:tabs>
              <w:jc w:val="center"/>
              <w:rPr>
                <w:rFonts w:ascii="Arial" w:hAnsi="Arial" w:cs="Arial"/>
                <w:sz w:val="22"/>
                <w:szCs w:val="22"/>
              </w:rPr>
            </w:pPr>
            <w:r w:rsidRPr="00EA2FC2">
              <w:rPr>
                <w:rFonts w:ascii="Arial" w:hAnsi="Arial" w:cs="Arial"/>
                <w:sz w:val="22"/>
                <w:szCs w:val="22"/>
              </w:rPr>
              <w:t>Ex 3-9 Del</w:t>
            </w:r>
          </w:p>
        </w:tc>
      </w:tr>
      <w:tr w:rsidR="006B74AB" w:rsidRPr="00EA2FC2" w14:paraId="3F07F65F" w14:textId="77777777" w:rsidTr="00B1238F">
        <w:trPr>
          <w:cnfStyle w:val="000000100000" w:firstRow="0" w:lastRow="0" w:firstColumn="0" w:lastColumn="0" w:oddVBand="0" w:evenVBand="0" w:oddHBand="1" w:evenHBand="0" w:firstRowFirstColumn="0" w:firstRowLastColumn="0" w:lastRowFirstColumn="0" w:lastRowLastColumn="0"/>
          <w:trHeight w:val="195"/>
        </w:trPr>
        <w:tc>
          <w:tcPr>
            <w:tcW w:w="1312" w:type="dxa"/>
            <w:shd w:val="clear" w:color="auto" w:fill="E7E6E6" w:themeFill="background2"/>
            <w:vAlign w:val="center"/>
            <w:hideMark/>
          </w:tcPr>
          <w:p w14:paraId="0297E2CB" w14:textId="77777777" w:rsidR="006B74AB" w:rsidRPr="00EA2FC2" w:rsidRDefault="006B74AB" w:rsidP="00B1238F">
            <w:pPr>
              <w:tabs>
                <w:tab w:val="num" w:pos="720"/>
              </w:tabs>
              <w:jc w:val="center"/>
              <w:rPr>
                <w:rFonts w:ascii="Arial" w:hAnsi="Arial" w:cs="Arial"/>
                <w:sz w:val="22"/>
                <w:szCs w:val="22"/>
              </w:rPr>
            </w:pPr>
            <w:r w:rsidRPr="00EA2FC2">
              <w:rPr>
                <w:rFonts w:ascii="Arial" w:hAnsi="Arial" w:cs="Arial"/>
                <w:sz w:val="22"/>
                <w:szCs w:val="22"/>
              </w:rPr>
              <w:t>Total Population</w:t>
            </w:r>
          </w:p>
        </w:tc>
        <w:tc>
          <w:tcPr>
            <w:tcW w:w="1233" w:type="dxa"/>
            <w:shd w:val="clear" w:color="auto" w:fill="E7E6E6" w:themeFill="background2"/>
            <w:vAlign w:val="center"/>
            <w:hideMark/>
          </w:tcPr>
          <w:p w14:paraId="17E43BEC" w14:textId="77777777" w:rsidR="006B74AB" w:rsidRPr="00EA2FC2" w:rsidRDefault="006B74AB" w:rsidP="00B1238F">
            <w:pPr>
              <w:tabs>
                <w:tab w:val="num" w:pos="720"/>
              </w:tabs>
              <w:jc w:val="center"/>
              <w:rPr>
                <w:rFonts w:ascii="Arial" w:hAnsi="Arial" w:cs="Arial"/>
                <w:sz w:val="22"/>
                <w:szCs w:val="22"/>
              </w:rPr>
            </w:pPr>
            <w:r w:rsidRPr="00EA2FC2">
              <w:rPr>
                <w:rFonts w:ascii="Arial" w:hAnsi="Arial" w:cs="Arial"/>
                <w:sz w:val="22"/>
                <w:szCs w:val="22"/>
              </w:rPr>
              <w:t>0%</w:t>
            </w:r>
          </w:p>
        </w:tc>
        <w:tc>
          <w:tcPr>
            <w:tcW w:w="1384" w:type="dxa"/>
            <w:shd w:val="clear" w:color="auto" w:fill="E7E6E6" w:themeFill="background2"/>
            <w:vAlign w:val="center"/>
            <w:hideMark/>
          </w:tcPr>
          <w:p w14:paraId="29DB8CBA" w14:textId="77777777" w:rsidR="006B74AB" w:rsidRPr="00EA2FC2" w:rsidRDefault="006B74AB" w:rsidP="00B1238F">
            <w:pPr>
              <w:tabs>
                <w:tab w:val="num" w:pos="720"/>
              </w:tabs>
              <w:jc w:val="center"/>
              <w:rPr>
                <w:rFonts w:ascii="Arial" w:hAnsi="Arial" w:cs="Arial"/>
                <w:sz w:val="22"/>
                <w:szCs w:val="22"/>
              </w:rPr>
            </w:pPr>
            <w:r w:rsidRPr="00EA2FC2">
              <w:rPr>
                <w:rFonts w:ascii="Arial" w:hAnsi="Arial" w:cs="Arial"/>
                <w:sz w:val="22"/>
                <w:szCs w:val="22"/>
              </w:rPr>
              <w:t>0.0029%</w:t>
            </w:r>
          </w:p>
          <w:p w14:paraId="66B28AB1" w14:textId="77777777" w:rsidR="006B74AB" w:rsidRPr="00EA2FC2" w:rsidRDefault="006B74AB" w:rsidP="00B1238F">
            <w:pPr>
              <w:tabs>
                <w:tab w:val="num" w:pos="720"/>
              </w:tabs>
              <w:jc w:val="center"/>
              <w:rPr>
                <w:rFonts w:ascii="Arial" w:hAnsi="Arial" w:cs="Arial"/>
                <w:sz w:val="22"/>
                <w:szCs w:val="22"/>
              </w:rPr>
            </w:pPr>
            <w:r w:rsidRPr="00EA2FC2">
              <w:rPr>
                <w:rFonts w:ascii="Arial" w:hAnsi="Arial" w:cs="Arial"/>
                <w:color w:val="595959" w:themeColor="text1" w:themeTint="A6"/>
                <w:sz w:val="22"/>
                <w:szCs w:val="22"/>
              </w:rPr>
              <w:t>8/276,968</w:t>
            </w:r>
          </w:p>
        </w:tc>
        <w:tc>
          <w:tcPr>
            <w:tcW w:w="1386" w:type="dxa"/>
            <w:shd w:val="clear" w:color="auto" w:fill="E7E6E6" w:themeFill="background2"/>
            <w:vAlign w:val="center"/>
            <w:hideMark/>
          </w:tcPr>
          <w:p w14:paraId="6A7FA14F" w14:textId="77777777" w:rsidR="006B74AB" w:rsidRPr="00EA2FC2" w:rsidRDefault="006B74AB" w:rsidP="00B1238F">
            <w:pPr>
              <w:tabs>
                <w:tab w:val="num" w:pos="720"/>
              </w:tabs>
              <w:jc w:val="center"/>
              <w:rPr>
                <w:rFonts w:ascii="Arial" w:hAnsi="Arial" w:cs="Arial"/>
                <w:sz w:val="22"/>
                <w:szCs w:val="22"/>
              </w:rPr>
            </w:pPr>
            <w:r w:rsidRPr="00EA2FC2">
              <w:rPr>
                <w:rFonts w:ascii="Arial" w:hAnsi="Arial" w:cs="Arial"/>
                <w:sz w:val="22"/>
                <w:szCs w:val="22"/>
              </w:rPr>
              <w:t>0.0006%</w:t>
            </w:r>
          </w:p>
          <w:p w14:paraId="3D5C3AF3" w14:textId="77777777" w:rsidR="006B74AB" w:rsidRPr="00EA2FC2" w:rsidRDefault="006B74AB" w:rsidP="00B1238F">
            <w:pPr>
              <w:tabs>
                <w:tab w:val="num" w:pos="720"/>
              </w:tabs>
              <w:jc w:val="center"/>
              <w:rPr>
                <w:rFonts w:ascii="Arial" w:hAnsi="Arial" w:cs="Arial"/>
                <w:sz w:val="22"/>
                <w:szCs w:val="22"/>
              </w:rPr>
            </w:pPr>
            <w:r w:rsidRPr="00EA2FC2">
              <w:rPr>
                <w:rFonts w:ascii="Arial" w:hAnsi="Arial" w:cs="Arial"/>
                <w:color w:val="595959" w:themeColor="text1" w:themeTint="A6"/>
                <w:sz w:val="22"/>
                <w:szCs w:val="22"/>
              </w:rPr>
              <w:t>1/161,862</w:t>
            </w:r>
          </w:p>
        </w:tc>
        <w:tc>
          <w:tcPr>
            <w:tcW w:w="1384" w:type="dxa"/>
            <w:shd w:val="clear" w:color="auto" w:fill="E7E6E6" w:themeFill="background2"/>
            <w:vAlign w:val="center"/>
            <w:hideMark/>
          </w:tcPr>
          <w:p w14:paraId="164E61A8" w14:textId="77777777" w:rsidR="006B74AB" w:rsidRPr="00EA2FC2" w:rsidRDefault="006B74AB" w:rsidP="00B1238F">
            <w:pPr>
              <w:tabs>
                <w:tab w:val="num" w:pos="720"/>
              </w:tabs>
              <w:jc w:val="center"/>
              <w:rPr>
                <w:rFonts w:ascii="Arial" w:hAnsi="Arial" w:cs="Arial"/>
                <w:sz w:val="22"/>
                <w:szCs w:val="22"/>
              </w:rPr>
            </w:pPr>
            <w:r w:rsidRPr="00EA2FC2">
              <w:rPr>
                <w:rFonts w:ascii="Arial" w:hAnsi="Arial" w:cs="Arial"/>
                <w:sz w:val="22"/>
                <w:szCs w:val="22"/>
              </w:rPr>
              <w:t>0.0016%</w:t>
            </w:r>
          </w:p>
          <w:p w14:paraId="58053AA7" w14:textId="77777777" w:rsidR="006B74AB" w:rsidRPr="00EA2FC2" w:rsidRDefault="006B74AB" w:rsidP="00B1238F">
            <w:pPr>
              <w:tabs>
                <w:tab w:val="num" w:pos="720"/>
              </w:tabs>
              <w:jc w:val="center"/>
              <w:rPr>
                <w:rFonts w:ascii="Arial" w:hAnsi="Arial" w:cs="Arial"/>
                <w:sz w:val="22"/>
                <w:szCs w:val="22"/>
              </w:rPr>
            </w:pPr>
            <w:r w:rsidRPr="00EA2FC2">
              <w:rPr>
                <w:rFonts w:ascii="Arial" w:hAnsi="Arial" w:cs="Arial"/>
                <w:color w:val="595959" w:themeColor="text1" w:themeTint="A6"/>
                <w:sz w:val="22"/>
                <w:szCs w:val="22"/>
              </w:rPr>
              <w:t>4/245,810</w:t>
            </w:r>
          </w:p>
        </w:tc>
        <w:tc>
          <w:tcPr>
            <w:tcW w:w="1233" w:type="dxa"/>
            <w:shd w:val="clear" w:color="auto" w:fill="E7E6E6" w:themeFill="background2"/>
            <w:vAlign w:val="center"/>
          </w:tcPr>
          <w:p w14:paraId="5BA80397" w14:textId="77777777" w:rsidR="006B74AB" w:rsidRPr="00B90F1F" w:rsidRDefault="006B74AB" w:rsidP="00B1238F">
            <w:pPr>
              <w:tabs>
                <w:tab w:val="num" w:pos="720"/>
              </w:tabs>
              <w:jc w:val="center"/>
              <w:rPr>
                <w:rFonts w:ascii="Arial" w:hAnsi="Arial" w:cs="Arial"/>
                <w:sz w:val="22"/>
                <w:szCs w:val="22"/>
                <w:cs/>
                <w:lang w:bidi="mr-IN"/>
              </w:rPr>
            </w:pPr>
            <w:r w:rsidRPr="00B90F1F">
              <w:rPr>
                <w:rFonts w:ascii="Arial" w:hAnsi="Arial" w:cs="Arial"/>
                <w:sz w:val="22"/>
                <w:szCs w:val="22"/>
                <w:lang w:bidi="mr-IN"/>
              </w:rPr>
              <w:t>U</w:t>
            </w:r>
          </w:p>
        </w:tc>
        <w:tc>
          <w:tcPr>
            <w:tcW w:w="1418" w:type="dxa"/>
            <w:shd w:val="clear" w:color="auto" w:fill="E7E6E6" w:themeFill="background2"/>
            <w:vAlign w:val="center"/>
            <w:hideMark/>
          </w:tcPr>
          <w:p w14:paraId="579E9969" w14:textId="77777777" w:rsidR="006B74AB" w:rsidRPr="00EA2FC2" w:rsidRDefault="006B74AB" w:rsidP="00B1238F">
            <w:pPr>
              <w:tabs>
                <w:tab w:val="num" w:pos="720"/>
              </w:tabs>
              <w:jc w:val="center"/>
              <w:rPr>
                <w:rFonts w:ascii="Arial" w:hAnsi="Arial" w:cs="Arial"/>
                <w:sz w:val="22"/>
                <w:szCs w:val="22"/>
              </w:rPr>
            </w:pPr>
            <w:r w:rsidRPr="00EA2FC2">
              <w:rPr>
                <w:rFonts w:ascii="Arial" w:hAnsi="Arial" w:cs="Arial"/>
                <w:sz w:val="22"/>
                <w:szCs w:val="22"/>
                <w:cs/>
                <w:lang w:bidi="mr-IN"/>
              </w:rPr>
              <w:t>0.06%</w:t>
            </w:r>
            <w:r w:rsidRPr="00EA2FC2">
              <w:rPr>
                <w:rFonts w:ascii="Arial" w:hAnsi="Arial" w:cs="Arial"/>
                <w:sz w:val="22"/>
                <w:szCs w:val="22"/>
              </w:rPr>
              <w:t>,</w:t>
            </w:r>
          </w:p>
          <w:p w14:paraId="7A703E03" w14:textId="77777777" w:rsidR="006B74AB" w:rsidRPr="00EA2FC2" w:rsidRDefault="006B74AB" w:rsidP="00B1238F">
            <w:pPr>
              <w:tabs>
                <w:tab w:val="num" w:pos="720"/>
              </w:tabs>
              <w:jc w:val="center"/>
              <w:rPr>
                <w:rFonts w:ascii="Arial" w:hAnsi="Arial" w:cs="Arial"/>
                <w:sz w:val="22"/>
                <w:szCs w:val="22"/>
              </w:rPr>
            </w:pPr>
            <w:r w:rsidRPr="00EA2FC2">
              <w:rPr>
                <w:rFonts w:ascii="Arial" w:hAnsi="Arial" w:cs="Arial"/>
                <w:color w:val="595959" w:themeColor="text1" w:themeTint="A6"/>
                <w:sz w:val="22"/>
                <w:szCs w:val="22"/>
                <w:cs/>
                <w:lang w:bidi="mr-IN"/>
              </w:rPr>
              <w:t>17/26</w:t>
            </w:r>
            <w:r w:rsidRPr="00EA2FC2">
              <w:rPr>
                <w:rFonts w:ascii="Arial" w:hAnsi="Arial" w:cs="Arial"/>
                <w:color w:val="595959" w:themeColor="text1" w:themeTint="A6"/>
                <w:sz w:val="22"/>
                <w:szCs w:val="22"/>
              </w:rPr>
              <w:t>,</w:t>
            </w:r>
            <w:r w:rsidRPr="00EA2FC2">
              <w:rPr>
                <w:rFonts w:ascii="Arial" w:hAnsi="Arial" w:cs="Arial"/>
                <w:color w:val="595959" w:themeColor="text1" w:themeTint="A6"/>
                <w:sz w:val="22"/>
                <w:szCs w:val="22"/>
                <w:cs/>
                <w:lang w:bidi="mr-IN"/>
              </w:rPr>
              <w:t>694</w:t>
            </w:r>
          </w:p>
        </w:tc>
      </w:tr>
      <w:tr w:rsidR="006B74AB" w:rsidRPr="00EA2FC2" w14:paraId="06DD6A36" w14:textId="77777777" w:rsidTr="00B1238F">
        <w:trPr>
          <w:trHeight w:val="197"/>
        </w:trPr>
        <w:tc>
          <w:tcPr>
            <w:tcW w:w="1312" w:type="dxa"/>
            <w:vAlign w:val="center"/>
            <w:hideMark/>
          </w:tcPr>
          <w:p w14:paraId="2F8368F7" w14:textId="77777777" w:rsidR="006B74AB" w:rsidRPr="00EA2FC2" w:rsidRDefault="006B74AB" w:rsidP="00B1238F">
            <w:pPr>
              <w:tabs>
                <w:tab w:val="num" w:pos="720"/>
              </w:tabs>
              <w:jc w:val="center"/>
              <w:rPr>
                <w:rFonts w:ascii="Arial" w:hAnsi="Arial" w:cs="Arial"/>
                <w:sz w:val="22"/>
                <w:szCs w:val="22"/>
              </w:rPr>
            </w:pPr>
            <w:r w:rsidRPr="00EA2FC2">
              <w:rPr>
                <w:rFonts w:ascii="Arial" w:hAnsi="Arial" w:cs="Arial"/>
                <w:sz w:val="22"/>
                <w:szCs w:val="22"/>
              </w:rPr>
              <w:t>European</w:t>
            </w:r>
            <w:r w:rsidRPr="00EA2FC2">
              <w:rPr>
                <w:rFonts w:ascii="Arial" w:hAnsi="Arial" w:cs="Arial"/>
                <w:sz w:val="22"/>
                <w:szCs w:val="22"/>
                <w:vertAlign w:val="superscript"/>
              </w:rPr>
              <w:t>a</w:t>
            </w:r>
          </w:p>
        </w:tc>
        <w:tc>
          <w:tcPr>
            <w:tcW w:w="1233" w:type="dxa"/>
            <w:vAlign w:val="center"/>
            <w:hideMark/>
          </w:tcPr>
          <w:p w14:paraId="5F5E8606" w14:textId="77777777" w:rsidR="006B74AB" w:rsidRPr="00EA2FC2" w:rsidRDefault="006B74AB" w:rsidP="00B1238F">
            <w:pPr>
              <w:tabs>
                <w:tab w:val="num" w:pos="720"/>
              </w:tabs>
              <w:jc w:val="center"/>
              <w:rPr>
                <w:rFonts w:ascii="Arial" w:hAnsi="Arial" w:cs="Arial"/>
                <w:sz w:val="22"/>
                <w:szCs w:val="22"/>
              </w:rPr>
            </w:pPr>
            <w:r w:rsidRPr="00EA2FC2">
              <w:rPr>
                <w:rFonts w:ascii="Arial" w:hAnsi="Arial" w:cs="Arial"/>
                <w:sz w:val="22"/>
                <w:szCs w:val="22"/>
              </w:rPr>
              <w:t>0%</w:t>
            </w:r>
          </w:p>
        </w:tc>
        <w:tc>
          <w:tcPr>
            <w:tcW w:w="1384" w:type="dxa"/>
            <w:vAlign w:val="center"/>
            <w:hideMark/>
          </w:tcPr>
          <w:p w14:paraId="48487A28" w14:textId="77777777" w:rsidR="006B74AB" w:rsidRPr="00EA2FC2" w:rsidRDefault="006B74AB" w:rsidP="00B1238F">
            <w:pPr>
              <w:tabs>
                <w:tab w:val="num" w:pos="720"/>
              </w:tabs>
              <w:jc w:val="center"/>
              <w:rPr>
                <w:rFonts w:ascii="Arial" w:hAnsi="Arial" w:cs="Arial"/>
                <w:sz w:val="22"/>
                <w:szCs w:val="22"/>
              </w:rPr>
            </w:pPr>
            <w:r w:rsidRPr="00EA2FC2">
              <w:rPr>
                <w:rFonts w:ascii="Arial" w:hAnsi="Arial" w:cs="Arial"/>
                <w:sz w:val="22"/>
                <w:szCs w:val="22"/>
              </w:rPr>
              <w:t>0.0016%</w:t>
            </w:r>
          </w:p>
          <w:p w14:paraId="1F83328A" w14:textId="77777777" w:rsidR="006B74AB" w:rsidRPr="00EA2FC2" w:rsidRDefault="006B74AB" w:rsidP="00B1238F">
            <w:pPr>
              <w:tabs>
                <w:tab w:val="num" w:pos="720"/>
              </w:tabs>
              <w:jc w:val="center"/>
              <w:rPr>
                <w:rFonts w:ascii="Arial" w:hAnsi="Arial" w:cs="Arial"/>
                <w:sz w:val="22"/>
                <w:szCs w:val="22"/>
              </w:rPr>
            </w:pPr>
            <w:r w:rsidRPr="00EA2FC2">
              <w:rPr>
                <w:rFonts w:ascii="Arial" w:hAnsi="Arial" w:cs="Arial"/>
                <w:color w:val="595959" w:themeColor="text1" w:themeTint="A6"/>
                <w:sz w:val="22"/>
                <w:szCs w:val="22"/>
              </w:rPr>
              <w:t>2/126,646</w:t>
            </w:r>
          </w:p>
        </w:tc>
        <w:tc>
          <w:tcPr>
            <w:tcW w:w="1386" w:type="dxa"/>
            <w:vAlign w:val="center"/>
            <w:hideMark/>
          </w:tcPr>
          <w:p w14:paraId="0736A217" w14:textId="77777777" w:rsidR="006B74AB" w:rsidRPr="00EA2FC2" w:rsidRDefault="006B74AB" w:rsidP="00B1238F">
            <w:pPr>
              <w:tabs>
                <w:tab w:val="num" w:pos="720"/>
              </w:tabs>
              <w:jc w:val="center"/>
              <w:rPr>
                <w:rFonts w:ascii="Arial" w:hAnsi="Arial" w:cs="Arial"/>
                <w:sz w:val="22"/>
                <w:szCs w:val="22"/>
              </w:rPr>
            </w:pPr>
            <w:r w:rsidRPr="00EA2FC2">
              <w:rPr>
                <w:rFonts w:ascii="Arial" w:hAnsi="Arial" w:cs="Arial"/>
                <w:sz w:val="22"/>
                <w:szCs w:val="22"/>
              </w:rPr>
              <w:t>0.0015%</w:t>
            </w:r>
          </w:p>
          <w:p w14:paraId="55F50A8C" w14:textId="77777777" w:rsidR="006B74AB" w:rsidRPr="00EA2FC2" w:rsidRDefault="006B74AB" w:rsidP="00B1238F">
            <w:pPr>
              <w:tabs>
                <w:tab w:val="num" w:pos="720"/>
              </w:tabs>
              <w:jc w:val="center"/>
              <w:rPr>
                <w:rFonts w:ascii="Arial" w:hAnsi="Arial" w:cs="Arial"/>
                <w:sz w:val="22"/>
                <w:szCs w:val="22"/>
              </w:rPr>
            </w:pPr>
            <w:r w:rsidRPr="00EA2FC2">
              <w:rPr>
                <w:rFonts w:ascii="Arial" w:hAnsi="Arial" w:cs="Arial"/>
                <w:color w:val="595959" w:themeColor="text1" w:themeTint="A6"/>
                <w:sz w:val="22"/>
                <w:szCs w:val="22"/>
              </w:rPr>
              <w:t>1/64,832</w:t>
            </w:r>
          </w:p>
        </w:tc>
        <w:tc>
          <w:tcPr>
            <w:tcW w:w="1384" w:type="dxa"/>
            <w:vAlign w:val="center"/>
            <w:hideMark/>
          </w:tcPr>
          <w:p w14:paraId="34A26D8F" w14:textId="77777777" w:rsidR="006B74AB" w:rsidRPr="00EA2FC2" w:rsidRDefault="006B74AB" w:rsidP="00B1238F">
            <w:pPr>
              <w:tabs>
                <w:tab w:val="num" w:pos="720"/>
              </w:tabs>
              <w:jc w:val="center"/>
              <w:rPr>
                <w:rFonts w:ascii="Arial" w:hAnsi="Arial" w:cs="Arial"/>
                <w:sz w:val="22"/>
                <w:szCs w:val="22"/>
              </w:rPr>
            </w:pPr>
            <w:r w:rsidRPr="00EA2FC2">
              <w:rPr>
                <w:rFonts w:ascii="Arial" w:hAnsi="Arial" w:cs="Arial"/>
                <w:sz w:val="22"/>
                <w:szCs w:val="22"/>
              </w:rPr>
              <w:t>0.0036%</w:t>
            </w:r>
          </w:p>
          <w:p w14:paraId="5651D27A" w14:textId="77777777" w:rsidR="006B74AB" w:rsidRPr="00EA2FC2" w:rsidRDefault="006B74AB" w:rsidP="00B1238F">
            <w:pPr>
              <w:tabs>
                <w:tab w:val="num" w:pos="720"/>
              </w:tabs>
              <w:jc w:val="center"/>
              <w:rPr>
                <w:rFonts w:ascii="Arial" w:hAnsi="Arial" w:cs="Arial"/>
                <w:sz w:val="22"/>
                <w:szCs w:val="22"/>
              </w:rPr>
            </w:pPr>
            <w:r w:rsidRPr="00EA2FC2">
              <w:rPr>
                <w:rFonts w:ascii="Arial" w:hAnsi="Arial" w:cs="Arial"/>
                <w:color w:val="595959" w:themeColor="text1" w:themeTint="A6"/>
                <w:sz w:val="22"/>
                <w:szCs w:val="22"/>
              </w:rPr>
              <w:t>4/111,322</w:t>
            </w:r>
          </w:p>
        </w:tc>
        <w:tc>
          <w:tcPr>
            <w:tcW w:w="1233" w:type="dxa"/>
            <w:vAlign w:val="center"/>
          </w:tcPr>
          <w:p w14:paraId="1C046FC2" w14:textId="77777777" w:rsidR="006B74AB" w:rsidRPr="00B90F1F" w:rsidRDefault="006B74AB" w:rsidP="00B1238F">
            <w:pPr>
              <w:tabs>
                <w:tab w:val="num" w:pos="720"/>
              </w:tabs>
              <w:jc w:val="center"/>
              <w:rPr>
                <w:rFonts w:ascii="Arial" w:hAnsi="Arial" w:cs="Arial"/>
                <w:sz w:val="22"/>
                <w:szCs w:val="22"/>
              </w:rPr>
            </w:pPr>
            <w:r w:rsidRPr="00B90F1F">
              <w:rPr>
                <w:rFonts w:ascii="Arial" w:hAnsi="Arial" w:cs="Arial"/>
                <w:sz w:val="22"/>
                <w:szCs w:val="22"/>
              </w:rPr>
              <w:t>U</w:t>
            </w:r>
          </w:p>
        </w:tc>
        <w:tc>
          <w:tcPr>
            <w:tcW w:w="1418" w:type="dxa"/>
            <w:vAlign w:val="center"/>
            <w:hideMark/>
          </w:tcPr>
          <w:p w14:paraId="71402C5B" w14:textId="77777777" w:rsidR="006B74AB" w:rsidRPr="00EA2FC2" w:rsidRDefault="006B74AB" w:rsidP="00B1238F">
            <w:pPr>
              <w:tabs>
                <w:tab w:val="num" w:pos="720"/>
              </w:tabs>
              <w:jc w:val="center"/>
              <w:rPr>
                <w:rFonts w:ascii="Arial" w:hAnsi="Arial" w:cs="Arial"/>
                <w:sz w:val="22"/>
                <w:szCs w:val="22"/>
              </w:rPr>
            </w:pPr>
            <w:r w:rsidRPr="00EA2FC2">
              <w:rPr>
                <w:rFonts w:ascii="Arial" w:hAnsi="Arial" w:cs="Arial"/>
                <w:sz w:val="22"/>
                <w:szCs w:val="22"/>
              </w:rPr>
              <w:t>~0.062%</w:t>
            </w:r>
          </w:p>
          <w:p w14:paraId="45F298D1" w14:textId="77777777" w:rsidR="006B74AB" w:rsidRPr="00EA2FC2" w:rsidRDefault="006B74AB" w:rsidP="00B1238F">
            <w:pPr>
              <w:tabs>
                <w:tab w:val="num" w:pos="720"/>
              </w:tabs>
              <w:jc w:val="center"/>
              <w:rPr>
                <w:rFonts w:ascii="Arial" w:hAnsi="Arial" w:cs="Arial"/>
                <w:sz w:val="22"/>
                <w:szCs w:val="22"/>
              </w:rPr>
            </w:pPr>
            <w:r w:rsidRPr="00EA2FC2">
              <w:rPr>
                <w:rFonts w:ascii="Arial" w:hAnsi="Arial" w:cs="Arial"/>
                <w:color w:val="595959" w:themeColor="text1" w:themeTint="A6"/>
                <w:sz w:val="22"/>
                <w:szCs w:val="22"/>
              </w:rPr>
              <w:t>≥11/17,644</w:t>
            </w:r>
          </w:p>
        </w:tc>
      </w:tr>
      <w:tr w:rsidR="006B74AB" w:rsidRPr="00EA2FC2" w14:paraId="1CE08EB6" w14:textId="77777777" w:rsidTr="00B1238F">
        <w:trPr>
          <w:cnfStyle w:val="000000100000" w:firstRow="0" w:lastRow="0" w:firstColumn="0" w:lastColumn="0" w:oddVBand="0" w:evenVBand="0" w:oddHBand="1" w:evenHBand="0" w:firstRowFirstColumn="0" w:firstRowLastColumn="0" w:lastRowFirstColumn="0" w:lastRowLastColumn="0"/>
          <w:trHeight w:val="440"/>
        </w:trPr>
        <w:tc>
          <w:tcPr>
            <w:tcW w:w="1312" w:type="dxa"/>
            <w:shd w:val="clear" w:color="auto" w:fill="auto"/>
            <w:vAlign w:val="center"/>
            <w:hideMark/>
          </w:tcPr>
          <w:p w14:paraId="77405CC0" w14:textId="77777777" w:rsidR="006B74AB" w:rsidRPr="00EA2FC2" w:rsidRDefault="006B74AB" w:rsidP="00B1238F">
            <w:pPr>
              <w:tabs>
                <w:tab w:val="num" w:pos="720"/>
              </w:tabs>
              <w:jc w:val="center"/>
              <w:rPr>
                <w:rFonts w:ascii="Arial" w:hAnsi="Arial" w:cs="Arial"/>
                <w:sz w:val="22"/>
                <w:szCs w:val="22"/>
              </w:rPr>
            </w:pPr>
            <w:r w:rsidRPr="00EA2FC2">
              <w:rPr>
                <w:rFonts w:ascii="Arial" w:hAnsi="Arial" w:cs="Arial"/>
                <w:sz w:val="22"/>
                <w:szCs w:val="22"/>
              </w:rPr>
              <w:t>African</w:t>
            </w:r>
          </w:p>
        </w:tc>
        <w:tc>
          <w:tcPr>
            <w:tcW w:w="1233" w:type="dxa"/>
            <w:shd w:val="clear" w:color="auto" w:fill="auto"/>
            <w:vAlign w:val="center"/>
            <w:hideMark/>
          </w:tcPr>
          <w:p w14:paraId="7B33285C" w14:textId="77777777" w:rsidR="006B74AB" w:rsidRPr="00EA2FC2" w:rsidRDefault="006B74AB" w:rsidP="00B1238F">
            <w:pPr>
              <w:tabs>
                <w:tab w:val="num" w:pos="720"/>
              </w:tabs>
              <w:jc w:val="center"/>
              <w:rPr>
                <w:rFonts w:ascii="Arial" w:hAnsi="Arial" w:cs="Arial"/>
                <w:sz w:val="22"/>
                <w:szCs w:val="22"/>
              </w:rPr>
            </w:pPr>
            <w:r w:rsidRPr="00EA2FC2">
              <w:rPr>
                <w:rFonts w:ascii="Arial" w:hAnsi="Arial" w:cs="Arial"/>
                <w:sz w:val="22"/>
                <w:szCs w:val="22"/>
              </w:rPr>
              <w:t>0%</w:t>
            </w:r>
          </w:p>
        </w:tc>
        <w:tc>
          <w:tcPr>
            <w:tcW w:w="1384" w:type="dxa"/>
            <w:shd w:val="clear" w:color="auto" w:fill="auto"/>
            <w:vAlign w:val="center"/>
            <w:hideMark/>
          </w:tcPr>
          <w:p w14:paraId="74A03FF0" w14:textId="77777777" w:rsidR="006B74AB" w:rsidRPr="00EA2FC2" w:rsidRDefault="006B74AB" w:rsidP="00B1238F">
            <w:pPr>
              <w:tabs>
                <w:tab w:val="num" w:pos="720"/>
              </w:tabs>
              <w:jc w:val="center"/>
              <w:rPr>
                <w:rFonts w:ascii="Arial" w:hAnsi="Arial" w:cs="Arial"/>
                <w:sz w:val="22"/>
                <w:szCs w:val="22"/>
              </w:rPr>
            </w:pPr>
            <w:r w:rsidRPr="00EA2FC2">
              <w:rPr>
                <w:rFonts w:ascii="Arial" w:hAnsi="Arial" w:cs="Arial"/>
                <w:sz w:val="22"/>
                <w:szCs w:val="22"/>
              </w:rPr>
              <w:t>0.0167%</w:t>
            </w:r>
          </w:p>
          <w:p w14:paraId="42C1D765" w14:textId="77777777" w:rsidR="006B74AB" w:rsidRPr="00EA2FC2" w:rsidRDefault="006B74AB" w:rsidP="00B1238F">
            <w:pPr>
              <w:tabs>
                <w:tab w:val="num" w:pos="720"/>
              </w:tabs>
              <w:jc w:val="center"/>
              <w:rPr>
                <w:rFonts w:ascii="Arial" w:hAnsi="Arial" w:cs="Arial"/>
                <w:sz w:val="22"/>
                <w:szCs w:val="22"/>
              </w:rPr>
            </w:pPr>
            <w:r w:rsidRPr="00EA2FC2">
              <w:rPr>
                <w:rFonts w:ascii="Arial" w:hAnsi="Arial" w:cs="Arial"/>
                <w:color w:val="595959" w:themeColor="text1" w:themeTint="A6"/>
                <w:sz w:val="22"/>
                <w:szCs w:val="22"/>
              </w:rPr>
              <w:t>4/24,030</w:t>
            </w:r>
          </w:p>
        </w:tc>
        <w:tc>
          <w:tcPr>
            <w:tcW w:w="1386" w:type="dxa"/>
            <w:shd w:val="clear" w:color="auto" w:fill="auto"/>
            <w:vAlign w:val="center"/>
            <w:hideMark/>
          </w:tcPr>
          <w:p w14:paraId="21710540" w14:textId="77777777" w:rsidR="006B74AB" w:rsidRPr="00EA2FC2" w:rsidRDefault="006B74AB" w:rsidP="00B1238F">
            <w:pPr>
              <w:tabs>
                <w:tab w:val="num" w:pos="720"/>
              </w:tabs>
              <w:jc w:val="center"/>
              <w:rPr>
                <w:rFonts w:ascii="Arial" w:hAnsi="Arial" w:cs="Arial"/>
                <w:sz w:val="22"/>
                <w:szCs w:val="22"/>
              </w:rPr>
            </w:pPr>
            <w:r w:rsidRPr="00EA2FC2">
              <w:rPr>
                <w:rFonts w:ascii="Arial" w:hAnsi="Arial" w:cs="Arial"/>
                <w:sz w:val="22"/>
                <w:szCs w:val="22"/>
              </w:rPr>
              <w:t>0%</w:t>
            </w:r>
          </w:p>
          <w:p w14:paraId="07E32DA3" w14:textId="77777777" w:rsidR="006B74AB" w:rsidRPr="00EA2FC2" w:rsidRDefault="006B74AB" w:rsidP="00B1238F">
            <w:pPr>
              <w:tabs>
                <w:tab w:val="num" w:pos="720"/>
              </w:tabs>
              <w:jc w:val="center"/>
              <w:rPr>
                <w:rFonts w:ascii="Arial" w:hAnsi="Arial" w:cs="Arial"/>
                <w:sz w:val="22"/>
                <w:szCs w:val="22"/>
              </w:rPr>
            </w:pPr>
            <w:r w:rsidRPr="00EA2FC2">
              <w:rPr>
                <w:rFonts w:ascii="Arial" w:hAnsi="Arial" w:cs="Arial"/>
                <w:color w:val="595959" w:themeColor="text1" w:themeTint="A6"/>
                <w:sz w:val="22"/>
                <w:szCs w:val="22"/>
              </w:rPr>
              <w:t>0/8,806</w:t>
            </w:r>
          </w:p>
        </w:tc>
        <w:tc>
          <w:tcPr>
            <w:tcW w:w="1384" w:type="dxa"/>
            <w:shd w:val="clear" w:color="auto" w:fill="auto"/>
            <w:vAlign w:val="center"/>
            <w:hideMark/>
          </w:tcPr>
          <w:p w14:paraId="315A8156" w14:textId="77777777" w:rsidR="006B74AB" w:rsidRPr="00EA2FC2" w:rsidRDefault="006B74AB" w:rsidP="00B1238F">
            <w:pPr>
              <w:tabs>
                <w:tab w:val="num" w:pos="720"/>
              </w:tabs>
              <w:jc w:val="center"/>
              <w:rPr>
                <w:rFonts w:ascii="Arial" w:hAnsi="Arial" w:cs="Arial"/>
                <w:sz w:val="22"/>
                <w:szCs w:val="22"/>
              </w:rPr>
            </w:pPr>
            <w:r w:rsidRPr="00EA2FC2">
              <w:rPr>
                <w:rFonts w:ascii="Arial" w:hAnsi="Arial" w:cs="Arial"/>
                <w:sz w:val="22"/>
                <w:szCs w:val="22"/>
              </w:rPr>
              <w:t>0%</w:t>
            </w:r>
          </w:p>
          <w:p w14:paraId="78207FC7" w14:textId="77777777" w:rsidR="006B74AB" w:rsidRPr="00EA2FC2" w:rsidRDefault="006B74AB" w:rsidP="00B1238F">
            <w:pPr>
              <w:tabs>
                <w:tab w:val="num" w:pos="720"/>
              </w:tabs>
              <w:jc w:val="center"/>
              <w:rPr>
                <w:rFonts w:ascii="Arial" w:hAnsi="Arial" w:cs="Arial"/>
                <w:sz w:val="22"/>
                <w:szCs w:val="22"/>
              </w:rPr>
            </w:pPr>
            <w:r w:rsidRPr="00EA2FC2">
              <w:rPr>
                <w:rFonts w:ascii="Arial" w:hAnsi="Arial" w:cs="Arial"/>
                <w:color w:val="595959" w:themeColor="text1" w:themeTint="A6"/>
                <w:sz w:val="22"/>
                <w:szCs w:val="22"/>
              </w:rPr>
              <w:t>0/15,304</w:t>
            </w:r>
          </w:p>
        </w:tc>
        <w:tc>
          <w:tcPr>
            <w:tcW w:w="1233" w:type="dxa"/>
            <w:shd w:val="clear" w:color="auto" w:fill="auto"/>
            <w:vAlign w:val="center"/>
          </w:tcPr>
          <w:p w14:paraId="11D2F6B3" w14:textId="77777777" w:rsidR="006B74AB" w:rsidRPr="00B90F1F" w:rsidRDefault="006B74AB" w:rsidP="00B1238F">
            <w:pPr>
              <w:tabs>
                <w:tab w:val="num" w:pos="720"/>
              </w:tabs>
              <w:jc w:val="center"/>
              <w:rPr>
                <w:rFonts w:ascii="Arial" w:hAnsi="Arial" w:cs="Arial"/>
                <w:sz w:val="22"/>
                <w:szCs w:val="22"/>
              </w:rPr>
            </w:pPr>
            <w:r w:rsidRPr="00B90F1F">
              <w:rPr>
                <w:rFonts w:ascii="Arial" w:hAnsi="Arial" w:cs="Arial"/>
                <w:sz w:val="22"/>
                <w:szCs w:val="22"/>
              </w:rPr>
              <w:t>U</w:t>
            </w:r>
          </w:p>
        </w:tc>
        <w:tc>
          <w:tcPr>
            <w:tcW w:w="1418" w:type="dxa"/>
            <w:shd w:val="clear" w:color="auto" w:fill="auto"/>
            <w:vAlign w:val="center"/>
            <w:hideMark/>
          </w:tcPr>
          <w:p w14:paraId="654ED8D0" w14:textId="77777777" w:rsidR="006B74AB" w:rsidRPr="00EA2FC2" w:rsidRDefault="006B74AB" w:rsidP="00B1238F">
            <w:pPr>
              <w:tabs>
                <w:tab w:val="num" w:pos="720"/>
              </w:tabs>
              <w:jc w:val="center"/>
              <w:rPr>
                <w:rFonts w:ascii="Arial" w:hAnsi="Arial" w:cs="Arial"/>
                <w:sz w:val="22"/>
                <w:szCs w:val="22"/>
              </w:rPr>
            </w:pPr>
            <w:r w:rsidRPr="00EA2FC2">
              <w:rPr>
                <w:rFonts w:ascii="Arial" w:hAnsi="Arial" w:cs="Arial"/>
                <w:sz w:val="22"/>
                <w:szCs w:val="22"/>
              </w:rPr>
              <w:t>-</w:t>
            </w:r>
          </w:p>
        </w:tc>
      </w:tr>
      <w:tr w:rsidR="006B74AB" w:rsidRPr="00EA2FC2" w14:paraId="4B1AC8D6" w14:textId="77777777" w:rsidTr="00B1238F">
        <w:trPr>
          <w:trHeight w:val="107"/>
        </w:trPr>
        <w:tc>
          <w:tcPr>
            <w:tcW w:w="1312" w:type="dxa"/>
            <w:vAlign w:val="center"/>
            <w:hideMark/>
          </w:tcPr>
          <w:p w14:paraId="6DCFAC37" w14:textId="77777777" w:rsidR="006B74AB" w:rsidRPr="00EA2FC2" w:rsidRDefault="006B74AB" w:rsidP="00B1238F">
            <w:pPr>
              <w:tabs>
                <w:tab w:val="num" w:pos="720"/>
              </w:tabs>
              <w:jc w:val="center"/>
              <w:rPr>
                <w:rFonts w:ascii="Arial" w:hAnsi="Arial" w:cs="Arial"/>
                <w:sz w:val="22"/>
                <w:szCs w:val="22"/>
              </w:rPr>
            </w:pPr>
            <w:r w:rsidRPr="00EA2FC2">
              <w:rPr>
                <w:rFonts w:ascii="Arial" w:hAnsi="Arial" w:cs="Arial"/>
                <w:sz w:val="22"/>
                <w:szCs w:val="22"/>
              </w:rPr>
              <w:t>South Asian</w:t>
            </w:r>
          </w:p>
        </w:tc>
        <w:tc>
          <w:tcPr>
            <w:tcW w:w="1233" w:type="dxa"/>
            <w:vAlign w:val="center"/>
            <w:hideMark/>
          </w:tcPr>
          <w:p w14:paraId="530E9A7D" w14:textId="77777777" w:rsidR="006B74AB" w:rsidRPr="00EA2FC2" w:rsidRDefault="006B74AB" w:rsidP="00B1238F">
            <w:pPr>
              <w:tabs>
                <w:tab w:val="num" w:pos="720"/>
              </w:tabs>
              <w:jc w:val="center"/>
              <w:rPr>
                <w:rFonts w:ascii="Arial" w:hAnsi="Arial" w:cs="Arial"/>
                <w:sz w:val="22"/>
                <w:szCs w:val="22"/>
              </w:rPr>
            </w:pPr>
            <w:r w:rsidRPr="00EA2FC2">
              <w:rPr>
                <w:rFonts w:ascii="Arial" w:hAnsi="Arial" w:cs="Arial"/>
                <w:sz w:val="22"/>
                <w:szCs w:val="22"/>
              </w:rPr>
              <w:t>0%</w:t>
            </w:r>
          </w:p>
        </w:tc>
        <w:tc>
          <w:tcPr>
            <w:tcW w:w="1384" w:type="dxa"/>
            <w:vAlign w:val="center"/>
            <w:hideMark/>
          </w:tcPr>
          <w:p w14:paraId="72498573" w14:textId="77777777" w:rsidR="006B74AB" w:rsidRPr="00EA2FC2" w:rsidRDefault="006B74AB" w:rsidP="00B1238F">
            <w:pPr>
              <w:tabs>
                <w:tab w:val="num" w:pos="720"/>
              </w:tabs>
              <w:jc w:val="center"/>
              <w:rPr>
                <w:rFonts w:ascii="Arial" w:hAnsi="Arial" w:cs="Arial"/>
                <w:sz w:val="22"/>
                <w:szCs w:val="22"/>
              </w:rPr>
            </w:pPr>
            <w:r w:rsidRPr="00EA2FC2">
              <w:rPr>
                <w:rFonts w:ascii="Arial" w:hAnsi="Arial" w:cs="Arial"/>
                <w:sz w:val="22"/>
                <w:szCs w:val="22"/>
              </w:rPr>
              <w:t>0.0033%</w:t>
            </w:r>
          </w:p>
          <w:p w14:paraId="09917708" w14:textId="77777777" w:rsidR="006B74AB" w:rsidRPr="00EA2FC2" w:rsidRDefault="006B74AB" w:rsidP="00B1238F">
            <w:pPr>
              <w:tabs>
                <w:tab w:val="num" w:pos="720"/>
              </w:tabs>
              <w:jc w:val="center"/>
              <w:rPr>
                <w:rFonts w:ascii="Arial" w:hAnsi="Arial" w:cs="Arial"/>
                <w:sz w:val="22"/>
                <w:szCs w:val="22"/>
              </w:rPr>
            </w:pPr>
            <w:r w:rsidRPr="00EA2FC2">
              <w:rPr>
                <w:rFonts w:ascii="Arial" w:hAnsi="Arial" w:cs="Arial"/>
                <w:color w:val="595959" w:themeColor="text1" w:themeTint="A6"/>
                <w:sz w:val="22"/>
                <w:szCs w:val="22"/>
              </w:rPr>
              <w:t>1/30,734</w:t>
            </w:r>
          </w:p>
        </w:tc>
        <w:tc>
          <w:tcPr>
            <w:tcW w:w="1386" w:type="dxa"/>
            <w:vAlign w:val="center"/>
            <w:hideMark/>
          </w:tcPr>
          <w:p w14:paraId="2C9010E6" w14:textId="77777777" w:rsidR="006B74AB" w:rsidRPr="00EA2FC2" w:rsidRDefault="006B74AB" w:rsidP="00B1238F">
            <w:pPr>
              <w:tabs>
                <w:tab w:val="num" w:pos="720"/>
              </w:tabs>
              <w:jc w:val="center"/>
              <w:rPr>
                <w:rFonts w:ascii="Arial" w:hAnsi="Arial" w:cs="Arial"/>
                <w:sz w:val="22"/>
                <w:szCs w:val="22"/>
              </w:rPr>
            </w:pPr>
            <w:r w:rsidRPr="00EA2FC2">
              <w:rPr>
                <w:rFonts w:ascii="Arial" w:hAnsi="Arial" w:cs="Arial"/>
                <w:sz w:val="22"/>
                <w:szCs w:val="22"/>
              </w:rPr>
              <w:t>0%</w:t>
            </w:r>
          </w:p>
          <w:p w14:paraId="2DE51ABA" w14:textId="77777777" w:rsidR="006B74AB" w:rsidRPr="00EA2FC2" w:rsidRDefault="006B74AB" w:rsidP="00B1238F">
            <w:pPr>
              <w:tabs>
                <w:tab w:val="num" w:pos="720"/>
              </w:tabs>
              <w:jc w:val="center"/>
              <w:rPr>
                <w:rFonts w:ascii="Arial" w:hAnsi="Arial" w:cs="Arial"/>
                <w:sz w:val="22"/>
                <w:szCs w:val="22"/>
              </w:rPr>
            </w:pPr>
            <w:r w:rsidRPr="00EA2FC2">
              <w:rPr>
                <w:rFonts w:ascii="Arial" w:hAnsi="Arial" w:cs="Arial"/>
                <w:color w:val="595959" w:themeColor="text1" w:themeTint="A6"/>
                <w:sz w:val="22"/>
                <w:szCs w:val="22"/>
              </w:rPr>
              <w:t>0/23,544</w:t>
            </w:r>
          </w:p>
        </w:tc>
        <w:tc>
          <w:tcPr>
            <w:tcW w:w="1384" w:type="dxa"/>
            <w:vAlign w:val="center"/>
            <w:hideMark/>
          </w:tcPr>
          <w:p w14:paraId="493F1CDF" w14:textId="77777777" w:rsidR="006B74AB" w:rsidRPr="00EA2FC2" w:rsidRDefault="006B74AB" w:rsidP="00B1238F">
            <w:pPr>
              <w:tabs>
                <w:tab w:val="num" w:pos="720"/>
              </w:tabs>
              <w:jc w:val="center"/>
              <w:rPr>
                <w:rFonts w:ascii="Arial" w:hAnsi="Arial" w:cs="Arial"/>
                <w:sz w:val="22"/>
                <w:szCs w:val="22"/>
              </w:rPr>
            </w:pPr>
            <w:r w:rsidRPr="00EA2FC2">
              <w:rPr>
                <w:rFonts w:ascii="Arial" w:hAnsi="Arial" w:cs="Arial"/>
                <w:sz w:val="22"/>
                <w:szCs w:val="22"/>
              </w:rPr>
              <w:t>0%</w:t>
            </w:r>
          </w:p>
          <w:p w14:paraId="154385E9" w14:textId="77777777" w:rsidR="006B74AB" w:rsidRPr="00EA2FC2" w:rsidRDefault="006B74AB" w:rsidP="00B1238F">
            <w:pPr>
              <w:tabs>
                <w:tab w:val="num" w:pos="720"/>
              </w:tabs>
              <w:jc w:val="center"/>
              <w:rPr>
                <w:rFonts w:ascii="Arial" w:hAnsi="Arial" w:cs="Arial"/>
                <w:sz w:val="22"/>
                <w:szCs w:val="22"/>
              </w:rPr>
            </w:pPr>
            <w:r w:rsidRPr="00EA2FC2">
              <w:rPr>
                <w:rFonts w:ascii="Arial" w:hAnsi="Arial" w:cs="Arial"/>
                <w:color w:val="595959" w:themeColor="text1" w:themeTint="A6"/>
                <w:sz w:val="22"/>
                <w:szCs w:val="22"/>
              </w:rPr>
              <w:t>0/30,780</w:t>
            </w:r>
          </w:p>
        </w:tc>
        <w:tc>
          <w:tcPr>
            <w:tcW w:w="1233" w:type="dxa"/>
            <w:shd w:val="clear" w:color="auto" w:fill="auto"/>
            <w:vAlign w:val="center"/>
          </w:tcPr>
          <w:p w14:paraId="5A74E886" w14:textId="77777777" w:rsidR="006B74AB" w:rsidRPr="00B90F1F" w:rsidRDefault="006B74AB" w:rsidP="00B1238F">
            <w:pPr>
              <w:tabs>
                <w:tab w:val="num" w:pos="720"/>
              </w:tabs>
              <w:jc w:val="center"/>
              <w:rPr>
                <w:rFonts w:ascii="Arial" w:hAnsi="Arial" w:cs="Arial"/>
                <w:sz w:val="22"/>
                <w:szCs w:val="22"/>
              </w:rPr>
            </w:pPr>
            <w:r w:rsidRPr="00B90F1F">
              <w:rPr>
                <w:rFonts w:ascii="Arial" w:hAnsi="Arial" w:cs="Arial"/>
                <w:sz w:val="22"/>
                <w:szCs w:val="22"/>
              </w:rPr>
              <w:t>U</w:t>
            </w:r>
          </w:p>
        </w:tc>
        <w:tc>
          <w:tcPr>
            <w:tcW w:w="1418" w:type="dxa"/>
            <w:vAlign w:val="center"/>
            <w:hideMark/>
          </w:tcPr>
          <w:p w14:paraId="52095550" w14:textId="77777777" w:rsidR="006B74AB" w:rsidRPr="00EA2FC2" w:rsidRDefault="006B74AB" w:rsidP="00B1238F">
            <w:pPr>
              <w:tabs>
                <w:tab w:val="num" w:pos="720"/>
              </w:tabs>
              <w:jc w:val="center"/>
              <w:rPr>
                <w:rFonts w:ascii="Arial" w:hAnsi="Arial" w:cs="Arial"/>
                <w:sz w:val="22"/>
                <w:szCs w:val="22"/>
              </w:rPr>
            </w:pPr>
            <w:r w:rsidRPr="00EA2FC2">
              <w:rPr>
                <w:rFonts w:ascii="Arial" w:hAnsi="Arial" w:cs="Arial"/>
                <w:sz w:val="22"/>
                <w:szCs w:val="22"/>
              </w:rPr>
              <w:t>-</w:t>
            </w:r>
          </w:p>
        </w:tc>
      </w:tr>
    </w:tbl>
    <w:p w14:paraId="5D978D5C" w14:textId="77777777" w:rsidR="006B74AB" w:rsidRPr="00B03684" w:rsidRDefault="006B74AB" w:rsidP="006B74AB">
      <w:pPr>
        <w:tabs>
          <w:tab w:val="num" w:pos="720"/>
        </w:tabs>
        <w:rPr>
          <w:rFonts w:ascii="Arial" w:hAnsi="Arial" w:cs="Arial"/>
          <w:sz w:val="22"/>
          <w:szCs w:val="22"/>
        </w:rPr>
      </w:pPr>
      <w:bookmarkStart w:id="0" w:name="_GoBack"/>
      <w:r w:rsidRPr="00B03684">
        <w:rPr>
          <w:rFonts w:ascii="Arial" w:hAnsi="Arial" w:cs="Arial"/>
          <w:sz w:val="22"/>
          <w:szCs w:val="22"/>
        </w:rPr>
        <w:t>gnomAD Browser Accessed: 7/5/17</w:t>
      </w:r>
    </w:p>
    <w:p w14:paraId="7E2318EF" w14:textId="00E967C0" w:rsidR="006B74AB" w:rsidRPr="00B90F1F" w:rsidRDefault="006B74AB" w:rsidP="006B74AB">
      <w:pPr>
        <w:tabs>
          <w:tab w:val="num" w:pos="720"/>
        </w:tabs>
        <w:ind w:left="360"/>
        <w:rPr>
          <w:rFonts w:ascii="Arial" w:hAnsi="Arial" w:cs="Arial"/>
          <w:sz w:val="22"/>
          <w:szCs w:val="22"/>
        </w:rPr>
      </w:pPr>
      <w:r w:rsidRPr="006B74AB">
        <w:rPr>
          <w:rFonts w:ascii="Arial" w:hAnsi="Arial" w:cs="Arial"/>
          <w:sz w:val="22"/>
          <w:szCs w:val="22"/>
          <w:vertAlign w:val="superscript"/>
        </w:rPr>
        <w:t>a</w:t>
      </w:r>
      <w:r w:rsidRPr="006B74AB">
        <w:rPr>
          <w:rFonts w:ascii="Arial" w:hAnsi="Arial" w:cs="Arial"/>
          <w:sz w:val="22"/>
          <w:szCs w:val="22"/>
        </w:rPr>
        <w:t>European (non-Finnish, non-Ashkenazi)</w:t>
      </w:r>
      <w:r>
        <w:rPr>
          <w:rFonts w:ascii="Arial" w:hAnsi="Arial" w:cs="Arial"/>
          <w:sz w:val="22"/>
          <w:szCs w:val="22"/>
        </w:rPr>
        <w:t>; U=Unknown</w:t>
      </w:r>
    </w:p>
    <w:bookmarkEnd w:id="0"/>
    <w:p w14:paraId="238084AF" w14:textId="77777777" w:rsidR="006B74AB" w:rsidRDefault="006B74AB" w:rsidP="00293B93">
      <w:pPr>
        <w:tabs>
          <w:tab w:val="num" w:pos="720"/>
        </w:tabs>
        <w:spacing w:line="480" w:lineRule="auto"/>
        <w:rPr>
          <w:rFonts w:ascii="Arial" w:hAnsi="Arial" w:cs="Arial"/>
        </w:rPr>
      </w:pPr>
    </w:p>
    <w:p w14:paraId="588A2319" w14:textId="77777777" w:rsidR="00AE33DE" w:rsidRDefault="00AE33DE">
      <w:pPr>
        <w:rPr>
          <w:rFonts w:ascii="Arial" w:hAnsi="Arial" w:cs="Arial"/>
        </w:rPr>
      </w:pPr>
      <w:r>
        <w:rPr>
          <w:rFonts w:ascii="Arial" w:hAnsi="Arial" w:cs="Arial"/>
        </w:rPr>
        <w:br w:type="page"/>
      </w:r>
    </w:p>
    <w:p w14:paraId="56D320A7" w14:textId="7CD0630F" w:rsidR="00293B93" w:rsidRDefault="00293B93" w:rsidP="00293B93">
      <w:pPr>
        <w:tabs>
          <w:tab w:val="num" w:pos="720"/>
        </w:tabs>
        <w:spacing w:line="480" w:lineRule="auto"/>
        <w:rPr>
          <w:rFonts w:ascii="Arial" w:hAnsi="Arial" w:cs="Arial"/>
        </w:rPr>
      </w:pPr>
      <w:r>
        <w:rPr>
          <w:rFonts w:ascii="Arial" w:hAnsi="Arial" w:cs="Arial"/>
        </w:rPr>
        <w:lastRenderedPageBreak/>
        <w:t>The previously unreported splice site variant c.711-3C&gt;G is highly</w:t>
      </w:r>
      <w:r w:rsidR="00AE33DE">
        <w:rPr>
          <w:rFonts w:ascii="Arial" w:hAnsi="Arial" w:cs="Arial"/>
        </w:rPr>
        <w:t xml:space="preserve"> conserved across species, </w:t>
      </w:r>
      <w:r>
        <w:rPr>
          <w:rFonts w:ascii="Arial" w:hAnsi="Arial" w:cs="Arial"/>
        </w:rPr>
        <w:t xml:space="preserve">has </w:t>
      </w:r>
      <w:r w:rsidR="00FE3662">
        <w:rPr>
          <w:rFonts w:ascii="Arial" w:hAnsi="Arial" w:cs="Arial"/>
        </w:rPr>
        <w:t>a high GERP score of 4.64</w:t>
      </w:r>
      <w:r w:rsidR="00AE33DE">
        <w:rPr>
          <w:rFonts w:ascii="Arial" w:hAnsi="Arial" w:cs="Arial"/>
        </w:rPr>
        <w:t>, and</w:t>
      </w:r>
      <w:r>
        <w:rPr>
          <w:rFonts w:ascii="Arial" w:hAnsi="Arial" w:cs="Arial"/>
        </w:rPr>
        <w:t xml:space="preserve"> is predicted </w:t>
      </w:r>
      <w:r w:rsidRPr="00227723">
        <w:rPr>
          <w:rFonts w:ascii="Arial" w:hAnsi="Arial" w:cs="Arial"/>
        </w:rPr>
        <w:t>to destroy the canonical splice acce</w:t>
      </w:r>
      <w:r w:rsidR="00AE33DE">
        <w:rPr>
          <w:rFonts w:ascii="Arial" w:hAnsi="Arial" w:cs="Arial"/>
        </w:rPr>
        <w:t>ptor site in intron 8</w:t>
      </w:r>
      <w:r>
        <w:rPr>
          <w:rFonts w:ascii="Arial" w:hAnsi="Arial" w:cs="Arial"/>
        </w:rPr>
        <w:t xml:space="preserve">. Abnormal splicing leading to an abnormal message that is subject to nonsense-mediated mRNA decay or an abnormal protein product is predicted to occur. </w:t>
      </w:r>
    </w:p>
    <w:p w14:paraId="791B5301" w14:textId="77777777" w:rsidR="006B74AB" w:rsidRDefault="006B74AB" w:rsidP="006B74AB">
      <w:pPr>
        <w:tabs>
          <w:tab w:val="num" w:pos="720"/>
        </w:tabs>
        <w:spacing w:line="480" w:lineRule="auto"/>
        <w:rPr>
          <w:rFonts w:ascii="Arial" w:hAnsi="Arial" w:cs="Arial"/>
          <w:b/>
          <w:sz w:val="22"/>
          <w:szCs w:val="22"/>
        </w:rPr>
      </w:pPr>
    </w:p>
    <w:p w14:paraId="0320EC92" w14:textId="77777777" w:rsidR="006B74AB" w:rsidRPr="00B03684" w:rsidRDefault="006B74AB" w:rsidP="006B74AB">
      <w:pPr>
        <w:tabs>
          <w:tab w:val="num" w:pos="720"/>
        </w:tabs>
        <w:spacing w:line="480" w:lineRule="auto"/>
        <w:rPr>
          <w:rFonts w:ascii="Arial" w:hAnsi="Arial" w:cs="Arial"/>
          <w:sz w:val="22"/>
          <w:szCs w:val="22"/>
        </w:rPr>
      </w:pPr>
      <w:r w:rsidRPr="00B03684">
        <w:rPr>
          <w:rFonts w:ascii="Arial" w:hAnsi="Arial" w:cs="Arial"/>
          <w:b/>
          <w:sz w:val="22"/>
          <w:szCs w:val="22"/>
        </w:rPr>
        <w:t>Table S</w:t>
      </w:r>
      <w:r>
        <w:rPr>
          <w:rFonts w:ascii="Arial" w:hAnsi="Arial" w:cs="Arial"/>
          <w:b/>
          <w:sz w:val="22"/>
          <w:szCs w:val="22"/>
        </w:rPr>
        <w:t>2</w:t>
      </w:r>
      <w:r w:rsidRPr="00B03684">
        <w:rPr>
          <w:rFonts w:ascii="Arial" w:hAnsi="Arial" w:cs="Arial"/>
          <w:b/>
          <w:sz w:val="22"/>
          <w:szCs w:val="22"/>
        </w:rPr>
        <w:t xml:space="preserve">: </w:t>
      </w:r>
      <w:r w:rsidRPr="00B03684">
        <w:rPr>
          <w:rFonts w:ascii="Arial" w:hAnsi="Arial" w:cs="Arial"/>
          <w:sz w:val="22"/>
          <w:szCs w:val="22"/>
        </w:rPr>
        <w:t>Primer sequences used for RNA expression studies</w:t>
      </w:r>
    </w:p>
    <w:tbl>
      <w:tblPr>
        <w:tblStyle w:val="TableGrid"/>
        <w:tblW w:w="10764" w:type="dxa"/>
        <w:tblInd w:w="-709" w:type="dxa"/>
        <w:tblLayout w:type="fixed"/>
        <w:tblLook w:val="04A0" w:firstRow="1" w:lastRow="0" w:firstColumn="1" w:lastColumn="0" w:noHBand="0" w:noVBand="1"/>
      </w:tblPr>
      <w:tblGrid>
        <w:gridCol w:w="2936"/>
        <w:gridCol w:w="4018"/>
        <w:gridCol w:w="3810"/>
      </w:tblGrid>
      <w:tr w:rsidR="006B74AB" w:rsidRPr="00B03684" w14:paraId="609EEF7D" w14:textId="77777777" w:rsidTr="0098468E">
        <w:trPr>
          <w:trHeight w:val="162"/>
        </w:trPr>
        <w:tc>
          <w:tcPr>
            <w:tcW w:w="2936" w:type="dxa"/>
            <w:vAlign w:val="center"/>
          </w:tcPr>
          <w:p w14:paraId="212059BC" w14:textId="77777777" w:rsidR="006B74AB" w:rsidRPr="00B03684" w:rsidRDefault="006B74AB" w:rsidP="00B1238F">
            <w:pPr>
              <w:tabs>
                <w:tab w:val="num" w:pos="720"/>
              </w:tabs>
              <w:jc w:val="center"/>
              <w:rPr>
                <w:rFonts w:ascii="Arial" w:hAnsi="Arial" w:cs="Arial"/>
                <w:sz w:val="22"/>
                <w:szCs w:val="22"/>
              </w:rPr>
            </w:pPr>
            <w:r w:rsidRPr="00B03684">
              <w:rPr>
                <w:rFonts w:ascii="Arial" w:hAnsi="Arial" w:cs="Arial"/>
                <w:sz w:val="22"/>
                <w:szCs w:val="22"/>
              </w:rPr>
              <w:t>Target</w:t>
            </w:r>
          </w:p>
        </w:tc>
        <w:tc>
          <w:tcPr>
            <w:tcW w:w="4018" w:type="dxa"/>
            <w:vAlign w:val="center"/>
          </w:tcPr>
          <w:p w14:paraId="711F39B8" w14:textId="77777777" w:rsidR="006B74AB" w:rsidRPr="00B03684" w:rsidRDefault="006B74AB" w:rsidP="00B1238F">
            <w:pPr>
              <w:tabs>
                <w:tab w:val="num" w:pos="720"/>
              </w:tabs>
              <w:jc w:val="center"/>
              <w:rPr>
                <w:rFonts w:ascii="Arial" w:hAnsi="Arial" w:cs="Arial"/>
                <w:sz w:val="22"/>
                <w:szCs w:val="22"/>
              </w:rPr>
            </w:pPr>
            <w:r w:rsidRPr="00B03684">
              <w:rPr>
                <w:rFonts w:ascii="Arial" w:hAnsi="Arial" w:cs="Arial"/>
                <w:sz w:val="22"/>
                <w:szCs w:val="22"/>
              </w:rPr>
              <w:t>Forward Primer</w:t>
            </w:r>
          </w:p>
        </w:tc>
        <w:tc>
          <w:tcPr>
            <w:tcW w:w="3810" w:type="dxa"/>
            <w:vAlign w:val="center"/>
          </w:tcPr>
          <w:p w14:paraId="55F63011" w14:textId="77777777" w:rsidR="006B74AB" w:rsidRPr="00B03684" w:rsidRDefault="006B74AB" w:rsidP="00B1238F">
            <w:pPr>
              <w:tabs>
                <w:tab w:val="num" w:pos="720"/>
              </w:tabs>
              <w:jc w:val="center"/>
              <w:rPr>
                <w:rFonts w:ascii="Arial" w:hAnsi="Arial" w:cs="Arial"/>
                <w:sz w:val="22"/>
                <w:szCs w:val="22"/>
              </w:rPr>
            </w:pPr>
            <w:r w:rsidRPr="00B03684">
              <w:rPr>
                <w:rFonts w:ascii="Arial" w:hAnsi="Arial" w:cs="Arial"/>
                <w:sz w:val="22"/>
                <w:szCs w:val="22"/>
              </w:rPr>
              <w:t>Reverse Primer</w:t>
            </w:r>
          </w:p>
        </w:tc>
      </w:tr>
      <w:tr w:rsidR="006B74AB" w:rsidRPr="00B03684" w14:paraId="5A3AAD6C" w14:textId="77777777" w:rsidTr="0098468E">
        <w:trPr>
          <w:trHeight w:val="302"/>
        </w:trPr>
        <w:tc>
          <w:tcPr>
            <w:tcW w:w="2936" w:type="dxa"/>
          </w:tcPr>
          <w:p w14:paraId="4C567D27" w14:textId="77777777" w:rsidR="006B74AB" w:rsidRPr="00B03684" w:rsidRDefault="006B74AB" w:rsidP="00B1238F">
            <w:pPr>
              <w:tabs>
                <w:tab w:val="num" w:pos="720"/>
              </w:tabs>
              <w:rPr>
                <w:rFonts w:ascii="Arial" w:hAnsi="Arial" w:cs="Arial"/>
                <w:i/>
                <w:sz w:val="22"/>
                <w:szCs w:val="22"/>
              </w:rPr>
            </w:pPr>
            <w:r w:rsidRPr="00B03684">
              <w:rPr>
                <w:rFonts w:ascii="Arial" w:hAnsi="Arial" w:cs="Arial"/>
                <w:i/>
                <w:sz w:val="22"/>
                <w:szCs w:val="22"/>
              </w:rPr>
              <w:t>TANGO2:exon 5 – exon 9^</w:t>
            </w:r>
          </w:p>
        </w:tc>
        <w:tc>
          <w:tcPr>
            <w:tcW w:w="4018" w:type="dxa"/>
          </w:tcPr>
          <w:p w14:paraId="2D0C2CD7" w14:textId="77777777" w:rsidR="006B74AB" w:rsidRPr="00B03684" w:rsidRDefault="006B74AB" w:rsidP="00B1238F">
            <w:pPr>
              <w:rPr>
                <w:rFonts w:ascii="Arial" w:eastAsia="Times New Roman" w:hAnsi="Arial" w:cs="Arial"/>
                <w:color w:val="000000"/>
                <w:sz w:val="22"/>
                <w:szCs w:val="22"/>
              </w:rPr>
            </w:pPr>
            <w:r w:rsidRPr="00B03684">
              <w:rPr>
                <w:rFonts w:ascii="Arial" w:eastAsia="Times New Roman" w:hAnsi="Arial" w:cs="Arial"/>
                <w:color w:val="000000"/>
                <w:sz w:val="22"/>
                <w:szCs w:val="22"/>
              </w:rPr>
              <w:t>5’-CTCATAGCAGCCGACCTGAG-3’</w:t>
            </w:r>
          </w:p>
        </w:tc>
        <w:tc>
          <w:tcPr>
            <w:tcW w:w="3810" w:type="dxa"/>
          </w:tcPr>
          <w:p w14:paraId="47210E9E" w14:textId="77777777" w:rsidR="006B74AB" w:rsidRPr="00B03684" w:rsidRDefault="006B74AB" w:rsidP="00B1238F">
            <w:pPr>
              <w:tabs>
                <w:tab w:val="num" w:pos="720"/>
              </w:tabs>
              <w:rPr>
                <w:rFonts w:ascii="Arial" w:hAnsi="Arial" w:cs="Arial"/>
                <w:sz w:val="22"/>
                <w:szCs w:val="22"/>
              </w:rPr>
            </w:pPr>
            <w:r w:rsidRPr="00B03684">
              <w:rPr>
                <w:rFonts w:ascii="Arial" w:eastAsia="Times New Roman" w:hAnsi="Arial" w:cs="Arial"/>
                <w:color w:val="000000"/>
                <w:sz w:val="22"/>
                <w:szCs w:val="22"/>
              </w:rPr>
              <w:t>5’-</w:t>
            </w:r>
            <w:r w:rsidRPr="00B03684">
              <w:rPr>
                <w:rFonts w:ascii="Arial" w:hAnsi="Arial" w:cs="Arial"/>
                <w:color w:val="000000"/>
                <w:sz w:val="22"/>
                <w:szCs w:val="22"/>
              </w:rPr>
              <w:t>GTCCGCATCTACCAGGATGA</w:t>
            </w:r>
            <w:r w:rsidRPr="00B03684">
              <w:rPr>
                <w:rFonts w:ascii="Arial" w:eastAsia="Times New Roman" w:hAnsi="Arial" w:cs="Arial"/>
                <w:color w:val="000000"/>
                <w:sz w:val="22"/>
                <w:szCs w:val="22"/>
              </w:rPr>
              <w:t>-3’</w:t>
            </w:r>
          </w:p>
        </w:tc>
      </w:tr>
      <w:tr w:rsidR="006B74AB" w:rsidRPr="00B03684" w14:paraId="7547F033" w14:textId="77777777" w:rsidTr="0098468E">
        <w:trPr>
          <w:trHeight w:val="302"/>
        </w:trPr>
        <w:tc>
          <w:tcPr>
            <w:tcW w:w="2936" w:type="dxa"/>
          </w:tcPr>
          <w:p w14:paraId="181BE2E6" w14:textId="77777777" w:rsidR="006B74AB" w:rsidRPr="00B03684" w:rsidRDefault="006B74AB" w:rsidP="00B1238F">
            <w:pPr>
              <w:tabs>
                <w:tab w:val="num" w:pos="720"/>
              </w:tabs>
              <w:rPr>
                <w:rFonts w:ascii="Arial" w:hAnsi="Arial" w:cs="Arial"/>
                <w:i/>
                <w:sz w:val="22"/>
                <w:szCs w:val="22"/>
              </w:rPr>
            </w:pPr>
            <w:r w:rsidRPr="00B03684">
              <w:rPr>
                <w:rFonts w:ascii="Arial" w:hAnsi="Arial" w:cs="Arial"/>
                <w:i/>
                <w:sz w:val="22"/>
                <w:szCs w:val="22"/>
              </w:rPr>
              <w:t>TANGO2:exon 5 – intron 7^</w:t>
            </w:r>
          </w:p>
        </w:tc>
        <w:tc>
          <w:tcPr>
            <w:tcW w:w="4018" w:type="dxa"/>
          </w:tcPr>
          <w:p w14:paraId="00DC6328" w14:textId="77777777" w:rsidR="006B74AB" w:rsidRPr="00B03684" w:rsidRDefault="006B74AB" w:rsidP="00B1238F">
            <w:pPr>
              <w:tabs>
                <w:tab w:val="num" w:pos="720"/>
              </w:tabs>
              <w:rPr>
                <w:rFonts w:ascii="Arial" w:hAnsi="Arial" w:cs="Arial"/>
                <w:sz w:val="22"/>
                <w:szCs w:val="22"/>
              </w:rPr>
            </w:pPr>
            <w:r w:rsidRPr="00B03684">
              <w:rPr>
                <w:rFonts w:ascii="Arial" w:eastAsia="Times New Roman" w:hAnsi="Arial" w:cs="Arial"/>
                <w:color w:val="000000"/>
                <w:sz w:val="22"/>
                <w:szCs w:val="22"/>
              </w:rPr>
              <w:t>5’-CTCATAGCAGCCGACCTGAG-3’</w:t>
            </w:r>
          </w:p>
        </w:tc>
        <w:tc>
          <w:tcPr>
            <w:tcW w:w="3810" w:type="dxa"/>
          </w:tcPr>
          <w:p w14:paraId="21D4A197" w14:textId="77777777" w:rsidR="006B74AB" w:rsidRPr="00B03684" w:rsidRDefault="006B74AB" w:rsidP="00B1238F">
            <w:pPr>
              <w:tabs>
                <w:tab w:val="num" w:pos="720"/>
              </w:tabs>
              <w:rPr>
                <w:rFonts w:ascii="Arial" w:hAnsi="Arial" w:cs="Arial"/>
                <w:sz w:val="22"/>
                <w:szCs w:val="22"/>
              </w:rPr>
            </w:pPr>
            <w:r w:rsidRPr="00B03684">
              <w:rPr>
                <w:rFonts w:ascii="Arial" w:eastAsia="Times New Roman" w:hAnsi="Arial" w:cs="Arial"/>
                <w:color w:val="000000"/>
                <w:sz w:val="22"/>
                <w:szCs w:val="22"/>
              </w:rPr>
              <w:t>5’-</w:t>
            </w:r>
            <w:r w:rsidRPr="00B03684">
              <w:rPr>
                <w:rFonts w:ascii="Arial" w:hAnsi="Arial" w:cs="Arial"/>
                <w:color w:val="000000"/>
                <w:sz w:val="22"/>
                <w:szCs w:val="22"/>
              </w:rPr>
              <w:t>CCTGGGTTTGCTGAGTGTCT</w:t>
            </w:r>
            <w:r w:rsidRPr="00B03684">
              <w:rPr>
                <w:rFonts w:ascii="Arial" w:eastAsia="Times New Roman" w:hAnsi="Arial" w:cs="Arial"/>
                <w:color w:val="000000"/>
                <w:sz w:val="22"/>
                <w:szCs w:val="22"/>
              </w:rPr>
              <w:t>-3’</w:t>
            </w:r>
          </w:p>
        </w:tc>
      </w:tr>
      <w:tr w:rsidR="006B74AB" w:rsidRPr="00B03684" w14:paraId="2E8F5031" w14:textId="77777777" w:rsidTr="0098468E">
        <w:trPr>
          <w:trHeight w:val="302"/>
        </w:trPr>
        <w:tc>
          <w:tcPr>
            <w:tcW w:w="2936" w:type="dxa"/>
          </w:tcPr>
          <w:p w14:paraId="63D6D1C5" w14:textId="77777777" w:rsidR="006B74AB" w:rsidRPr="00B03684" w:rsidRDefault="006B74AB" w:rsidP="00B1238F">
            <w:pPr>
              <w:tabs>
                <w:tab w:val="num" w:pos="720"/>
              </w:tabs>
              <w:rPr>
                <w:rFonts w:ascii="Arial" w:hAnsi="Arial" w:cs="Arial"/>
                <w:i/>
                <w:sz w:val="22"/>
                <w:szCs w:val="22"/>
              </w:rPr>
            </w:pPr>
            <w:r w:rsidRPr="00B03684">
              <w:rPr>
                <w:rFonts w:ascii="Arial" w:hAnsi="Arial" w:cs="Arial"/>
                <w:i/>
                <w:sz w:val="22"/>
                <w:szCs w:val="22"/>
              </w:rPr>
              <w:t>GAPDH: exon 8 – exon 9</w:t>
            </w:r>
          </w:p>
        </w:tc>
        <w:tc>
          <w:tcPr>
            <w:tcW w:w="4018" w:type="dxa"/>
          </w:tcPr>
          <w:p w14:paraId="433A50C0" w14:textId="77777777" w:rsidR="006B74AB" w:rsidRPr="00B03684" w:rsidRDefault="006B74AB" w:rsidP="00B1238F">
            <w:pPr>
              <w:tabs>
                <w:tab w:val="num" w:pos="720"/>
              </w:tabs>
              <w:rPr>
                <w:rFonts w:ascii="Arial" w:hAnsi="Arial" w:cs="Arial"/>
                <w:sz w:val="22"/>
                <w:szCs w:val="22"/>
              </w:rPr>
            </w:pPr>
            <w:r w:rsidRPr="00B03684">
              <w:rPr>
                <w:rFonts w:ascii="Arial" w:eastAsia="Times New Roman" w:hAnsi="Arial" w:cs="Arial"/>
                <w:color w:val="000000"/>
                <w:sz w:val="22"/>
                <w:szCs w:val="22"/>
              </w:rPr>
              <w:t>5’-</w:t>
            </w:r>
            <w:r w:rsidRPr="00B03684">
              <w:rPr>
                <w:rFonts w:ascii="Arial" w:hAnsi="Arial" w:cs="Arial"/>
                <w:color w:val="333333"/>
                <w:sz w:val="22"/>
                <w:szCs w:val="22"/>
              </w:rPr>
              <w:t>CTTTGTCAAGCTCATTTCCTGG</w:t>
            </w:r>
            <w:r w:rsidRPr="00B03684">
              <w:rPr>
                <w:rFonts w:ascii="Arial" w:eastAsia="Times New Roman" w:hAnsi="Arial" w:cs="Arial"/>
                <w:color w:val="000000"/>
                <w:sz w:val="22"/>
                <w:szCs w:val="22"/>
              </w:rPr>
              <w:t>-3’</w:t>
            </w:r>
          </w:p>
        </w:tc>
        <w:tc>
          <w:tcPr>
            <w:tcW w:w="3810" w:type="dxa"/>
          </w:tcPr>
          <w:p w14:paraId="2F38BBF4" w14:textId="77777777" w:rsidR="006B74AB" w:rsidRPr="00B03684" w:rsidRDefault="006B74AB" w:rsidP="00B1238F">
            <w:pPr>
              <w:tabs>
                <w:tab w:val="num" w:pos="720"/>
              </w:tabs>
              <w:rPr>
                <w:rFonts w:ascii="Arial" w:hAnsi="Arial" w:cs="Arial"/>
                <w:sz w:val="22"/>
                <w:szCs w:val="22"/>
              </w:rPr>
            </w:pPr>
            <w:r w:rsidRPr="00B03684">
              <w:rPr>
                <w:rFonts w:ascii="Arial" w:eastAsia="Times New Roman" w:hAnsi="Arial" w:cs="Arial"/>
                <w:color w:val="000000"/>
                <w:sz w:val="22"/>
                <w:szCs w:val="22"/>
              </w:rPr>
              <w:t>5’-</w:t>
            </w:r>
            <w:r w:rsidRPr="00B03684">
              <w:rPr>
                <w:rFonts w:ascii="Arial" w:hAnsi="Arial" w:cs="Arial"/>
                <w:color w:val="000000"/>
                <w:sz w:val="22"/>
                <w:szCs w:val="22"/>
              </w:rPr>
              <w:t>TCTTCCTCTTGTGCTCTTGC</w:t>
            </w:r>
            <w:r w:rsidRPr="00B03684">
              <w:rPr>
                <w:rFonts w:ascii="Arial" w:eastAsia="Times New Roman" w:hAnsi="Arial" w:cs="Arial"/>
                <w:color w:val="000000"/>
                <w:sz w:val="22"/>
                <w:szCs w:val="22"/>
              </w:rPr>
              <w:t>-3’</w:t>
            </w:r>
          </w:p>
        </w:tc>
      </w:tr>
    </w:tbl>
    <w:p w14:paraId="4B042564" w14:textId="77777777" w:rsidR="006B74AB" w:rsidRDefault="006B74AB" w:rsidP="006B74AB">
      <w:pPr>
        <w:tabs>
          <w:tab w:val="num" w:pos="720"/>
        </w:tabs>
        <w:spacing w:line="480" w:lineRule="auto"/>
        <w:rPr>
          <w:rFonts w:ascii="Arial" w:hAnsi="Arial" w:cs="Arial"/>
          <w:sz w:val="22"/>
          <w:szCs w:val="22"/>
        </w:rPr>
      </w:pPr>
      <w:r w:rsidRPr="00B03684">
        <w:rPr>
          <w:rFonts w:ascii="Arial" w:hAnsi="Arial" w:cs="Arial"/>
          <w:sz w:val="22"/>
          <w:szCs w:val="22"/>
        </w:rPr>
        <w:t>^Transcript: NM_152906.6</w:t>
      </w:r>
    </w:p>
    <w:p w14:paraId="15C47791" w14:textId="77777777" w:rsidR="0098468E" w:rsidRDefault="0098468E" w:rsidP="00A9732B">
      <w:pPr>
        <w:outlineLvl w:val="0"/>
        <w:rPr>
          <w:rFonts w:ascii="Arial Narrow" w:hAnsi="Arial Narrow" w:cs="Times New Roman"/>
          <w:bCs/>
        </w:rPr>
      </w:pPr>
    </w:p>
    <w:p w14:paraId="09F9C502" w14:textId="6B7D5636" w:rsidR="00A9732B" w:rsidRPr="00AA62B1" w:rsidRDefault="00A9732B" w:rsidP="00A9732B">
      <w:pPr>
        <w:outlineLvl w:val="0"/>
        <w:rPr>
          <w:rFonts w:ascii="Arial Narrow" w:hAnsi="Arial Narrow" w:cs="Times New Roman"/>
        </w:rPr>
      </w:pPr>
      <w:r w:rsidRPr="00AA62B1">
        <w:rPr>
          <w:rFonts w:ascii="Arial Narrow" w:hAnsi="Arial Narrow" w:cs="Times New Roman"/>
          <w:bCs/>
        </w:rPr>
        <w:t xml:space="preserve">Table </w:t>
      </w:r>
      <w:r w:rsidR="002268F6" w:rsidRPr="00AA62B1">
        <w:rPr>
          <w:rFonts w:ascii="Arial Narrow" w:hAnsi="Arial Narrow" w:cs="Times New Roman"/>
          <w:bCs/>
        </w:rPr>
        <w:t>S3</w:t>
      </w:r>
      <w:r w:rsidRPr="00AA62B1">
        <w:rPr>
          <w:rFonts w:ascii="Arial Narrow" w:hAnsi="Arial Narrow" w:cs="Times New Roman"/>
          <w:bCs/>
        </w:rPr>
        <w:t>.</w:t>
      </w:r>
      <w:r w:rsidRPr="00AA62B1">
        <w:rPr>
          <w:rFonts w:ascii="Arial Narrow" w:hAnsi="Arial Narrow" w:cs="Times New Roman"/>
        </w:rPr>
        <w:t xml:space="preserve"> Extended summary of clinical findings of our patients in comparison to prior cases</w:t>
      </w:r>
    </w:p>
    <w:tbl>
      <w:tblPr>
        <w:tblW w:w="10710" w:type="dxa"/>
        <w:jc w:val="center"/>
        <w:tblLayout w:type="fixed"/>
        <w:tblCellMar>
          <w:left w:w="0" w:type="dxa"/>
          <w:right w:w="0" w:type="dxa"/>
        </w:tblCellMar>
        <w:tblLook w:val="0600" w:firstRow="0" w:lastRow="0" w:firstColumn="0" w:lastColumn="0" w:noHBand="1" w:noVBand="1"/>
      </w:tblPr>
      <w:tblGrid>
        <w:gridCol w:w="720"/>
        <w:gridCol w:w="630"/>
        <w:gridCol w:w="630"/>
        <w:gridCol w:w="630"/>
        <w:gridCol w:w="540"/>
        <w:gridCol w:w="630"/>
        <w:gridCol w:w="630"/>
        <w:gridCol w:w="720"/>
        <w:gridCol w:w="630"/>
        <w:gridCol w:w="540"/>
        <w:gridCol w:w="720"/>
        <w:gridCol w:w="630"/>
        <w:gridCol w:w="630"/>
        <w:gridCol w:w="540"/>
        <w:gridCol w:w="540"/>
        <w:gridCol w:w="630"/>
        <w:gridCol w:w="720"/>
      </w:tblGrid>
      <w:tr w:rsidR="002268F6" w:rsidRPr="00AA62B1" w14:paraId="1A729B1B" w14:textId="77777777" w:rsidTr="0098468E">
        <w:trPr>
          <w:trHeight w:val="68"/>
          <w:tblHeader/>
          <w:jc w:val="center"/>
        </w:trPr>
        <w:tc>
          <w:tcPr>
            <w:tcW w:w="720" w:type="dxa"/>
            <w:tcBorders>
              <w:top w:val="nil"/>
              <w:left w:val="nil"/>
              <w:bottom w:val="single" w:sz="24" w:space="0" w:color="FFFFFF"/>
              <w:right w:val="single" w:sz="8" w:space="0" w:color="FFFFFF"/>
            </w:tcBorders>
            <w:shd w:val="clear" w:color="auto" w:fill="5B9BD5"/>
            <w:tcMar>
              <w:top w:w="15" w:type="dxa"/>
              <w:left w:w="94" w:type="dxa"/>
              <w:bottom w:w="0" w:type="dxa"/>
              <w:right w:w="94" w:type="dxa"/>
            </w:tcMar>
            <w:vAlign w:val="center"/>
            <w:hideMark/>
          </w:tcPr>
          <w:p w14:paraId="4E0785D0" w14:textId="77777777" w:rsidR="00A9732B" w:rsidRPr="00AA62B1" w:rsidRDefault="00A9732B" w:rsidP="00B1238F">
            <w:pPr>
              <w:jc w:val="center"/>
              <w:rPr>
                <w:rFonts w:ascii="Arial Narrow" w:hAnsi="Arial Narrow" w:cs="Times New Roman"/>
                <w:sz w:val="20"/>
                <w:szCs w:val="20"/>
              </w:rPr>
            </w:pPr>
          </w:p>
          <w:p w14:paraId="11A55D39" w14:textId="77777777" w:rsidR="00A9732B" w:rsidRPr="00AA62B1" w:rsidRDefault="00A9732B" w:rsidP="00B1238F">
            <w:pPr>
              <w:jc w:val="center"/>
              <w:rPr>
                <w:rFonts w:ascii="Arial Narrow" w:hAnsi="Arial Narrow" w:cs="Times New Roman"/>
                <w:sz w:val="20"/>
                <w:szCs w:val="20"/>
              </w:rPr>
            </w:pPr>
          </w:p>
        </w:tc>
        <w:tc>
          <w:tcPr>
            <w:tcW w:w="630" w:type="dxa"/>
            <w:tcBorders>
              <w:top w:val="nil"/>
              <w:left w:val="single" w:sz="8" w:space="0" w:color="FFFFFF"/>
              <w:bottom w:val="single" w:sz="24" w:space="0" w:color="FFFFFF"/>
              <w:right w:val="single" w:sz="8" w:space="0" w:color="FFFFFF"/>
            </w:tcBorders>
            <w:shd w:val="clear" w:color="auto" w:fill="5B9BD5"/>
            <w:tcMar>
              <w:top w:w="15" w:type="dxa"/>
              <w:left w:w="94" w:type="dxa"/>
              <w:bottom w:w="0" w:type="dxa"/>
              <w:right w:w="94" w:type="dxa"/>
            </w:tcMar>
            <w:vAlign w:val="center"/>
            <w:hideMark/>
          </w:tcPr>
          <w:p w14:paraId="0FF61353" w14:textId="77777777" w:rsidR="00A9732B" w:rsidRPr="00A56D27" w:rsidRDefault="00A9732B" w:rsidP="00B1238F">
            <w:pPr>
              <w:jc w:val="center"/>
              <w:rPr>
                <w:rFonts w:ascii="Arial Narrow" w:hAnsi="Arial Narrow" w:cs="Times New Roman"/>
                <w:b/>
                <w:sz w:val="22"/>
                <w:szCs w:val="22"/>
              </w:rPr>
            </w:pPr>
            <w:r w:rsidRPr="00A56D27">
              <w:rPr>
                <w:rFonts w:ascii="Arial Narrow" w:hAnsi="Arial Narrow" w:cs="Times New Roman"/>
                <w:b/>
                <w:bCs/>
                <w:sz w:val="22"/>
                <w:szCs w:val="22"/>
              </w:rPr>
              <w:t>P1</w:t>
            </w:r>
          </w:p>
        </w:tc>
        <w:tc>
          <w:tcPr>
            <w:tcW w:w="630" w:type="dxa"/>
            <w:tcBorders>
              <w:top w:val="nil"/>
              <w:left w:val="single" w:sz="8" w:space="0" w:color="FFFFFF"/>
              <w:bottom w:val="single" w:sz="24" w:space="0" w:color="FFFFFF"/>
              <w:right w:val="single" w:sz="8" w:space="0" w:color="FFFFFF"/>
            </w:tcBorders>
            <w:shd w:val="clear" w:color="auto" w:fill="5B9BD5"/>
            <w:tcMar>
              <w:top w:w="15" w:type="dxa"/>
              <w:left w:w="94" w:type="dxa"/>
              <w:bottom w:w="0" w:type="dxa"/>
              <w:right w:w="94" w:type="dxa"/>
            </w:tcMar>
            <w:vAlign w:val="center"/>
            <w:hideMark/>
          </w:tcPr>
          <w:p w14:paraId="6E5012CB" w14:textId="77777777" w:rsidR="00A9732B" w:rsidRPr="00A56D27" w:rsidRDefault="00A9732B" w:rsidP="00B1238F">
            <w:pPr>
              <w:jc w:val="center"/>
              <w:rPr>
                <w:rFonts w:ascii="Arial Narrow" w:hAnsi="Arial Narrow" w:cs="Times New Roman"/>
                <w:b/>
                <w:sz w:val="22"/>
                <w:szCs w:val="22"/>
              </w:rPr>
            </w:pPr>
            <w:r w:rsidRPr="00A56D27">
              <w:rPr>
                <w:rFonts w:ascii="Arial Narrow" w:hAnsi="Arial Narrow" w:cs="Times New Roman"/>
                <w:b/>
                <w:bCs/>
                <w:sz w:val="22"/>
                <w:szCs w:val="22"/>
              </w:rPr>
              <w:t>P2</w:t>
            </w:r>
          </w:p>
        </w:tc>
        <w:tc>
          <w:tcPr>
            <w:tcW w:w="630" w:type="dxa"/>
            <w:tcBorders>
              <w:top w:val="nil"/>
              <w:left w:val="single" w:sz="8" w:space="0" w:color="FFFFFF"/>
              <w:bottom w:val="single" w:sz="24" w:space="0" w:color="FFFFFF"/>
              <w:right w:val="single" w:sz="8" w:space="0" w:color="FFFFFF"/>
            </w:tcBorders>
            <w:shd w:val="clear" w:color="auto" w:fill="5B9BD5"/>
            <w:tcMar>
              <w:top w:w="15" w:type="dxa"/>
              <w:left w:w="94" w:type="dxa"/>
              <w:bottom w:w="0" w:type="dxa"/>
              <w:right w:w="94" w:type="dxa"/>
            </w:tcMar>
            <w:vAlign w:val="center"/>
            <w:hideMark/>
          </w:tcPr>
          <w:p w14:paraId="10EDE611" w14:textId="77777777" w:rsidR="00A9732B" w:rsidRPr="00A56D27" w:rsidRDefault="00A9732B" w:rsidP="00B1238F">
            <w:pPr>
              <w:jc w:val="center"/>
              <w:rPr>
                <w:rFonts w:ascii="Arial Narrow" w:hAnsi="Arial Narrow" w:cs="Times New Roman"/>
                <w:b/>
                <w:sz w:val="22"/>
                <w:szCs w:val="22"/>
              </w:rPr>
            </w:pPr>
            <w:r w:rsidRPr="00A56D27">
              <w:rPr>
                <w:rFonts w:ascii="Arial Narrow" w:hAnsi="Arial Narrow" w:cs="Times New Roman"/>
                <w:b/>
                <w:bCs/>
                <w:sz w:val="22"/>
                <w:szCs w:val="22"/>
              </w:rPr>
              <w:t>P3</w:t>
            </w:r>
          </w:p>
        </w:tc>
        <w:tc>
          <w:tcPr>
            <w:tcW w:w="540" w:type="dxa"/>
            <w:tcBorders>
              <w:top w:val="nil"/>
              <w:left w:val="single" w:sz="8" w:space="0" w:color="FFFFFF"/>
              <w:bottom w:val="single" w:sz="24" w:space="0" w:color="FFFFFF"/>
              <w:right w:val="single" w:sz="8" w:space="0" w:color="FFFFFF"/>
            </w:tcBorders>
            <w:shd w:val="clear" w:color="auto" w:fill="5B9BD5"/>
            <w:tcMar>
              <w:top w:w="15" w:type="dxa"/>
              <w:left w:w="94" w:type="dxa"/>
              <w:bottom w:w="0" w:type="dxa"/>
              <w:right w:w="94" w:type="dxa"/>
            </w:tcMar>
            <w:vAlign w:val="center"/>
            <w:hideMark/>
          </w:tcPr>
          <w:p w14:paraId="119FD872" w14:textId="77777777" w:rsidR="00A9732B" w:rsidRPr="00A56D27" w:rsidRDefault="00A9732B" w:rsidP="00B1238F">
            <w:pPr>
              <w:jc w:val="center"/>
              <w:rPr>
                <w:rFonts w:ascii="Arial Narrow" w:hAnsi="Arial Narrow" w:cs="Times New Roman"/>
                <w:b/>
                <w:sz w:val="22"/>
                <w:szCs w:val="22"/>
              </w:rPr>
            </w:pPr>
            <w:r w:rsidRPr="00A56D27">
              <w:rPr>
                <w:rFonts w:ascii="Arial Narrow" w:hAnsi="Arial Narrow" w:cs="Times New Roman"/>
                <w:b/>
                <w:bCs/>
                <w:sz w:val="22"/>
                <w:szCs w:val="22"/>
              </w:rPr>
              <w:t>P4</w:t>
            </w:r>
          </w:p>
        </w:tc>
        <w:tc>
          <w:tcPr>
            <w:tcW w:w="630" w:type="dxa"/>
            <w:tcBorders>
              <w:top w:val="nil"/>
              <w:left w:val="single" w:sz="8" w:space="0" w:color="FFFFFF"/>
              <w:bottom w:val="single" w:sz="24" w:space="0" w:color="FFFFFF"/>
              <w:right w:val="single" w:sz="8" w:space="0" w:color="FFFFFF"/>
            </w:tcBorders>
            <w:shd w:val="clear" w:color="auto" w:fill="5B9BD5"/>
            <w:tcMar>
              <w:top w:w="15" w:type="dxa"/>
              <w:left w:w="94" w:type="dxa"/>
              <w:bottom w:w="0" w:type="dxa"/>
              <w:right w:w="94" w:type="dxa"/>
            </w:tcMar>
            <w:vAlign w:val="center"/>
            <w:hideMark/>
          </w:tcPr>
          <w:p w14:paraId="3C3F3EB8" w14:textId="77777777" w:rsidR="00A9732B" w:rsidRPr="00A56D27" w:rsidRDefault="00A9732B" w:rsidP="00B1238F">
            <w:pPr>
              <w:jc w:val="center"/>
              <w:rPr>
                <w:rFonts w:ascii="Arial Narrow" w:hAnsi="Arial Narrow" w:cs="Times New Roman"/>
                <w:b/>
                <w:sz w:val="22"/>
                <w:szCs w:val="22"/>
              </w:rPr>
            </w:pPr>
            <w:r w:rsidRPr="00A56D27">
              <w:rPr>
                <w:rFonts w:ascii="Arial Narrow" w:hAnsi="Arial Narrow" w:cs="Times New Roman"/>
                <w:b/>
                <w:bCs/>
                <w:sz w:val="22"/>
                <w:szCs w:val="22"/>
              </w:rPr>
              <w:t>P5</w:t>
            </w:r>
          </w:p>
        </w:tc>
        <w:tc>
          <w:tcPr>
            <w:tcW w:w="630" w:type="dxa"/>
            <w:tcBorders>
              <w:top w:val="nil"/>
              <w:left w:val="single" w:sz="8" w:space="0" w:color="FFFFFF"/>
              <w:bottom w:val="single" w:sz="24" w:space="0" w:color="FFFFFF"/>
              <w:right w:val="single" w:sz="8" w:space="0" w:color="FFFFFF"/>
            </w:tcBorders>
            <w:shd w:val="clear" w:color="auto" w:fill="5B9BD5"/>
            <w:tcMar>
              <w:top w:w="15" w:type="dxa"/>
              <w:left w:w="94" w:type="dxa"/>
              <w:bottom w:w="0" w:type="dxa"/>
              <w:right w:w="94" w:type="dxa"/>
            </w:tcMar>
            <w:vAlign w:val="center"/>
            <w:hideMark/>
          </w:tcPr>
          <w:p w14:paraId="6155E040" w14:textId="77777777" w:rsidR="00A9732B" w:rsidRPr="00A56D27" w:rsidRDefault="00A9732B" w:rsidP="00B1238F">
            <w:pPr>
              <w:jc w:val="center"/>
              <w:rPr>
                <w:rFonts w:ascii="Arial Narrow" w:hAnsi="Arial Narrow" w:cs="Times New Roman"/>
                <w:b/>
                <w:sz w:val="22"/>
                <w:szCs w:val="22"/>
              </w:rPr>
            </w:pPr>
            <w:r w:rsidRPr="00A56D27">
              <w:rPr>
                <w:rFonts w:ascii="Arial Narrow" w:hAnsi="Arial Narrow" w:cs="Times New Roman"/>
                <w:b/>
                <w:bCs/>
                <w:sz w:val="22"/>
                <w:szCs w:val="22"/>
              </w:rPr>
              <w:t>P6</w:t>
            </w:r>
          </w:p>
        </w:tc>
        <w:tc>
          <w:tcPr>
            <w:tcW w:w="720" w:type="dxa"/>
            <w:tcBorders>
              <w:top w:val="nil"/>
              <w:left w:val="single" w:sz="8" w:space="0" w:color="FFFFFF"/>
              <w:bottom w:val="single" w:sz="24" w:space="0" w:color="FFFFFF"/>
              <w:right w:val="single" w:sz="8" w:space="0" w:color="FFFFFF"/>
            </w:tcBorders>
            <w:shd w:val="clear" w:color="auto" w:fill="5B9BD5"/>
            <w:tcMar>
              <w:top w:w="15" w:type="dxa"/>
              <w:left w:w="94" w:type="dxa"/>
              <w:bottom w:w="0" w:type="dxa"/>
              <w:right w:w="94" w:type="dxa"/>
            </w:tcMar>
            <w:vAlign w:val="center"/>
            <w:hideMark/>
          </w:tcPr>
          <w:p w14:paraId="3688D510" w14:textId="77777777" w:rsidR="00A9732B" w:rsidRPr="00A56D27" w:rsidRDefault="00A9732B" w:rsidP="00B1238F">
            <w:pPr>
              <w:jc w:val="center"/>
              <w:rPr>
                <w:rFonts w:ascii="Arial Narrow" w:hAnsi="Arial Narrow" w:cs="Times New Roman"/>
                <w:b/>
                <w:sz w:val="22"/>
                <w:szCs w:val="22"/>
              </w:rPr>
            </w:pPr>
            <w:r w:rsidRPr="00A56D27">
              <w:rPr>
                <w:rFonts w:ascii="Arial Narrow" w:hAnsi="Arial Narrow" w:cs="Times New Roman"/>
                <w:b/>
                <w:bCs/>
                <w:sz w:val="22"/>
                <w:szCs w:val="22"/>
              </w:rPr>
              <w:t>P7</w:t>
            </w:r>
          </w:p>
        </w:tc>
        <w:tc>
          <w:tcPr>
            <w:tcW w:w="630" w:type="dxa"/>
            <w:tcBorders>
              <w:top w:val="nil"/>
              <w:left w:val="single" w:sz="8" w:space="0" w:color="FFFFFF"/>
              <w:bottom w:val="single" w:sz="24" w:space="0" w:color="FFFFFF"/>
              <w:right w:val="single" w:sz="8" w:space="0" w:color="FFFFFF"/>
            </w:tcBorders>
            <w:shd w:val="clear" w:color="auto" w:fill="5B9BD5"/>
            <w:tcMar>
              <w:top w:w="15" w:type="dxa"/>
              <w:left w:w="94" w:type="dxa"/>
              <w:bottom w:w="0" w:type="dxa"/>
              <w:right w:w="94" w:type="dxa"/>
            </w:tcMar>
            <w:vAlign w:val="center"/>
            <w:hideMark/>
          </w:tcPr>
          <w:p w14:paraId="3A628A2C" w14:textId="77777777" w:rsidR="00A9732B" w:rsidRPr="00A56D27" w:rsidRDefault="00A9732B" w:rsidP="00B1238F">
            <w:pPr>
              <w:jc w:val="center"/>
              <w:rPr>
                <w:rFonts w:ascii="Arial Narrow" w:hAnsi="Arial Narrow" w:cs="Times New Roman"/>
                <w:b/>
                <w:sz w:val="22"/>
                <w:szCs w:val="22"/>
              </w:rPr>
            </w:pPr>
            <w:r w:rsidRPr="00A56D27">
              <w:rPr>
                <w:rFonts w:ascii="Arial Narrow" w:hAnsi="Arial Narrow" w:cs="Times New Roman"/>
                <w:b/>
                <w:bCs/>
                <w:sz w:val="22"/>
                <w:szCs w:val="22"/>
              </w:rPr>
              <w:t>P8</w:t>
            </w:r>
          </w:p>
        </w:tc>
        <w:tc>
          <w:tcPr>
            <w:tcW w:w="540" w:type="dxa"/>
            <w:tcBorders>
              <w:top w:val="nil"/>
              <w:left w:val="single" w:sz="8" w:space="0" w:color="FFFFFF"/>
              <w:bottom w:val="single" w:sz="24" w:space="0" w:color="FFFFFF"/>
              <w:right w:val="single" w:sz="8" w:space="0" w:color="FFFFFF"/>
            </w:tcBorders>
            <w:shd w:val="clear" w:color="auto" w:fill="5B9BD5"/>
            <w:tcMar>
              <w:top w:w="15" w:type="dxa"/>
              <w:left w:w="94" w:type="dxa"/>
              <w:bottom w:w="0" w:type="dxa"/>
              <w:right w:w="94" w:type="dxa"/>
            </w:tcMar>
            <w:vAlign w:val="center"/>
            <w:hideMark/>
          </w:tcPr>
          <w:p w14:paraId="715B9F23" w14:textId="77777777" w:rsidR="00A9732B" w:rsidRPr="00A56D27" w:rsidRDefault="00A9732B" w:rsidP="00B1238F">
            <w:pPr>
              <w:jc w:val="center"/>
              <w:rPr>
                <w:rFonts w:ascii="Arial Narrow" w:hAnsi="Arial Narrow" w:cs="Times New Roman"/>
                <w:b/>
                <w:sz w:val="22"/>
                <w:szCs w:val="22"/>
              </w:rPr>
            </w:pPr>
            <w:r w:rsidRPr="00A56D27">
              <w:rPr>
                <w:rFonts w:ascii="Arial Narrow" w:hAnsi="Arial Narrow" w:cs="Times New Roman"/>
                <w:b/>
                <w:bCs/>
                <w:sz w:val="22"/>
                <w:szCs w:val="22"/>
              </w:rPr>
              <w:t>P9</w:t>
            </w:r>
          </w:p>
        </w:tc>
        <w:tc>
          <w:tcPr>
            <w:tcW w:w="720" w:type="dxa"/>
            <w:tcBorders>
              <w:top w:val="nil"/>
              <w:left w:val="single" w:sz="8" w:space="0" w:color="FFFFFF"/>
              <w:bottom w:val="single" w:sz="24" w:space="0" w:color="FFFFFF"/>
              <w:right w:val="single" w:sz="8" w:space="0" w:color="FFFFFF"/>
            </w:tcBorders>
            <w:shd w:val="clear" w:color="auto" w:fill="5B9BD5"/>
            <w:tcMar>
              <w:top w:w="15" w:type="dxa"/>
              <w:left w:w="94" w:type="dxa"/>
              <w:bottom w:w="0" w:type="dxa"/>
              <w:right w:w="94" w:type="dxa"/>
            </w:tcMar>
            <w:vAlign w:val="center"/>
            <w:hideMark/>
          </w:tcPr>
          <w:p w14:paraId="62F4E3CB" w14:textId="2A02BE0C" w:rsidR="00A9732B" w:rsidRPr="00A56D27" w:rsidRDefault="00A9732B" w:rsidP="001D3CA8">
            <w:pPr>
              <w:jc w:val="center"/>
              <w:rPr>
                <w:rFonts w:ascii="Arial Narrow" w:hAnsi="Arial Narrow" w:cs="Times New Roman"/>
                <w:b/>
                <w:sz w:val="22"/>
                <w:szCs w:val="22"/>
              </w:rPr>
            </w:pPr>
            <w:r w:rsidRPr="00A56D27">
              <w:rPr>
                <w:rFonts w:ascii="Arial Narrow" w:hAnsi="Arial Narrow" w:cs="Times New Roman"/>
                <w:b/>
                <w:bCs/>
                <w:sz w:val="22"/>
                <w:szCs w:val="22"/>
              </w:rPr>
              <w:t>P10</w:t>
            </w:r>
          </w:p>
        </w:tc>
        <w:tc>
          <w:tcPr>
            <w:tcW w:w="630" w:type="dxa"/>
            <w:tcBorders>
              <w:top w:val="nil"/>
              <w:left w:val="single" w:sz="8" w:space="0" w:color="FFFFFF"/>
              <w:bottom w:val="single" w:sz="24" w:space="0" w:color="FFFFFF"/>
              <w:right w:val="single" w:sz="8" w:space="0" w:color="FFFFFF"/>
            </w:tcBorders>
            <w:shd w:val="clear" w:color="auto" w:fill="5B9BD5"/>
            <w:tcMar>
              <w:top w:w="15" w:type="dxa"/>
              <w:left w:w="94" w:type="dxa"/>
              <w:bottom w:w="0" w:type="dxa"/>
              <w:right w:w="94" w:type="dxa"/>
            </w:tcMar>
            <w:vAlign w:val="center"/>
            <w:hideMark/>
          </w:tcPr>
          <w:p w14:paraId="67D3DA1B" w14:textId="77777777" w:rsidR="00A9732B" w:rsidRPr="00A56D27" w:rsidRDefault="00A9732B" w:rsidP="00B1238F">
            <w:pPr>
              <w:jc w:val="center"/>
              <w:rPr>
                <w:rFonts w:ascii="Arial Narrow" w:hAnsi="Arial Narrow" w:cs="Times New Roman"/>
                <w:b/>
                <w:sz w:val="22"/>
                <w:szCs w:val="22"/>
              </w:rPr>
            </w:pPr>
            <w:r w:rsidRPr="00A56D27">
              <w:rPr>
                <w:rFonts w:ascii="Arial Narrow" w:hAnsi="Arial Narrow" w:cs="Times New Roman"/>
                <w:b/>
                <w:bCs/>
                <w:sz w:val="22"/>
                <w:szCs w:val="22"/>
              </w:rPr>
              <w:t>P11</w:t>
            </w:r>
          </w:p>
        </w:tc>
        <w:tc>
          <w:tcPr>
            <w:tcW w:w="630" w:type="dxa"/>
            <w:tcBorders>
              <w:top w:val="nil"/>
              <w:left w:val="single" w:sz="8" w:space="0" w:color="FFFFFF"/>
              <w:bottom w:val="single" w:sz="24" w:space="0" w:color="FFFFFF"/>
              <w:right w:val="single" w:sz="8" w:space="0" w:color="FFFFFF"/>
            </w:tcBorders>
            <w:shd w:val="clear" w:color="auto" w:fill="5B9BD5"/>
            <w:tcMar>
              <w:top w:w="15" w:type="dxa"/>
              <w:left w:w="94" w:type="dxa"/>
              <w:bottom w:w="0" w:type="dxa"/>
              <w:right w:w="94" w:type="dxa"/>
            </w:tcMar>
            <w:vAlign w:val="center"/>
            <w:hideMark/>
          </w:tcPr>
          <w:p w14:paraId="45632536" w14:textId="77777777" w:rsidR="00A9732B" w:rsidRPr="00A56D27" w:rsidRDefault="00A9732B" w:rsidP="00B1238F">
            <w:pPr>
              <w:jc w:val="center"/>
              <w:rPr>
                <w:rFonts w:ascii="Arial Narrow" w:hAnsi="Arial Narrow" w:cs="Times New Roman"/>
                <w:b/>
                <w:sz w:val="22"/>
                <w:szCs w:val="22"/>
              </w:rPr>
            </w:pPr>
            <w:r w:rsidRPr="00A56D27">
              <w:rPr>
                <w:rFonts w:ascii="Arial Narrow" w:hAnsi="Arial Narrow" w:cs="Times New Roman"/>
                <w:b/>
                <w:bCs/>
                <w:sz w:val="22"/>
                <w:szCs w:val="22"/>
              </w:rPr>
              <w:t>P12</w:t>
            </w:r>
          </w:p>
        </w:tc>
        <w:tc>
          <w:tcPr>
            <w:tcW w:w="540" w:type="dxa"/>
            <w:tcBorders>
              <w:top w:val="nil"/>
              <w:left w:val="single" w:sz="8" w:space="0" w:color="FFFFFF"/>
              <w:bottom w:val="single" w:sz="24" w:space="0" w:color="FFFFFF"/>
              <w:right w:val="single" w:sz="8" w:space="0" w:color="FFFFFF"/>
            </w:tcBorders>
            <w:shd w:val="clear" w:color="auto" w:fill="5B9BD5"/>
            <w:vAlign w:val="center"/>
          </w:tcPr>
          <w:p w14:paraId="07975593" w14:textId="77777777" w:rsidR="00A9732B" w:rsidRPr="00A56D27" w:rsidRDefault="00A9732B" w:rsidP="00B1238F">
            <w:pPr>
              <w:jc w:val="center"/>
              <w:rPr>
                <w:rFonts w:ascii="Arial Narrow" w:hAnsi="Arial Narrow" w:cs="Times New Roman"/>
                <w:b/>
                <w:sz w:val="22"/>
                <w:szCs w:val="22"/>
              </w:rPr>
            </w:pPr>
            <w:r w:rsidRPr="00A56D27">
              <w:rPr>
                <w:rFonts w:ascii="Arial Narrow" w:hAnsi="Arial Narrow" w:cs="Times New Roman"/>
                <w:b/>
                <w:bCs/>
                <w:sz w:val="22"/>
                <w:szCs w:val="22"/>
              </w:rPr>
              <w:t>P13</w:t>
            </w:r>
          </w:p>
        </w:tc>
        <w:tc>
          <w:tcPr>
            <w:tcW w:w="540" w:type="dxa"/>
            <w:tcBorders>
              <w:top w:val="nil"/>
              <w:left w:val="single" w:sz="8" w:space="0" w:color="FFFFFF"/>
              <w:bottom w:val="single" w:sz="24" w:space="0" w:color="FFFFFF"/>
              <w:right w:val="single" w:sz="8" w:space="0" w:color="FFFFFF"/>
            </w:tcBorders>
            <w:shd w:val="clear" w:color="auto" w:fill="5B9BD5"/>
            <w:tcMar>
              <w:top w:w="15" w:type="dxa"/>
              <w:left w:w="94" w:type="dxa"/>
              <w:bottom w:w="0" w:type="dxa"/>
              <w:right w:w="94" w:type="dxa"/>
            </w:tcMar>
            <w:vAlign w:val="center"/>
            <w:hideMark/>
          </w:tcPr>
          <w:p w14:paraId="53BA8A6B" w14:textId="77777777" w:rsidR="00A9732B" w:rsidRPr="00A56D27" w:rsidRDefault="00A9732B" w:rsidP="00B1238F">
            <w:pPr>
              <w:jc w:val="center"/>
              <w:rPr>
                <w:rFonts w:ascii="Arial Narrow" w:hAnsi="Arial Narrow" w:cs="Times New Roman"/>
                <w:b/>
                <w:sz w:val="22"/>
                <w:szCs w:val="22"/>
              </w:rPr>
            </w:pPr>
            <w:r w:rsidRPr="00A56D27">
              <w:rPr>
                <w:rFonts w:ascii="Arial Narrow" w:hAnsi="Arial Narrow" w:cs="Times New Roman"/>
                <w:b/>
                <w:bCs/>
                <w:sz w:val="22"/>
                <w:szCs w:val="22"/>
              </w:rPr>
              <w:t>P14</w:t>
            </w:r>
          </w:p>
        </w:tc>
        <w:tc>
          <w:tcPr>
            <w:tcW w:w="630" w:type="dxa"/>
            <w:tcBorders>
              <w:top w:val="nil"/>
              <w:left w:val="single" w:sz="8" w:space="0" w:color="FFFFFF"/>
              <w:bottom w:val="single" w:sz="24" w:space="0" w:color="FFFFFF"/>
              <w:right w:val="single" w:sz="8" w:space="0" w:color="FFFFFF"/>
            </w:tcBorders>
            <w:shd w:val="clear" w:color="auto" w:fill="5B9BD5"/>
            <w:tcMar>
              <w:top w:w="15" w:type="dxa"/>
              <w:left w:w="94" w:type="dxa"/>
              <w:bottom w:w="0" w:type="dxa"/>
              <w:right w:w="94" w:type="dxa"/>
            </w:tcMar>
            <w:vAlign w:val="center"/>
            <w:hideMark/>
          </w:tcPr>
          <w:p w14:paraId="365D168B" w14:textId="77777777" w:rsidR="00A9732B" w:rsidRPr="00A56D27" w:rsidRDefault="00A9732B" w:rsidP="00B1238F">
            <w:pPr>
              <w:jc w:val="center"/>
              <w:rPr>
                <w:rFonts w:ascii="Arial Narrow" w:hAnsi="Arial Narrow" w:cs="Times New Roman"/>
                <w:b/>
                <w:bCs/>
                <w:sz w:val="22"/>
              </w:rPr>
            </w:pPr>
            <w:r w:rsidRPr="00A56D27">
              <w:rPr>
                <w:rFonts w:ascii="Arial Narrow" w:hAnsi="Arial Narrow" w:cs="Times New Roman"/>
                <w:b/>
                <w:bCs/>
                <w:sz w:val="22"/>
              </w:rPr>
              <w:t>Sum</w:t>
            </w:r>
          </w:p>
          <w:p w14:paraId="2C36AD03" w14:textId="77777777" w:rsidR="00A9732B" w:rsidRPr="00A56D27" w:rsidRDefault="00A9732B" w:rsidP="00B1238F">
            <w:pPr>
              <w:jc w:val="center"/>
              <w:rPr>
                <w:rFonts w:ascii="Arial Narrow" w:hAnsi="Arial Narrow" w:cs="Times New Roman"/>
                <w:b/>
              </w:rPr>
            </w:pPr>
            <w:r w:rsidRPr="00A56D27">
              <w:rPr>
                <w:rFonts w:ascii="Arial Narrow" w:hAnsi="Arial Narrow" w:cs="Times New Roman"/>
                <w:b/>
                <w:bCs/>
              </w:rPr>
              <w:t>(%)</w:t>
            </w:r>
          </w:p>
        </w:tc>
        <w:tc>
          <w:tcPr>
            <w:tcW w:w="720" w:type="dxa"/>
            <w:tcBorders>
              <w:top w:val="nil"/>
              <w:left w:val="single" w:sz="8" w:space="0" w:color="FFFFFF"/>
              <w:bottom w:val="single" w:sz="24" w:space="0" w:color="FFFFFF"/>
              <w:right w:val="nil"/>
            </w:tcBorders>
            <w:shd w:val="clear" w:color="auto" w:fill="5B9BD5"/>
            <w:tcMar>
              <w:top w:w="15" w:type="dxa"/>
              <w:left w:w="94" w:type="dxa"/>
              <w:bottom w:w="0" w:type="dxa"/>
              <w:right w:w="94" w:type="dxa"/>
            </w:tcMar>
            <w:vAlign w:val="center"/>
            <w:hideMark/>
          </w:tcPr>
          <w:p w14:paraId="48980FC0" w14:textId="77777777" w:rsidR="00A9732B" w:rsidRPr="00A56D27" w:rsidRDefault="00A9732B" w:rsidP="00B1238F">
            <w:pPr>
              <w:jc w:val="center"/>
              <w:rPr>
                <w:rFonts w:ascii="Arial Narrow" w:hAnsi="Arial Narrow" w:cs="Times New Roman"/>
                <w:b/>
                <w:bCs/>
              </w:rPr>
            </w:pPr>
            <w:r w:rsidRPr="00A56D27">
              <w:rPr>
                <w:rFonts w:ascii="Arial Narrow" w:hAnsi="Arial Narrow" w:cs="Times New Roman"/>
                <w:b/>
                <w:bCs/>
                <w:sz w:val="22"/>
              </w:rPr>
              <w:t>Lit</w:t>
            </w:r>
            <w:r w:rsidRPr="00A56D27">
              <w:rPr>
                <w:rFonts w:ascii="Arial Narrow" w:hAnsi="Arial Narrow" w:cs="Times New Roman"/>
                <w:b/>
                <w:bCs/>
                <w:vertAlign w:val="superscript"/>
              </w:rPr>
              <w:t>1,2</w:t>
            </w:r>
          </w:p>
          <w:p w14:paraId="0CA1136B" w14:textId="77777777" w:rsidR="00A9732B" w:rsidRPr="00A56D27" w:rsidRDefault="00A9732B" w:rsidP="00B1238F">
            <w:pPr>
              <w:jc w:val="center"/>
              <w:rPr>
                <w:rFonts w:ascii="Arial Narrow" w:hAnsi="Arial Narrow" w:cs="Times New Roman"/>
                <w:b/>
              </w:rPr>
            </w:pPr>
            <w:r w:rsidRPr="00A56D27">
              <w:rPr>
                <w:rFonts w:ascii="Arial Narrow" w:hAnsi="Arial Narrow" w:cs="Times New Roman"/>
                <w:b/>
                <w:bCs/>
              </w:rPr>
              <w:t>(%)</w:t>
            </w:r>
          </w:p>
        </w:tc>
      </w:tr>
      <w:tr w:rsidR="002268F6" w:rsidRPr="00AA62B1" w14:paraId="41ED7761" w14:textId="77777777" w:rsidTr="0098468E">
        <w:trPr>
          <w:trHeight w:val="510"/>
          <w:jc w:val="center"/>
        </w:trPr>
        <w:tc>
          <w:tcPr>
            <w:tcW w:w="720" w:type="dxa"/>
            <w:tcBorders>
              <w:top w:val="single" w:sz="24" w:space="0" w:color="FFFFFF"/>
              <w:left w:val="nil"/>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39B52D3B"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Pat. Allele</w:t>
            </w:r>
          </w:p>
        </w:tc>
        <w:tc>
          <w:tcPr>
            <w:tcW w:w="630" w:type="dxa"/>
            <w:tcBorders>
              <w:top w:val="single" w:sz="24"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769502C7"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c.711-3C&gt;G</w:t>
            </w:r>
          </w:p>
        </w:tc>
        <w:tc>
          <w:tcPr>
            <w:tcW w:w="630" w:type="dxa"/>
            <w:tcBorders>
              <w:top w:val="single" w:sz="24"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4D987E09"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c.711-3C&gt;G</w:t>
            </w:r>
          </w:p>
        </w:tc>
        <w:tc>
          <w:tcPr>
            <w:tcW w:w="630" w:type="dxa"/>
            <w:tcBorders>
              <w:top w:val="single" w:sz="24"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6E27EEEA"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c.711-3C&gt;G</w:t>
            </w:r>
          </w:p>
        </w:tc>
        <w:tc>
          <w:tcPr>
            <w:tcW w:w="540" w:type="dxa"/>
            <w:tcBorders>
              <w:top w:val="single" w:sz="24"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0D058A6F"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Ex  3-9 del</w:t>
            </w:r>
          </w:p>
        </w:tc>
        <w:tc>
          <w:tcPr>
            <w:tcW w:w="630" w:type="dxa"/>
            <w:tcBorders>
              <w:top w:val="single" w:sz="24"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289C8EE1" w14:textId="77777777" w:rsidR="00A9732B" w:rsidRPr="00AA62B1" w:rsidRDefault="00A9732B" w:rsidP="00AA62B1">
            <w:pPr>
              <w:jc w:val="center"/>
              <w:rPr>
                <w:rFonts w:ascii="Arial Narrow" w:hAnsi="Arial Narrow" w:cs="Times New Roman"/>
                <w:sz w:val="16"/>
                <w:szCs w:val="18"/>
              </w:rPr>
            </w:pPr>
            <w:r w:rsidRPr="00AA62B1">
              <w:rPr>
                <w:rFonts w:ascii="Arial Narrow" w:hAnsi="Arial Narrow" w:cs="Times New Roman"/>
                <w:sz w:val="16"/>
                <w:szCs w:val="18"/>
              </w:rPr>
              <w:t>c.94C&gt;T</w:t>
            </w:r>
          </w:p>
          <w:p w14:paraId="19221D51" w14:textId="77777777" w:rsidR="00A9732B" w:rsidRPr="00AA62B1" w:rsidRDefault="00A9732B" w:rsidP="00AA62B1">
            <w:pPr>
              <w:jc w:val="center"/>
              <w:rPr>
                <w:rFonts w:ascii="Arial Narrow" w:hAnsi="Arial Narrow" w:cs="Times New Roman"/>
                <w:sz w:val="18"/>
                <w:szCs w:val="18"/>
              </w:rPr>
            </w:pPr>
            <w:r w:rsidRPr="00AA62B1">
              <w:rPr>
                <w:rFonts w:ascii="Arial Narrow" w:hAnsi="Arial Narrow" w:cs="Times New Roman"/>
                <w:sz w:val="16"/>
                <w:szCs w:val="18"/>
              </w:rPr>
              <w:t>p.R32*</w:t>
            </w:r>
          </w:p>
        </w:tc>
        <w:tc>
          <w:tcPr>
            <w:tcW w:w="630" w:type="dxa"/>
            <w:tcBorders>
              <w:top w:val="single" w:sz="24"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4CCB5C28" w14:textId="77777777" w:rsidR="00A9732B" w:rsidRPr="00AA62B1" w:rsidRDefault="00A9732B" w:rsidP="00B1238F">
            <w:pPr>
              <w:jc w:val="center"/>
              <w:rPr>
                <w:rFonts w:ascii="Arial Narrow" w:hAnsi="Arial Narrow" w:cs="Times New Roman"/>
                <w:sz w:val="16"/>
                <w:szCs w:val="18"/>
              </w:rPr>
            </w:pPr>
            <w:r w:rsidRPr="00AA62B1">
              <w:rPr>
                <w:rFonts w:ascii="Arial Narrow" w:hAnsi="Arial Narrow" w:cs="Times New Roman"/>
                <w:sz w:val="16"/>
                <w:szCs w:val="18"/>
              </w:rPr>
              <w:t>c.94C&gt;T</w:t>
            </w:r>
          </w:p>
          <w:p w14:paraId="309B390F"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6"/>
                <w:szCs w:val="18"/>
              </w:rPr>
              <w:t>p.R32*</w:t>
            </w:r>
          </w:p>
        </w:tc>
        <w:tc>
          <w:tcPr>
            <w:tcW w:w="720" w:type="dxa"/>
            <w:tcBorders>
              <w:top w:val="single" w:sz="24"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4DE8B5B6" w14:textId="77777777" w:rsidR="00A9732B" w:rsidRPr="00AA62B1" w:rsidRDefault="00A9732B" w:rsidP="00B1238F">
            <w:pPr>
              <w:jc w:val="center"/>
              <w:rPr>
                <w:rFonts w:ascii="Arial Narrow" w:hAnsi="Arial Narrow" w:cs="Times New Roman"/>
                <w:sz w:val="16"/>
                <w:szCs w:val="18"/>
              </w:rPr>
            </w:pPr>
            <w:r w:rsidRPr="00AA62B1">
              <w:rPr>
                <w:rFonts w:ascii="Arial Narrow" w:hAnsi="Arial Narrow" w:cs="Times New Roman"/>
                <w:sz w:val="16"/>
                <w:szCs w:val="18"/>
              </w:rPr>
              <w:t>c.265G&gt;T</w:t>
            </w:r>
          </w:p>
          <w:p w14:paraId="738FE8F9"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6"/>
                <w:szCs w:val="18"/>
              </w:rPr>
              <w:t>p.G89C</w:t>
            </w:r>
          </w:p>
        </w:tc>
        <w:tc>
          <w:tcPr>
            <w:tcW w:w="630" w:type="dxa"/>
            <w:tcBorders>
              <w:top w:val="single" w:sz="24"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72E97AD6"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Ex 3-9 del</w:t>
            </w:r>
          </w:p>
        </w:tc>
        <w:tc>
          <w:tcPr>
            <w:tcW w:w="540" w:type="dxa"/>
            <w:tcBorders>
              <w:top w:val="single" w:sz="24"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021A509E"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Ex 3-9 del</w:t>
            </w:r>
          </w:p>
        </w:tc>
        <w:tc>
          <w:tcPr>
            <w:tcW w:w="720" w:type="dxa"/>
            <w:tcBorders>
              <w:top w:val="single" w:sz="24"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46936E07"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c.94C&gt;T</w:t>
            </w:r>
          </w:p>
          <w:p w14:paraId="20F0D7F7"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p.R32*</w:t>
            </w:r>
          </w:p>
        </w:tc>
        <w:tc>
          <w:tcPr>
            <w:tcW w:w="630" w:type="dxa"/>
            <w:vMerge w:val="restart"/>
            <w:tcBorders>
              <w:top w:val="single" w:sz="24" w:space="0" w:color="FFFFFF"/>
              <w:left w:val="single" w:sz="8" w:space="0" w:color="FFFFFF"/>
              <w:right w:val="single" w:sz="8" w:space="0" w:color="FFFFFF"/>
            </w:tcBorders>
            <w:shd w:val="clear" w:color="auto" w:fill="D5E3CF"/>
            <w:tcMar>
              <w:top w:w="15" w:type="dxa"/>
              <w:left w:w="94" w:type="dxa"/>
              <w:bottom w:w="0" w:type="dxa"/>
              <w:right w:w="94" w:type="dxa"/>
            </w:tcMar>
            <w:vAlign w:val="center"/>
            <w:hideMark/>
          </w:tcPr>
          <w:p w14:paraId="5299EBE8"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Ex 3-9 del^</w:t>
            </w:r>
          </w:p>
          <w:p w14:paraId="75FC0090" w14:textId="77777777" w:rsidR="00A9732B" w:rsidRPr="00AA62B1" w:rsidRDefault="00A9732B" w:rsidP="00B1238F">
            <w:pPr>
              <w:jc w:val="center"/>
              <w:rPr>
                <w:rFonts w:ascii="Arial Narrow" w:hAnsi="Arial Narrow" w:cs="Times New Roman"/>
                <w:sz w:val="18"/>
                <w:szCs w:val="18"/>
              </w:rPr>
            </w:pPr>
          </w:p>
        </w:tc>
        <w:tc>
          <w:tcPr>
            <w:tcW w:w="630" w:type="dxa"/>
            <w:tcBorders>
              <w:top w:val="single" w:sz="24"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5FAE99FC" w14:textId="77777777" w:rsidR="00A9732B" w:rsidRPr="00AA62B1" w:rsidRDefault="00A9732B" w:rsidP="00B1238F">
            <w:pPr>
              <w:rPr>
                <w:rFonts w:ascii="Arial Narrow" w:hAnsi="Arial Narrow" w:cs="Times New Roman"/>
                <w:sz w:val="18"/>
                <w:szCs w:val="18"/>
              </w:rPr>
            </w:pPr>
            <w:r w:rsidRPr="00AA62B1">
              <w:rPr>
                <w:rFonts w:ascii="Arial Narrow" w:hAnsi="Arial Narrow" w:cs="Times New Roman"/>
                <w:sz w:val="18"/>
                <w:szCs w:val="18"/>
              </w:rPr>
              <w:t>22q11.2 del</w:t>
            </w:r>
          </w:p>
        </w:tc>
        <w:tc>
          <w:tcPr>
            <w:tcW w:w="540" w:type="dxa"/>
            <w:vMerge w:val="restart"/>
            <w:tcBorders>
              <w:top w:val="single" w:sz="24" w:space="0" w:color="FFFFFF"/>
              <w:left w:val="single" w:sz="8" w:space="0" w:color="FFFFFF"/>
              <w:right w:val="single" w:sz="8" w:space="0" w:color="FFFFFF"/>
            </w:tcBorders>
            <w:shd w:val="clear" w:color="auto" w:fill="D5E3CF"/>
            <w:vAlign w:val="center"/>
          </w:tcPr>
          <w:p w14:paraId="4856342F"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Ex 3-9 del^</w:t>
            </w:r>
          </w:p>
        </w:tc>
        <w:tc>
          <w:tcPr>
            <w:tcW w:w="540" w:type="dxa"/>
            <w:tcBorders>
              <w:top w:val="single" w:sz="24"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2E1CCE89" w14:textId="42615765"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Ex 3-9 del</w:t>
            </w:r>
          </w:p>
        </w:tc>
        <w:tc>
          <w:tcPr>
            <w:tcW w:w="630" w:type="dxa"/>
            <w:tcBorders>
              <w:top w:val="single" w:sz="24"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222C20FB"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Fig 4</w:t>
            </w:r>
          </w:p>
        </w:tc>
        <w:tc>
          <w:tcPr>
            <w:tcW w:w="720" w:type="dxa"/>
            <w:tcBorders>
              <w:top w:val="single" w:sz="24" w:space="0" w:color="FFFFFF"/>
              <w:left w:val="single" w:sz="8" w:space="0" w:color="FFFFFF"/>
              <w:bottom w:val="single" w:sz="8" w:space="0" w:color="FFFFFF"/>
              <w:right w:val="nil"/>
            </w:tcBorders>
            <w:shd w:val="clear" w:color="auto" w:fill="D5E3CF"/>
            <w:tcMar>
              <w:top w:w="15" w:type="dxa"/>
              <w:left w:w="94" w:type="dxa"/>
              <w:bottom w:w="0" w:type="dxa"/>
              <w:right w:w="94" w:type="dxa"/>
            </w:tcMar>
            <w:vAlign w:val="center"/>
            <w:hideMark/>
          </w:tcPr>
          <w:p w14:paraId="11FA1467"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Fig 4</w:t>
            </w:r>
          </w:p>
        </w:tc>
      </w:tr>
      <w:tr w:rsidR="002268F6" w:rsidRPr="00AA62B1" w14:paraId="49B34FAB" w14:textId="77777777" w:rsidTr="0098468E">
        <w:trPr>
          <w:trHeight w:val="510"/>
          <w:jc w:val="center"/>
        </w:trPr>
        <w:tc>
          <w:tcPr>
            <w:tcW w:w="720" w:type="dxa"/>
            <w:tcBorders>
              <w:top w:val="single" w:sz="8" w:space="0" w:color="FFFFFF"/>
              <w:left w:val="nil"/>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4E099469"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Mat. Allele</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608F679E"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Ex 3-9 del</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788712AE"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Ex 3-9 del</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70E487D5"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Ex 3-9 del</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0A3BE281"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Ex 3-9 del</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366D2689"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6"/>
                <w:szCs w:val="18"/>
              </w:rPr>
              <w:t>c.77G&gt;A p.R26K</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146C2E0A" w14:textId="77777777" w:rsidR="00A9732B" w:rsidRPr="00AA62B1" w:rsidRDefault="00A9732B" w:rsidP="00B1238F">
            <w:pPr>
              <w:rPr>
                <w:rFonts w:ascii="Arial Narrow" w:hAnsi="Arial Narrow" w:cs="Times New Roman"/>
                <w:sz w:val="16"/>
                <w:szCs w:val="18"/>
              </w:rPr>
            </w:pPr>
            <w:r w:rsidRPr="00AA62B1">
              <w:rPr>
                <w:rFonts w:ascii="Arial Narrow" w:hAnsi="Arial Narrow" w:cs="Times New Roman"/>
                <w:sz w:val="16"/>
                <w:szCs w:val="18"/>
              </w:rPr>
              <w:t>c.77G&gt;A</w:t>
            </w:r>
          </w:p>
          <w:p w14:paraId="152EE810"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6"/>
                <w:szCs w:val="18"/>
              </w:rPr>
              <w:t>p.R26K</w:t>
            </w:r>
          </w:p>
        </w:tc>
        <w:tc>
          <w:tcPr>
            <w:tcW w:w="72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43896AA8"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Ex 3-9 del</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09CD7564"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Ex 3-9 del</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2A1D464F"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Ex 3-9 del</w:t>
            </w:r>
          </w:p>
        </w:tc>
        <w:tc>
          <w:tcPr>
            <w:tcW w:w="72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401F1B64"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c.94C&gt;T</w:t>
            </w:r>
          </w:p>
          <w:p w14:paraId="046AAB3E"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p.R32*</w:t>
            </w:r>
          </w:p>
        </w:tc>
        <w:tc>
          <w:tcPr>
            <w:tcW w:w="630" w:type="dxa"/>
            <w:vMerge/>
            <w:tcBorders>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0B3809D2" w14:textId="77777777" w:rsidR="00A9732B" w:rsidRPr="00AA62B1" w:rsidRDefault="00A9732B" w:rsidP="00B1238F">
            <w:pPr>
              <w:jc w:val="center"/>
              <w:rPr>
                <w:rFonts w:ascii="Arial Narrow" w:hAnsi="Arial Narrow" w:cs="Times New Roman"/>
                <w:sz w:val="18"/>
                <w:szCs w:val="18"/>
              </w:rPr>
            </w:pP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7FDD7BC7"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Ex 3-9 del</w:t>
            </w:r>
          </w:p>
        </w:tc>
        <w:tc>
          <w:tcPr>
            <w:tcW w:w="540" w:type="dxa"/>
            <w:vMerge/>
            <w:tcBorders>
              <w:left w:val="single" w:sz="8" w:space="0" w:color="FFFFFF"/>
              <w:bottom w:val="single" w:sz="8" w:space="0" w:color="FFFFFF"/>
              <w:right w:val="single" w:sz="8" w:space="0" w:color="FFFFFF"/>
            </w:tcBorders>
            <w:shd w:val="clear" w:color="auto" w:fill="EBF1E9"/>
            <w:vAlign w:val="center"/>
          </w:tcPr>
          <w:p w14:paraId="6EE26DDD" w14:textId="77777777" w:rsidR="00A9732B" w:rsidRPr="00AA62B1" w:rsidRDefault="00A9732B" w:rsidP="00B1238F">
            <w:pPr>
              <w:jc w:val="center"/>
              <w:rPr>
                <w:rFonts w:ascii="Arial Narrow" w:hAnsi="Arial Narrow" w:cs="Times New Roman"/>
                <w:sz w:val="18"/>
                <w:szCs w:val="18"/>
              </w:rPr>
            </w:pP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7F9D98C3" w14:textId="7122F71B"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E</w:t>
            </w:r>
            <w:r w:rsidR="006B0262">
              <w:rPr>
                <w:rFonts w:ascii="Arial Narrow" w:hAnsi="Arial Narrow" w:cs="Times New Roman"/>
                <w:sz w:val="18"/>
                <w:szCs w:val="18"/>
              </w:rPr>
              <w:t>x</w:t>
            </w:r>
            <w:r w:rsidRPr="00AA62B1">
              <w:rPr>
                <w:rFonts w:ascii="Arial Narrow" w:hAnsi="Arial Narrow" w:cs="Times New Roman"/>
                <w:sz w:val="18"/>
                <w:szCs w:val="18"/>
              </w:rPr>
              <w:t xml:space="preserve"> 6 del</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5BFA7D2E"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Fig 4</w:t>
            </w:r>
          </w:p>
        </w:tc>
        <w:tc>
          <w:tcPr>
            <w:tcW w:w="720" w:type="dxa"/>
            <w:tcBorders>
              <w:top w:val="single" w:sz="8" w:space="0" w:color="FFFFFF"/>
              <w:left w:val="single" w:sz="8" w:space="0" w:color="FFFFFF"/>
              <w:bottom w:val="single" w:sz="8" w:space="0" w:color="FFFFFF"/>
              <w:right w:val="nil"/>
            </w:tcBorders>
            <w:shd w:val="clear" w:color="auto" w:fill="EBF1E9"/>
            <w:tcMar>
              <w:top w:w="15" w:type="dxa"/>
              <w:left w:w="94" w:type="dxa"/>
              <w:bottom w:w="0" w:type="dxa"/>
              <w:right w:w="94" w:type="dxa"/>
            </w:tcMar>
            <w:vAlign w:val="center"/>
            <w:hideMark/>
          </w:tcPr>
          <w:p w14:paraId="33A12FCB"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Fig 4</w:t>
            </w:r>
          </w:p>
        </w:tc>
      </w:tr>
      <w:tr w:rsidR="002268F6" w:rsidRPr="00AA62B1" w14:paraId="5328AF63" w14:textId="77777777" w:rsidTr="0098468E">
        <w:trPr>
          <w:trHeight w:val="254"/>
          <w:jc w:val="center"/>
        </w:trPr>
        <w:tc>
          <w:tcPr>
            <w:tcW w:w="720" w:type="dxa"/>
            <w:tcBorders>
              <w:top w:val="single" w:sz="8" w:space="0" w:color="FFFFFF"/>
              <w:left w:val="nil"/>
              <w:bottom w:val="single" w:sz="8" w:space="0" w:color="FFFFFF"/>
              <w:right w:val="single" w:sz="8" w:space="0" w:color="FFFFFF"/>
            </w:tcBorders>
            <w:shd w:val="clear" w:color="auto" w:fill="D5E3CF"/>
            <w:tcMar>
              <w:top w:w="15" w:type="dxa"/>
              <w:left w:w="94" w:type="dxa"/>
              <w:bottom w:w="0" w:type="dxa"/>
              <w:right w:w="94" w:type="dxa"/>
            </w:tcMar>
            <w:vAlign w:val="center"/>
          </w:tcPr>
          <w:p w14:paraId="7F04338D" w14:textId="77777777" w:rsidR="00A9732B" w:rsidRPr="00AA62B1" w:rsidRDefault="00A9732B" w:rsidP="00B1238F">
            <w:pPr>
              <w:jc w:val="center"/>
              <w:rPr>
                <w:rFonts w:ascii="Arial Narrow" w:hAnsi="Arial Narrow" w:cs="Times New Roman"/>
                <w:sz w:val="20"/>
                <w:szCs w:val="20"/>
              </w:rPr>
            </w:pPr>
            <w:r w:rsidRPr="00132507">
              <w:rPr>
                <w:rFonts w:ascii="Arial Narrow" w:hAnsi="Arial Narrow" w:cs="Times New Roman"/>
                <w:sz w:val="20"/>
                <w:szCs w:val="20"/>
              </w:rPr>
              <w:t>Family</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tcPr>
          <w:p w14:paraId="5F3A9FA8"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1</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tcPr>
          <w:p w14:paraId="670BDE8C"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1</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tcPr>
          <w:p w14:paraId="4D659DFD"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1</w:t>
            </w:r>
          </w:p>
        </w:tc>
        <w:tc>
          <w:tcPr>
            <w:tcW w:w="54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tcPr>
          <w:p w14:paraId="4E6AD9C9"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2</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tcPr>
          <w:p w14:paraId="7431DCEB"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3</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tcPr>
          <w:p w14:paraId="37F5089A"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3</w:t>
            </w:r>
          </w:p>
        </w:tc>
        <w:tc>
          <w:tcPr>
            <w:tcW w:w="72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tcPr>
          <w:p w14:paraId="4E57BEB5"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4</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tcPr>
          <w:p w14:paraId="173BF987"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5</w:t>
            </w:r>
          </w:p>
        </w:tc>
        <w:tc>
          <w:tcPr>
            <w:tcW w:w="54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tcPr>
          <w:p w14:paraId="72E0665D"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6</w:t>
            </w:r>
          </w:p>
        </w:tc>
        <w:tc>
          <w:tcPr>
            <w:tcW w:w="72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tcPr>
          <w:p w14:paraId="25C3F213"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7</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tcPr>
          <w:p w14:paraId="692A9925"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8</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tcPr>
          <w:p w14:paraId="2241FCE8"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9</w:t>
            </w:r>
          </w:p>
        </w:tc>
        <w:tc>
          <w:tcPr>
            <w:tcW w:w="540"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5890094D"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10</w:t>
            </w:r>
          </w:p>
        </w:tc>
        <w:tc>
          <w:tcPr>
            <w:tcW w:w="54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tcPr>
          <w:p w14:paraId="28C1B194"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11</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tcPr>
          <w:p w14:paraId="29C6561B" w14:textId="77777777" w:rsidR="00A9732B" w:rsidRPr="00AA62B1" w:rsidRDefault="00A9732B" w:rsidP="00B1238F">
            <w:pPr>
              <w:jc w:val="center"/>
              <w:rPr>
                <w:rFonts w:ascii="Arial Narrow" w:hAnsi="Arial Narrow" w:cs="Times New Roman"/>
                <w:sz w:val="20"/>
                <w:szCs w:val="20"/>
              </w:rPr>
            </w:pPr>
          </w:p>
        </w:tc>
        <w:tc>
          <w:tcPr>
            <w:tcW w:w="720" w:type="dxa"/>
            <w:tcBorders>
              <w:top w:val="single" w:sz="8" w:space="0" w:color="FFFFFF"/>
              <w:left w:val="single" w:sz="8" w:space="0" w:color="FFFFFF"/>
              <w:bottom w:val="single" w:sz="8" w:space="0" w:color="FFFFFF"/>
              <w:right w:val="nil"/>
            </w:tcBorders>
            <w:shd w:val="clear" w:color="auto" w:fill="D5E3CF"/>
            <w:tcMar>
              <w:top w:w="15" w:type="dxa"/>
              <w:left w:w="94" w:type="dxa"/>
              <w:bottom w:w="0" w:type="dxa"/>
              <w:right w:w="94" w:type="dxa"/>
            </w:tcMar>
            <w:vAlign w:val="center"/>
          </w:tcPr>
          <w:p w14:paraId="38E20D65" w14:textId="77777777" w:rsidR="00A9732B" w:rsidRPr="00AA62B1" w:rsidRDefault="00A9732B" w:rsidP="00B1238F">
            <w:pPr>
              <w:jc w:val="center"/>
              <w:rPr>
                <w:rFonts w:ascii="Arial Narrow" w:hAnsi="Arial Narrow" w:cs="Times New Roman"/>
                <w:sz w:val="20"/>
                <w:szCs w:val="20"/>
              </w:rPr>
            </w:pPr>
          </w:p>
        </w:tc>
      </w:tr>
      <w:tr w:rsidR="002268F6" w:rsidRPr="00AA62B1" w14:paraId="02466701" w14:textId="77777777" w:rsidTr="0098468E">
        <w:trPr>
          <w:trHeight w:val="254"/>
          <w:jc w:val="center"/>
        </w:trPr>
        <w:tc>
          <w:tcPr>
            <w:tcW w:w="720" w:type="dxa"/>
            <w:tcBorders>
              <w:top w:val="single" w:sz="8" w:space="0" w:color="FFFFFF"/>
              <w:left w:val="nil"/>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5ADD3EAE"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18"/>
                <w:szCs w:val="20"/>
              </w:rPr>
              <w:t>Consanguin.</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74BA919E"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347156A1"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7B153E9E"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79103552"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7DDA89CA"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43E50617"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72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44277600"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38E6A914"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U</w:t>
            </w:r>
          </w:p>
        </w:tc>
        <w:tc>
          <w:tcPr>
            <w:tcW w:w="54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03F13E42"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72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58EE2338"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42CA12DB"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5D422A88"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4E668E7A"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U</w:t>
            </w:r>
          </w:p>
        </w:tc>
        <w:tc>
          <w:tcPr>
            <w:tcW w:w="54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4F74CDD0"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4F088931"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2/14 (14)</w:t>
            </w:r>
          </w:p>
        </w:tc>
        <w:tc>
          <w:tcPr>
            <w:tcW w:w="720" w:type="dxa"/>
            <w:tcBorders>
              <w:top w:val="single" w:sz="8" w:space="0" w:color="FFFFFF"/>
              <w:left w:val="single" w:sz="8" w:space="0" w:color="FFFFFF"/>
              <w:bottom w:val="single" w:sz="8" w:space="0" w:color="FFFFFF"/>
              <w:right w:val="nil"/>
            </w:tcBorders>
            <w:shd w:val="clear" w:color="auto" w:fill="D5E3CF"/>
            <w:tcMar>
              <w:top w:w="15" w:type="dxa"/>
              <w:left w:w="94" w:type="dxa"/>
              <w:bottom w:w="0" w:type="dxa"/>
              <w:right w:w="94" w:type="dxa"/>
            </w:tcMar>
            <w:vAlign w:val="center"/>
            <w:hideMark/>
          </w:tcPr>
          <w:p w14:paraId="1583F478"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3/15 (20)</w:t>
            </w:r>
          </w:p>
        </w:tc>
      </w:tr>
      <w:tr w:rsidR="002268F6" w:rsidRPr="00AA62B1" w14:paraId="548C0CBC" w14:textId="77777777" w:rsidTr="0098468E">
        <w:trPr>
          <w:trHeight w:val="174"/>
          <w:jc w:val="center"/>
        </w:trPr>
        <w:tc>
          <w:tcPr>
            <w:tcW w:w="720" w:type="dxa"/>
            <w:tcBorders>
              <w:top w:val="single" w:sz="8" w:space="0" w:color="FFFFFF"/>
              <w:left w:val="nil"/>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61EA48CF" w14:textId="656ECA75" w:rsidR="00A9732B" w:rsidRPr="00AA62B1" w:rsidRDefault="00A9732B" w:rsidP="00B1238F">
            <w:pPr>
              <w:jc w:val="center"/>
              <w:rPr>
                <w:rFonts w:ascii="Arial Narrow" w:hAnsi="Arial Narrow" w:cs="Times New Roman"/>
                <w:sz w:val="20"/>
                <w:szCs w:val="20"/>
              </w:rPr>
            </w:pPr>
            <w:r w:rsidRPr="00132507">
              <w:rPr>
                <w:rFonts w:ascii="Arial Narrow" w:hAnsi="Arial Narrow" w:cs="Times New Roman"/>
                <w:sz w:val="20"/>
                <w:szCs w:val="20"/>
              </w:rPr>
              <w:t>Ance</w:t>
            </w:r>
            <w:r w:rsidR="00A56D27" w:rsidRPr="00132507">
              <w:rPr>
                <w:rFonts w:ascii="Arial Narrow" w:hAnsi="Arial Narrow" w:cs="Times New Roman"/>
                <w:sz w:val="20"/>
                <w:szCs w:val="20"/>
              </w:rPr>
              <w:t>s-try</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73F816EC"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EU</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0F9457E5"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EU</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48FC9EEB"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EU</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1E697617"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EU, AA</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4EE4063A"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AA</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1CCFCFEA"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AA</w:t>
            </w:r>
          </w:p>
        </w:tc>
        <w:tc>
          <w:tcPr>
            <w:tcW w:w="72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6B680C9C"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EU</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11B8BD41"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Latino</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77410E66"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EU</w:t>
            </w:r>
          </w:p>
        </w:tc>
        <w:tc>
          <w:tcPr>
            <w:tcW w:w="72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15D24A34"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Arab</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3F757D24" w14:textId="77777777" w:rsidR="00A9732B" w:rsidRPr="00AA62B1" w:rsidRDefault="00A9732B" w:rsidP="00B1238F">
            <w:pPr>
              <w:rPr>
                <w:rFonts w:ascii="Arial Narrow" w:hAnsi="Arial Narrow" w:cs="Times New Roman"/>
                <w:sz w:val="16"/>
                <w:szCs w:val="20"/>
              </w:rPr>
            </w:pPr>
            <w:r w:rsidRPr="00AA62B1">
              <w:rPr>
                <w:rFonts w:ascii="Arial Narrow" w:hAnsi="Arial Narrow" w:cs="Times New Roman"/>
                <w:sz w:val="20"/>
                <w:szCs w:val="20"/>
              </w:rPr>
              <w:t>Latino</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194E9629" w14:textId="2B62883F" w:rsidR="00A9732B" w:rsidRPr="00AA62B1" w:rsidRDefault="002268F6" w:rsidP="00AA62B1">
            <w:pPr>
              <w:rPr>
                <w:rFonts w:ascii="Arial Narrow" w:hAnsi="Arial Narrow" w:cs="Times New Roman"/>
                <w:sz w:val="20"/>
                <w:szCs w:val="20"/>
              </w:rPr>
            </w:pPr>
            <w:r w:rsidRPr="00AA62B1">
              <w:rPr>
                <w:rFonts w:ascii="Arial Narrow" w:hAnsi="Arial Narrow" w:cs="Times New Roman"/>
                <w:sz w:val="20"/>
                <w:szCs w:val="20"/>
              </w:rPr>
              <w:t>E</w:t>
            </w:r>
            <w:r w:rsidR="00A9732B" w:rsidRPr="00AA62B1">
              <w:rPr>
                <w:rFonts w:ascii="Arial Narrow" w:hAnsi="Arial Narrow" w:cs="Times New Roman"/>
                <w:sz w:val="20"/>
                <w:szCs w:val="20"/>
              </w:rPr>
              <w:t>U</w:t>
            </w:r>
          </w:p>
        </w:tc>
        <w:tc>
          <w:tcPr>
            <w:tcW w:w="540"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76E372B1"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EU</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0EB3DB4D"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EU</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tcPr>
          <w:p w14:paraId="24F0DB23" w14:textId="77777777" w:rsidR="00A9732B" w:rsidRPr="00AA62B1" w:rsidRDefault="00A9732B" w:rsidP="00B1238F">
            <w:pPr>
              <w:jc w:val="center"/>
              <w:rPr>
                <w:rFonts w:ascii="Arial Narrow" w:hAnsi="Arial Narrow" w:cs="Times New Roman"/>
                <w:sz w:val="20"/>
                <w:szCs w:val="20"/>
              </w:rPr>
            </w:pPr>
          </w:p>
        </w:tc>
        <w:tc>
          <w:tcPr>
            <w:tcW w:w="720" w:type="dxa"/>
            <w:tcBorders>
              <w:top w:val="single" w:sz="8" w:space="0" w:color="FFFFFF"/>
              <w:left w:val="single" w:sz="8" w:space="0" w:color="FFFFFF"/>
              <w:bottom w:val="single" w:sz="8" w:space="0" w:color="FFFFFF"/>
              <w:right w:val="nil"/>
            </w:tcBorders>
            <w:shd w:val="clear" w:color="auto" w:fill="EBF1E9"/>
            <w:tcMar>
              <w:top w:w="15" w:type="dxa"/>
              <w:left w:w="94" w:type="dxa"/>
              <w:bottom w:w="0" w:type="dxa"/>
              <w:right w:w="94" w:type="dxa"/>
            </w:tcMar>
            <w:vAlign w:val="center"/>
          </w:tcPr>
          <w:p w14:paraId="4713901A" w14:textId="77777777" w:rsidR="00A9732B" w:rsidRPr="00AA62B1" w:rsidRDefault="00A9732B" w:rsidP="00B1238F">
            <w:pPr>
              <w:jc w:val="center"/>
              <w:rPr>
                <w:rFonts w:ascii="Arial Narrow" w:hAnsi="Arial Narrow" w:cs="Times New Roman"/>
                <w:sz w:val="20"/>
                <w:szCs w:val="20"/>
              </w:rPr>
            </w:pPr>
          </w:p>
        </w:tc>
      </w:tr>
      <w:tr w:rsidR="002268F6" w:rsidRPr="00AA62B1" w14:paraId="5F21FBED" w14:textId="77777777" w:rsidTr="0098468E">
        <w:trPr>
          <w:trHeight w:val="49"/>
          <w:jc w:val="center"/>
        </w:trPr>
        <w:tc>
          <w:tcPr>
            <w:tcW w:w="720" w:type="dxa"/>
            <w:tcBorders>
              <w:top w:val="single" w:sz="8" w:space="0" w:color="FFFFFF"/>
              <w:left w:val="nil"/>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1BD17997"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Age of Onset</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4E3261E8"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5m</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7DE2E921"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9m</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05168DC1"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8m</w:t>
            </w:r>
          </w:p>
        </w:tc>
        <w:tc>
          <w:tcPr>
            <w:tcW w:w="54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4D48D4D8"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1yrs</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7E1A30FD"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18m</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4DD667E6"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27m</w:t>
            </w:r>
          </w:p>
        </w:tc>
        <w:tc>
          <w:tcPr>
            <w:tcW w:w="72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355CC47D"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4m</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42EAB265"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18m</w:t>
            </w:r>
          </w:p>
        </w:tc>
        <w:tc>
          <w:tcPr>
            <w:tcW w:w="54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40CAB55E"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6m</w:t>
            </w:r>
          </w:p>
        </w:tc>
        <w:tc>
          <w:tcPr>
            <w:tcW w:w="72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3B9CA779"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2yrs</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03D19C03"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6m</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1B5AC468"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9m</w:t>
            </w:r>
          </w:p>
        </w:tc>
        <w:tc>
          <w:tcPr>
            <w:tcW w:w="540"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042D8ECB"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6m</w:t>
            </w:r>
          </w:p>
        </w:tc>
        <w:tc>
          <w:tcPr>
            <w:tcW w:w="54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62CBC062"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1yr</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3DA06A1C"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4m-27m</w:t>
            </w:r>
          </w:p>
        </w:tc>
        <w:tc>
          <w:tcPr>
            <w:tcW w:w="720" w:type="dxa"/>
            <w:tcBorders>
              <w:top w:val="single" w:sz="8" w:space="0" w:color="FFFFFF"/>
              <w:left w:val="single" w:sz="8" w:space="0" w:color="FFFFFF"/>
              <w:bottom w:val="single" w:sz="8" w:space="0" w:color="FFFFFF"/>
              <w:right w:val="nil"/>
            </w:tcBorders>
            <w:shd w:val="clear" w:color="auto" w:fill="D5E3CF"/>
            <w:tcMar>
              <w:top w:w="15" w:type="dxa"/>
              <w:left w:w="94" w:type="dxa"/>
              <w:bottom w:w="0" w:type="dxa"/>
              <w:right w:w="94" w:type="dxa"/>
            </w:tcMar>
            <w:vAlign w:val="center"/>
            <w:hideMark/>
          </w:tcPr>
          <w:p w14:paraId="4E138D56"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3.5m-8yr</w:t>
            </w:r>
          </w:p>
        </w:tc>
      </w:tr>
      <w:tr w:rsidR="002268F6" w:rsidRPr="00AA62B1" w14:paraId="094C46E4" w14:textId="77777777" w:rsidTr="0098468E">
        <w:trPr>
          <w:trHeight w:val="44"/>
          <w:jc w:val="center"/>
        </w:trPr>
        <w:tc>
          <w:tcPr>
            <w:tcW w:w="720" w:type="dxa"/>
            <w:tcBorders>
              <w:top w:val="single" w:sz="8" w:space="0" w:color="FFFFFF"/>
              <w:left w:val="nil"/>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35CA8B37" w14:textId="7E11A875"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Initial Symp</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364B87D6"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DD</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0AA6E1D4"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DD</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3F3247A0"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DD</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06F29527"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DD</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2350AC59"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DD/</w:t>
            </w:r>
          </w:p>
          <w:p w14:paraId="68F08821"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HG GTC</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6EA343DC"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MC</w:t>
            </w:r>
          </w:p>
        </w:tc>
        <w:tc>
          <w:tcPr>
            <w:tcW w:w="72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086F4204"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MC</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2F4446EE"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FS</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6961EA21"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DD</w:t>
            </w:r>
          </w:p>
        </w:tc>
        <w:tc>
          <w:tcPr>
            <w:tcW w:w="72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6C5FF3BD"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 xml:space="preserve">Ataxia </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38168E40"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DD</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545BF900"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DD</w:t>
            </w:r>
          </w:p>
        </w:tc>
        <w:tc>
          <w:tcPr>
            <w:tcW w:w="540"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676C6757"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DD</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44C5557D"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DD</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616D70ED" w14:textId="781E7C94" w:rsidR="00A9732B" w:rsidRPr="00132507" w:rsidRDefault="007D4489" w:rsidP="00B1238F">
            <w:pPr>
              <w:jc w:val="center"/>
              <w:rPr>
                <w:rFonts w:ascii="Arial Narrow" w:hAnsi="Arial Narrow" w:cs="Times New Roman"/>
                <w:sz w:val="18"/>
                <w:szCs w:val="20"/>
              </w:rPr>
            </w:pPr>
            <w:r w:rsidRPr="00132507">
              <w:rPr>
                <w:rFonts w:ascii="Arial Narrow" w:hAnsi="Arial Narrow" w:cs="Times New Roman"/>
                <w:color w:val="000000" w:themeColor="text1"/>
                <w:sz w:val="18"/>
                <w:szCs w:val="20"/>
              </w:rPr>
              <w:t>Table 1</w:t>
            </w:r>
          </w:p>
        </w:tc>
        <w:tc>
          <w:tcPr>
            <w:tcW w:w="720" w:type="dxa"/>
            <w:tcBorders>
              <w:top w:val="single" w:sz="8" w:space="0" w:color="FFFFFF"/>
              <w:left w:val="single" w:sz="8" w:space="0" w:color="FFFFFF"/>
              <w:bottom w:val="single" w:sz="8" w:space="0" w:color="FFFFFF"/>
              <w:right w:val="nil"/>
            </w:tcBorders>
            <w:shd w:val="clear" w:color="auto" w:fill="EBF1E9"/>
            <w:tcMar>
              <w:top w:w="15" w:type="dxa"/>
              <w:left w:w="94" w:type="dxa"/>
              <w:bottom w:w="0" w:type="dxa"/>
              <w:right w:w="94" w:type="dxa"/>
            </w:tcMar>
            <w:vAlign w:val="center"/>
            <w:hideMark/>
          </w:tcPr>
          <w:p w14:paraId="3E92301B" w14:textId="449E206B" w:rsidR="00A9732B" w:rsidRPr="00132507" w:rsidRDefault="007D4489" w:rsidP="00B1238F">
            <w:pPr>
              <w:jc w:val="center"/>
              <w:rPr>
                <w:rFonts w:ascii="Arial Narrow" w:hAnsi="Arial Narrow" w:cs="Times New Roman"/>
                <w:sz w:val="18"/>
                <w:szCs w:val="20"/>
              </w:rPr>
            </w:pPr>
            <w:r w:rsidRPr="00132507">
              <w:rPr>
                <w:rFonts w:ascii="Arial Narrow" w:hAnsi="Arial Narrow" w:cs="Times New Roman"/>
                <w:color w:val="000000" w:themeColor="text1"/>
                <w:sz w:val="18"/>
                <w:szCs w:val="20"/>
              </w:rPr>
              <w:t>Table 1</w:t>
            </w:r>
          </w:p>
        </w:tc>
      </w:tr>
      <w:tr w:rsidR="002268F6" w:rsidRPr="00AA62B1" w14:paraId="5BF75515" w14:textId="77777777" w:rsidTr="0098468E">
        <w:trPr>
          <w:trHeight w:val="199"/>
          <w:jc w:val="center"/>
        </w:trPr>
        <w:tc>
          <w:tcPr>
            <w:tcW w:w="720" w:type="dxa"/>
            <w:tcBorders>
              <w:top w:val="single" w:sz="8" w:space="0" w:color="FFFFFF"/>
              <w:left w:val="nil"/>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4E484C74"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Age</w:t>
            </w:r>
          </w:p>
          <w:p w14:paraId="46A9DDC0"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at Dx</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7DACDFE5"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PM</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6C164987"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22m</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2E0FAB44"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7m</w:t>
            </w:r>
          </w:p>
        </w:tc>
        <w:tc>
          <w:tcPr>
            <w:tcW w:w="54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2A2A26D9"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7yr2m</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2E210FD3"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4yr11m</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4568E5F2"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PM</w:t>
            </w:r>
          </w:p>
        </w:tc>
        <w:tc>
          <w:tcPr>
            <w:tcW w:w="72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644A5C03"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5m</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13B8DCE6"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26yr</w:t>
            </w:r>
          </w:p>
        </w:tc>
        <w:tc>
          <w:tcPr>
            <w:tcW w:w="54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35FF160F"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4yr8m</w:t>
            </w:r>
          </w:p>
        </w:tc>
        <w:tc>
          <w:tcPr>
            <w:tcW w:w="72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15FE0143"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7yr6m</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4C832993"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17yr</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5EDEDC1E"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3yr</w:t>
            </w:r>
          </w:p>
        </w:tc>
        <w:tc>
          <w:tcPr>
            <w:tcW w:w="540"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26AF646F"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9yr7m</w:t>
            </w:r>
          </w:p>
        </w:tc>
        <w:tc>
          <w:tcPr>
            <w:tcW w:w="54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31ACC1A1"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2yr5m</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4B8D0605"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5m-17y</w:t>
            </w:r>
          </w:p>
        </w:tc>
        <w:tc>
          <w:tcPr>
            <w:tcW w:w="720" w:type="dxa"/>
            <w:tcBorders>
              <w:top w:val="single" w:sz="8" w:space="0" w:color="FFFFFF"/>
              <w:left w:val="single" w:sz="8" w:space="0" w:color="FFFFFF"/>
              <w:bottom w:val="single" w:sz="8" w:space="0" w:color="FFFFFF"/>
              <w:right w:val="nil"/>
            </w:tcBorders>
            <w:shd w:val="clear" w:color="auto" w:fill="D5E3CF"/>
            <w:tcMar>
              <w:top w:w="15" w:type="dxa"/>
              <w:left w:w="94" w:type="dxa"/>
              <w:bottom w:w="0" w:type="dxa"/>
              <w:right w:w="94" w:type="dxa"/>
            </w:tcMar>
            <w:vAlign w:val="center"/>
            <w:hideMark/>
          </w:tcPr>
          <w:p w14:paraId="7C2CC10F" w14:textId="77777777" w:rsidR="00A9732B" w:rsidRPr="00AA62B1" w:rsidRDefault="00A9732B" w:rsidP="00B1238F">
            <w:pPr>
              <w:jc w:val="center"/>
              <w:rPr>
                <w:rFonts w:ascii="Arial Narrow" w:hAnsi="Arial Narrow" w:cs="Times New Roman"/>
                <w:sz w:val="20"/>
                <w:szCs w:val="20"/>
              </w:rPr>
            </w:pPr>
          </w:p>
        </w:tc>
      </w:tr>
      <w:tr w:rsidR="002268F6" w:rsidRPr="00AA62B1" w14:paraId="48A0A2BE" w14:textId="77777777" w:rsidTr="0098468E">
        <w:trPr>
          <w:trHeight w:val="423"/>
          <w:jc w:val="center"/>
        </w:trPr>
        <w:tc>
          <w:tcPr>
            <w:tcW w:w="720" w:type="dxa"/>
            <w:tcBorders>
              <w:top w:val="single" w:sz="8" w:space="0" w:color="FFFFFF"/>
              <w:left w:val="nil"/>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3A87F18D" w14:textId="77777777" w:rsidR="00A9732B" w:rsidRPr="00AA62B1" w:rsidRDefault="00A9732B" w:rsidP="002268F6">
            <w:pPr>
              <w:jc w:val="center"/>
              <w:rPr>
                <w:rFonts w:ascii="Arial Narrow" w:hAnsi="Arial Narrow" w:cs="Times New Roman"/>
                <w:sz w:val="20"/>
                <w:szCs w:val="20"/>
              </w:rPr>
            </w:pPr>
            <w:r w:rsidRPr="00132507">
              <w:rPr>
                <w:rFonts w:ascii="Arial Narrow" w:hAnsi="Arial Narrow" w:cs="Times New Roman"/>
                <w:sz w:val="18"/>
                <w:szCs w:val="18"/>
              </w:rPr>
              <w:t>Present</w:t>
            </w:r>
            <w:r w:rsidRPr="00A56D27">
              <w:rPr>
                <w:rFonts w:ascii="Arial Narrow" w:hAnsi="Arial Narrow" w:cs="Times New Roman"/>
                <w:sz w:val="20"/>
                <w:szCs w:val="20"/>
              </w:rPr>
              <w:t xml:space="preserve"> </w:t>
            </w:r>
            <w:r w:rsidRPr="00A56D27">
              <w:rPr>
                <w:rFonts w:ascii="Arial Narrow" w:hAnsi="Arial Narrow" w:cs="Times New Roman"/>
                <w:sz w:val="18"/>
                <w:szCs w:val="20"/>
              </w:rPr>
              <w:t>Age (d.)</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0C4A8FC8" w14:textId="77777777" w:rsidR="00A9732B" w:rsidRPr="00AA62B1" w:rsidRDefault="00A9732B" w:rsidP="00B1238F">
            <w:pPr>
              <w:rPr>
                <w:rFonts w:ascii="Arial Narrow" w:hAnsi="Arial Narrow" w:cs="Times New Roman"/>
                <w:sz w:val="20"/>
                <w:szCs w:val="20"/>
              </w:rPr>
            </w:pPr>
            <w:r w:rsidRPr="00AA62B1">
              <w:rPr>
                <w:rFonts w:ascii="Arial Narrow" w:hAnsi="Arial Narrow" w:cs="Times New Roman"/>
                <w:sz w:val="20"/>
                <w:szCs w:val="20"/>
              </w:rPr>
              <w:t>d. 3yr</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237AB22A"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3.5yr</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3511CC2D"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2yr</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06D2A8CD"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d. 7yr9m</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5AA27AC4"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5yr</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264C972F"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d. 3yr10m</w:t>
            </w:r>
          </w:p>
        </w:tc>
        <w:tc>
          <w:tcPr>
            <w:tcW w:w="72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6350A1B7"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d.8m</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2758D9CD"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26yr</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16A84BAA"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5yr</w:t>
            </w:r>
          </w:p>
        </w:tc>
        <w:tc>
          <w:tcPr>
            <w:tcW w:w="72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516B8974"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7yrs</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25851909"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17yr</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7E1E2557"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3yr8m</w:t>
            </w:r>
          </w:p>
        </w:tc>
        <w:tc>
          <w:tcPr>
            <w:tcW w:w="540"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658B67D9"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d. 9yr10m</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301BE9BE"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2yr11m</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39E2E5CE"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8m-26yr</w:t>
            </w:r>
          </w:p>
        </w:tc>
        <w:tc>
          <w:tcPr>
            <w:tcW w:w="720" w:type="dxa"/>
            <w:tcBorders>
              <w:top w:val="single" w:sz="8" w:space="0" w:color="FFFFFF"/>
              <w:left w:val="single" w:sz="8" w:space="0" w:color="FFFFFF"/>
              <w:bottom w:val="single" w:sz="8" w:space="0" w:color="FFFFFF"/>
              <w:right w:val="nil"/>
            </w:tcBorders>
            <w:shd w:val="clear" w:color="auto" w:fill="EBF1E9"/>
            <w:tcMar>
              <w:top w:w="15" w:type="dxa"/>
              <w:left w:w="94" w:type="dxa"/>
              <w:bottom w:w="0" w:type="dxa"/>
              <w:right w:w="94" w:type="dxa"/>
            </w:tcMar>
            <w:vAlign w:val="center"/>
            <w:hideMark/>
          </w:tcPr>
          <w:p w14:paraId="5096EA20"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11m-27yr</w:t>
            </w:r>
          </w:p>
        </w:tc>
      </w:tr>
      <w:tr w:rsidR="002268F6" w:rsidRPr="00AA62B1" w14:paraId="190FD533" w14:textId="77777777" w:rsidTr="0098468E">
        <w:trPr>
          <w:trHeight w:val="254"/>
          <w:jc w:val="center"/>
        </w:trPr>
        <w:tc>
          <w:tcPr>
            <w:tcW w:w="10710" w:type="dxa"/>
            <w:gridSpan w:val="17"/>
            <w:tcBorders>
              <w:top w:val="single" w:sz="8" w:space="0" w:color="FFFFFF"/>
              <w:left w:val="nil"/>
              <w:bottom w:val="single" w:sz="8" w:space="0" w:color="FFFFFF"/>
              <w:right w:val="nil"/>
            </w:tcBorders>
            <w:shd w:val="clear" w:color="auto" w:fill="A9D18E"/>
            <w:tcMar>
              <w:top w:w="15" w:type="dxa"/>
              <w:left w:w="94" w:type="dxa"/>
              <w:bottom w:w="0" w:type="dxa"/>
              <w:right w:w="94" w:type="dxa"/>
            </w:tcMar>
            <w:vAlign w:val="center"/>
            <w:hideMark/>
          </w:tcPr>
          <w:p w14:paraId="55903A0D" w14:textId="77777777" w:rsidR="00A9732B" w:rsidRPr="00AA62B1" w:rsidRDefault="00A9732B" w:rsidP="00B1238F">
            <w:pPr>
              <w:rPr>
                <w:rFonts w:ascii="Arial Narrow" w:hAnsi="Arial Narrow" w:cs="Times New Roman"/>
                <w:sz w:val="20"/>
                <w:szCs w:val="20"/>
              </w:rPr>
            </w:pPr>
            <w:r w:rsidRPr="00AA62B1">
              <w:rPr>
                <w:rFonts w:ascii="Arial Narrow" w:hAnsi="Arial Narrow" w:cs="Times New Roman"/>
                <w:bCs/>
                <w:sz w:val="20"/>
                <w:szCs w:val="20"/>
              </w:rPr>
              <w:t>Laboratory Findings</w:t>
            </w:r>
          </w:p>
        </w:tc>
      </w:tr>
      <w:tr w:rsidR="002268F6" w:rsidRPr="00AA62B1" w14:paraId="0D671528" w14:textId="77777777" w:rsidTr="0098468E">
        <w:trPr>
          <w:trHeight w:val="165"/>
          <w:jc w:val="center"/>
        </w:trPr>
        <w:tc>
          <w:tcPr>
            <w:tcW w:w="720" w:type="dxa"/>
            <w:tcBorders>
              <w:top w:val="single" w:sz="8" w:space="0" w:color="FFFFFF"/>
              <w:left w:val="nil"/>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0F72BC27"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HG</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3FA8E79B"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4DC9EB11"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564BC923"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34701503"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4AE2F100"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7F446FD4"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72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7F830841"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60E0A9B6"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25DB8DF3"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72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72E16D27"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4D25751E"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310AD4CB"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079241DF"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10F5BE7D"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3E9976E9"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9/14 (64)</w:t>
            </w:r>
          </w:p>
        </w:tc>
        <w:tc>
          <w:tcPr>
            <w:tcW w:w="720" w:type="dxa"/>
            <w:tcBorders>
              <w:top w:val="single" w:sz="8" w:space="0" w:color="FFFFFF"/>
              <w:left w:val="single" w:sz="8" w:space="0" w:color="FFFFFF"/>
              <w:bottom w:val="single" w:sz="8" w:space="0" w:color="FFFFFF"/>
              <w:right w:val="nil"/>
            </w:tcBorders>
            <w:shd w:val="clear" w:color="auto" w:fill="EBF1E9"/>
            <w:tcMar>
              <w:top w:w="15" w:type="dxa"/>
              <w:left w:w="94" w:type="dxa"/>
              <w:bottom w:w="0" w:type="dxa"/>
              <w:right w:w="94" w:type="dxa"/>
            </w:tcMar>
            <w:vAlign w:val="center"/>
            <w:hideMark/>
          </w:tcPr>
          <w:p w14:paraId="207396A6"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12/15 (80)</w:t>
            </w:r>
          </w:p>
        </w:tc>
      </w:tr>
      <w:tr w:rsidR="002268F6" w:rsidRPr="00AA62B1" w14:paraId="55109D19" w14:textId="77777777" w:rsidTr="0098468E">
        <w:trPr>
          <w:trHeight w:val="452"/>
          <w:jc w:val="center"/>
        </w:trPr>
        <w:tc>
          <w:tcPr>
            <w:tcW w:w="720" w:type="dxa"/>
            <w:tcBorders>
              <w:top w:val="single" w:sz="8" w:space="0" w:color="FFFFFF"/>
              <w:left w:val="nil"/>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46A35182" w14:textId="77777777" w:rsidR="00A9732B" w:rsidRPr="00AA62B1" w:rsidRDefault="00A9732B" w:rsidP="00B1238F">
            <w:pPr>
              <w:jc w:val="center"/>
              <w:rPr>
                <w:rFonts w:ascii="Arial Narrow" w:hAnsi="Arial Narrow" w:cs="Times New Roman"/>
                <w:sz w:val="20"/>
                <w:szCs w:val="20"/>
                <w:vertAlign w:val="subscript"/>
              </w:rPr>
            </w:pPr>
            <w:r w:rsidRPr="00AA62B1">
              <w:rPr>
                <w:rFonts w:ascii="Arial Narrow" w:hAnsi="Arial Narrow" w:cs="Times New Roman"/>
                <w:sz w:val="20"/>
                <w:szCs w:val="20"/>
              </w:rPr>
              <w:lastRenderedPageBreak/>
              <w:t>NH</w:t>
            </w:r>
            <w:r w:rsidRPr="00AA62B1">
              <w:rPr>
                <w:rFonts w:ascii="Arial Narrow" w:hAnsi="Arial Narrow" w:cs="Times New Roman"/>
                <w:sz w:val="20"/>
                <w:szCs w:val="20"/>
                <w:vertAlign w:val="subscript"/>
              </w:rPr>
              <w:t>3</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027AC7FD"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3B56EDA2"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10E72697"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w:t>
            </w:r>
          </w:p>
        </w:tc>
        <w:tc>
          <w:tcPr>
            <w:tcW w:w="54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0EC024F5"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7C568405"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1E13BCCA"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w:t>
            </w:r>
          </w:p>
        </w:tc>
        <w:tc>
          <w:tcPr>
            <w:tcW w:w="72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763E465B"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4E1DFB02"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w:t>
            </w:r>
          </w:p>
        </w:tc>
        <w:tc>
          <w:tcPr>
            <w:tcW w:w="54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6F334F92"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w:t>
            </w:r>
          </w:p>
        </w:tc>
        <w:tc>
          <w:tcPr>
            <w:tcW w:w="72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1E8077B2"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417CB19E"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67B6DEF3"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6D940756"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62EA6022"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5476D5C9"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3/14 (20)</w:t>
            </w:r>
          </w:p>
        </w:tc>
        <w:tc>
          <w:tcPr>
            <w:tcW w:w="720" w:type="dxa"/>
            <w:tcBorders>
              <w:top w:val="single" w:sz="8" w:space="0" w:color="FFFFFF"/>
              <w:left w:val="single" w:sz="8" w:space="0" w:color="FFFFFF"/>
              <w:bottom w:val="single" w:sz="8" w:space="0" w:color="FFFFFF"/>
              <w:right w:val="nil"/>
            </w:tcBorders>
            <w:shd w:val="clear" w:color="auto" w:fill="D5E3CF"/>
            <w:tcMar>
              <w:top w:w="15" w:type="dxa"/>
              <w:left w:w="94" w:type="dxa"/>
              <w:bottom w:w="0" w:type="dxa"/>
              <w:right w:w="94" w:type="dxa"/>
            </w:tcMar>
            <w:vAlign w:val="center"/>
            <w:hideMark/>
          </w:tcPr>
          <w:p w14:paraId="6DF46D43"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9/15 (60)</w:t>
            </w:r>
          </w:p>
        </w:tc>
      </w:tr>
      <w:tr w:rsidR="002268F6" w:rsidRPr="00AA62B1" w14:paraId="4E7D20EC" w14:textId="77777777" w:rsidTr="0098468E">
        <w:trPr>
          <w:trHeight w:val="452"/>
          <w:jc w:val="center"/>
        </w:trPr>
        <w:tc>
          <w:tcPr>
            <w:tcW w:w="720" w:type="dxa"/>
            <w:tcBorders>
              <w:top w:val="single" w:sz="8" w:space="0" w:color="FFFFFF"/>
              <w:left w:val="nil"/>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7967A85D" w14:textId="77777777" w:rsidR="00A9732B" w:rsidRPr="00AA62B1" w:rsidRDefault="00A9732B" w:rsidP="00B1238F">
            <w:pPr>
              <w:rPr>
                <w:rFonts w:ascii="Arial Narrow" w:hAnsi="Arial Narrow" w:cs="Times New Roman"/>
                <w:sz w:val="18"/>
                <w:szCs w:val="18"/>
              </w:rPr>
            </w:pPr>
            <w:r w:rsidRPr="00AA62B1">
              <w:rPr>
                <w:rFonts w:ascii="Arial Narrow" w:hAnsi="Arial Narrow" w:cs="Times New Roman"/>
                <w:sz w:val="18"/>
                <w:szCs w:val="18"/>
              </w:rPr>
              <w:t>Lactate</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18B2E149"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21797DC5"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4CDAB6A6"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7D9DCE1A"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29F8A672"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43162593"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72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43AC6127"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4717EC76"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7BD735CB"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w:t>
            </w:r>
          </w:p>
        </w:tc>
        <w:tc>
          <w:tcPr>
            <w:tcW w:w="72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0A379F2A"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12E1CFD3"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7BEE82A7"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081738EE"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7DEFCA77"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7337266C"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8/14 (57)</w:t>
            </w:r>
          </w:p>
        </w:tc>
        <w:tc>
          <w:tcPr>
            <w:tcW w:w="720" w:type="dxa"/>
            <w:tcBorders>
              <w:top w:val="single" w:sz="8" w:space="0" w:color="FFFFFF"/>
              <w:left w:val="single" w:sz="8" w:space="0" w:color="FFFFFF"/>
              <w:bottom w:val="single" w:sz="8" w:space="0" w:color="FFFFFF"/>
              <w:right w:val="nil"/>
            </w:tcBorders>
            <w:shd w:val="clear" w:color="auto" w:fill="EBF1E9"/>
            <w:tcMar>
              <w:top w:w="15" w:type="dxa"/>
              <w:left w:w="94" w:type="dxa"/>
              <w:bottom w:w="0" w:type="dxa"/>
              <w:right w:w="94" w:type="dxa"/>
            </w:tcMar>
            <w:vAlign w:val="center"/>
            <w:hideMark/>
          </w:tcPr>
          <w:p w14:paraId="25C9EC5B"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13/15 (87)</w:t>
            </w:r>
          </w:p>
        </w:tc>
      </w:tr>
      <w:tr w:rsidR="002268F6" w:rsidRPr="00AA62B1" w14:paraId="0BDAA04F" w14:textId="77777777" w:rsidTr="0098468E">
        <w:trPr>
          <w:trHeight w:val="314"/>
          <w:jc w:val="center"/>
        </w:trPr>
        <w:tc>
          <w:tcPr>
            <w:tcW w:w="720" w:type="dxa"/>
            <w:tcBorders>
              <w:top w:val="single" w:sz="8" w:space="0" w:color="FFFFFF"/>
              <w:left w:val="nil"/>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3164CA9D"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CK (U/L)</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02BDAA74"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4140C735"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6D271664"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w:t>
            </w:r>
          </w:p>
        </w:tc>
        <w:tc>
          <w:tcPr>
            <w:tcW w:w="54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0F92FEE1"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14k</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1548BDA8"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22A08730"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72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036EF5E9"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105k</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52DCAB55"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50k</w:t>
            </w:r>
          </w:p>
        </w:tc>
        <w:tc>
          <w:tcPr>
            <w:tcW w:w="54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76A5C4DA"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88k</w:t>
            </w:r>
          </w:p>
        </w:tc>
        <w:tc>
          <w:tcPr>
            <w:tcW w:w="72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507DCB64"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217k</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04F0A043"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lang w:val="is-IS"/>
              </w:rPr>
              <w:t>278k</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1E40D128"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896</w:t>
            </w:r>
          </w:p>
        </w:tc>
        <w:tc>
          <w:tcPr>
            <w:tcW w:w="540"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37A4A274"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2k</w:t>
            </w:r>
          </w:p>
        </w:tc>
        <w:tc>
          <w:tcPr>
            <w:tcW w:w="54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41F91B73"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64k</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0C9EE66B"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11/14 (79)</w:t>
            </w:r>
          </w:p>
        </w:tc>
        <w:tc>
          <w:tcPr>
            <w:tcW w:w="720" w:type="dxa"/>
            <w:tcBorders>
              <w:top w:val="single" w:sz="8" w:space="0" w:color="FFFFFF"/>
              <w:left w:val="single" w:sz="8" w:space="0" w:color="FFFFFF"/>
              <w:bottom w:val="single" w:sz="8" w:space="0" w:color="FFFFFF"/>
              <w:right w:val="nil"/>
            </w:tcBorders>
            <w:shd w:val="clear" w:color="auto" w:fill="D5E3CF"/>
            <w:tcMar>
              <w:top w:w="15" w:type="dxa"/>
              <w:left w:w="94" w:type="dxa"/>
              <w:bottom w:w="0" w:type="dxa"/>
              <w:right w:w="94" w:type="dxa"/>
            </w:tcMar>
            <w:vAlign w:val="center"/>
            <w:hideMark/>
          </w:tcPr>
          <w:p w14:paraId="46FA4FF7"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14/15 (93)</w:t>
            </w:r>
          </w:p>
        </w:tc>
      </w:tr>
      <w:tr w:rsidR="002268F6" w:rsidRPr="00AA62B1" w14:paraId="02D51476" w14:textId="77777777" w:rsidTr="0098468E">
        <w:trPr>
          <w:trHeight w:val="350"/>
          <w:jc w:val="center"/>
        </w:trPr>
        <w:tc>
          <w:tcPr>
            <w:tcW w:w="720" w:type="dxa"/>
            <w:tcBorders>
              <w:top w:val="single" w:sz="8" w:space="0" w:color="FFFFFF"/>
              <w:left w:val="nil"/>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5D44A78D"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RM</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2DDCB68C"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ND</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0753E909"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ND</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391FBF62"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ND</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11FDE686"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548166F0"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0356F13D"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72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397161CA"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4DC157CD"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0D523003"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72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2508A315"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576514C0"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5BD9E576"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5144C64B"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567810B3"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57257A9E"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9/14 (64)</w:t>
            </w:r>
          </w:p>
        </w:tc>
        <w:tc>
          <w:tcPr>
            <w:tcW w:w="720" w:type="dxa"/>
            <w:tcBorders>
              <w:top w:val="single" w:sz="8" w:space="0" w:color="FFFFFF"/>
              <w:left w:val="single" w:sz="8" w:space="0" w:color="FFFFFF"/>
              <w:bottom w:val="single" w:sz="8" w:space="0" w:color="FFFFFF"/>
              <w:right w:val="nil"/>
            </w:tcBorders>
            <w:shd w:val="clear" w:color="auto" w:fill="EBF1E9"/>
            <w:tcMar>
              <w:top w:w="15" w:type="dxa"/>
              <w:left w:w="94" w:type="dxa"/>
              <w:bottom w:w="0" w:type="dxa"/>
              <w:right w:w="94" w:type="dxa"/>
            </w:tcMar>
            <w:vAlign w:val="center"/>
            <w:hideMark/>
          </w:tcPr>
          <w:p w14:paraId="53DDE633"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13/15 (87)</w:t>
            </w:r>
          </w:p>
        </w:tc>
      </w:tr>
      <w:tr w:rsidR="002268F6" w:rsidRPr="00AA62B1" w14:paraId="735A6A84" w14:textId="77777777" w:rsidTr="0098468E">
        <w:trPr>
          <w:trHeight w:val="254"/>
          <w:jc w:val="center"/>
        </w:trPr>
        <w:tc>
          <w:tcPr>
            <w:tcW w:w="720" w:type="dxa"/>
            <w:tcBorders>
              <w:top w:val="single" w:sz="8" w:space="0" w:color="FFFFFF"/>
              <w:left w:val="nil"/>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437EB5DA" w14:textId="77777777" w:rsidR="00A9732B" w:rsidRPr="00AA62B1" w:rsidRDefault="00A9732B" w:rsidP="00B1238F">
            <w:pPr>
              <w:jc w:val="center"/>
              <w:rPr>
                <w:rFonts w:ascii="Arial Narrow" w:hAnsi="Arial Narrow" w:cs="Times New Roman"/>
                <w:sz w:val="18"/>
                <w:szCs w:val="20"/>
              </w:rPr>
            </w:pPr>
            <w:r w:rsidRPr="00AA62B1">
              <w:rPr>
                <w:rFonts w:ascii="Arial Narrow" w:hAnsi="Arial Narrow" w:cs="Times New Roman"/>
                <w:sz w:val="18"/>
                <w:szCs w:val="20"/>
              </w:rPr>
              <w:t>TSH/</w:t>
            </w:r>
          </w:p>
          <w:p w14:paraId="6F1354DF"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18"/>
                <w:szCs w:val="20"/>
              </w:rPr>
              <w:t>Free T4</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53ABD656"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024A8DAB"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0129863B"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310F4640"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3206D44B"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4B0B2024"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ND</w:t>
            </w:r>
          </w:p>
        </w:tc>
        <w:tc>
          <w:tcPr>
            <w:tcW w:w="72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04DCF3F0"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ND</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2B86FABB"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 on tx</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744DA8C7"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w:t>
            </w:r>
          </w:p>
        </w:tc>
        <w:tc>
          <w:tcPr>
            <w:tcW w:w="72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6250DA1E"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52CCAC9B"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 on tx</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11068BE1"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 on tx</w:t>
            </w:r>
          </w:p>
        </w:tc>
        <w:tc>
          <w:tcPr>
            <w:tcW w:w="540"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4330FAD9"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 on tx</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491434F1"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 on tx</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273FE0C9"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8/14 (57)</w:t>
            </w:r>
          </w:p>
        </w:tc>
        <w:tc>
          <w:tcPr>
            <w:tcW w:w="720" w:type="dxa"/>
            <w:tcBorders>
              <w:top w:val="single" w:sz="8" w:space="0" w:color="FFFFFF"/>
              <w:left w:val="single" w:sz="8" w:space="0" w:color="FFFFFF"/>
              <w:bottom w:val="single" w:sz="8" w:space="0" w:color="FFFFFF"/>
              <w:right w:val="nil"/>
            </w:tcBorders>
            <w:shd w:val="clear" w:color="auto" w:fill="EBF1E9"/>
            <w:tcMar>
              <w:top w:w="15" w:type="dxa"/>
              <w:left w:w="94" w:type="dxa"/>
              <w:bottom w:w="0" w:type="dxa"/>
              <w:right w:w="94" w:type="dxa"/>
            </w:tcMar>
            <w:vAlign w:val="center"/>
            <w:hideMark/>
          </w:tcPr>
          <w:p w14:paraId="589F53B0"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7/15 (47)</w:t>
            </w:r>
          </w:p>
        </w:tc>
      </w:tr>
      <w:tr w:rsidR="002268F6" w:rsidRPr="00AA62B1" w14:paraId="387839E8" w14:textId="77777777" w:rsidTr="0098468E">
        <w:trPr>
          <w:trHeight w:val="262"/>
          <w:jc w:val="center"/>
        </w:trPr>
        <w:tc>
          <w:tcPr>
            <w:tcW w:w="10710" w:type="dxa"/>
            <w:gridSpan w:val="17"/>
            <w:tcBorders>
              <w:top w:val="single" w:sz="8" w:space="0" w:color="FFFFFF"/>
              <w:left w:val="nil"/>
              <w:bottom w:val="single" w:sz="8" w:space="0" w:color="FFFFFF"/>
              <w:right w:val="nil"/>
            </w:tcBorders>
            <w:shd w:val="clear" w:color="auto" w:fill="A9D18E"/>
            <w:tcMar>
              <w:top w:w="15" w:type="dxa"/>
              <w:left w:w="94" w:type="dxa"/>
              <w:bottom w:w="0" w:type="dxa"/>
              <w:right w:w="94" w:type="dxa"/>
            </w:tcMar>
            <w:vAlign w:val="center"/>
            <w:hideMark/>
          </w:tcPr>
          <w:p w14:paraId="6EB53326" w14:textId="77777777" w:rsidR="00A9732B" w:rsidRPr="00AA62B1" w:rsidRDefault="00A9732B" w:rsidP="00B1238F">
            <w:pPr>
              <w:rPr>
                <w:rFonts w:ascii="Arial Narrow" w:hAnsi="Arial Narrow" w:cs="Times New Roman"/>
                <w:sz w:val="20"/>
                <w:szCs w:val="20"/>
              </w:rPr>
            </w:pPr>
            <w:r w:rsidRPr="00AA62B1">
              <w:rPr>
                <w:rFonts w:ascii="Arial Narrow" w:hAnsi="Arial Narrow" w:cs="Times New Roman"/>
                <w:bCs/>
                <w:sz w:val="20"/>
                <w:szCs w:val="20"/>
              </w:rPr>
              <w:t>Gastrointestinal Manifestations</w:t>
            </w:r>
          </w:p>
        </w:tc>
      </w:tr>
      <w:tr w:rsidR="002268F6" w:rsidRPr="00AA62B1" w14:paraId="5AD8FF4C" w14:textId="77777777" w:rsidTr="0098468E">
        <w:trPr>
          <w:trHeight w:val="291"/>
          <w:jc w:val="center"/>
        </w:trPr>
        <w:tc>
          <w:tcPr>
            <w:tcW w:w="720" w:type="dxa"/>
            <w:tcBorders>
              <w:top w:val="single" w:sz="8" w:space="0" w:color="FFFFFF"/>
              <w:left w:val="nil"/>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775251EB"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Feed.</w:t>
            </w:r>
          </w:p>
          <w:p w14:paraId="2C1DA001"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Diff.</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0790151E"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 GT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3D86CFB4"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 GT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77DB01E1"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 GT</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27E41E9C"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75770289"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 GT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71A946FD"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72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0615569E"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7BA8A4DD"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 GT</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0FC9BEB4"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72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49A5C227"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 GT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771625EF"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27BA44E0"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 GT</w:t>
            </w:r>
          </w:p>
        </w:tc>
        <w:tc>
          <w:tcPr>
            <w:tcW w:w="540"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2FF11360"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4E812716"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 GT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4BC54F55"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9/14 (64)</w:t>
            </w:r>
          </w:p>
        </w:tc>
        <w:tc>
          <w:tcPr>
            <w:tcW w:w="720" w:type="dxa"/>
            <w:tcBorders>
              <w:top w:val="single" w:sz="8" w:space="0" w:color="FFFFFF"/>
              <w:left w:val="single" w:sz="8" w:space="0" w:color="FFFFFF"/>
              <w:bottom w:val="single" w:sz="8" w:space="0" w:color="FFFFFF"/>
              <w:right w:val="nil"/>
            </w:tcBorders>
            <w:shd w:val="clear" w:color="auto" w:fill="EBF1E9"/>
            <w:tcMar>
              <w:top w:w="15" w:type="dxa"/>
              <w:left w:w="94" w:type="dxa"/>
              <w:bottom w:w="0" w:type="dxa"/>
              <w:right w:w="94" w:type="dxa"/>
            </w:tcMar>
            <w:vAlign w:val="center"/>
            <w:hideMark/>
          </w:tcPr>
          <w:p w14:paraId="6B814FA3"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6/15 (40)</w:t>
            </w:r>
          </w:p>
        </w:tc>
      </w:tr>
      <w:tr w:rsidR="002268F6" w:rsidRPr="00AA62B1" w14:paraId="05C70192" w14:textId="77777777" w:rsidTr="0098468E">
        <w:trPr>
          <w:trHeight w:val="308"/>
          <w:jc w:val="center"/>
        </w:trPr>
        <w:tc>
          <w:tcPr>
            <w:tcW w:w="720" w:type="dxa"/>
            <w:tcBorders>
              <w:top w:val="single" w:sz="8" w:space="0" w:color="FFFFFF"/>
              <w:left w:val="nil"/>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51C6F3C7" w14:textId="06788CF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18"/>
                <w:szCs w:val="20"/>
              </w:rPr>
              <w:t>Dysm</w:t>
            </w:r>
            <w:r w:rsidR="002268F6" w:rsidRPr="00AA62B1">
              <w:rPr>
                <w:rFonts w:ascii="Arial Narrow" w:hAnsi="Arial Narrow" w:cs="Times New Roman"/>
                <w:sz w:val="18"/>
                <w:szCs w:val="20"/>
              </w:rPr>
              <w:t>o-</w:t>
            </w:r>
            <w:r w:rsidRPr="00AA62B1">
              <w:rPr>
                <w:rFonts w:ascii="Arial Narrow" w:hAnsi="Arial Narrow" w:cs="Times New Roman"/>
                <w:sz w:val="18"/>
                <w:szCs w:val="20"/>
              </w:rPr>
              <w:t>tility</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58830C15"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367365F5"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041B4A2A"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25F8DECA"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5787A154"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09450B54"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72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38D05A00"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2C198C97"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6B33477B"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72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294A3697"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1F1D10E7"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391E43C9"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591B5600"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08BF31FE"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29ED97A5"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6/14 (43)</w:t>
            </w:r>
          </w:p>
        </w:tc>
        <w:tc>
          <w:tcPr>
            <w:tcW w:w="720" w:type="dxa"/>
            <w:tcBorders>
              <w:top w:val="single" w:sz="8" w:space="0" w:color="FFFFFF"/>
              <w:left w:val="single" w:sz="8" w:space="0" w:color="FFFFFF"/>
              <w:bottom w:val="single" w:sz="8" w:space="0" w:color="FFFFFF"/>
              <w:right w:val="nil"/>
            </w:tcBorders>
            <w:shd w:val="clear" w:color="auto" w:fill="D5E3CF"/>
            <w:tcMar>
              <w:top w:w="15" w:type="dxa"/>
              <w:left w:w="94" w:type="dxa"/>
              <w:bottom w:w="0" w:type="dxa"/>
              <w:right w:w="94" w:type="dxa"/>
            </w:tcMar>
            <w:vAlign w:val="center"/>
            <w:hideMark/>
          </w:tcPr>
          <w:p w14:paraId="1ADF5B87"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u</w:t>
            </w:r>
          </w:p>
        </w:tc>
      </w:tr>
      <w:tr w:rsidR="002268F6" w:rsidRPr="00AA62B1" w14:paraId="4A522165" w14:textId="77777777" w:rsidTr="0098468E">
        <w:trPr>
          <w:trHeight w:val="254"/>
          <w:jc w:val="center"/>
        </w:trPr>
        <w:tc>
          <w:tcPr>
            <w:tcW w:w="10710" w:type="dxa"/>
            <w:gridSpan w:val="17"/>
            <w:tcBorders>
              <w:top w:val="single" w:sz="8" w:space="0" w:color="FFFFFF"/>
              <w:left w:val="nil"/>
              <w:bottom w:val="single" w:sz="8" w:space="0" w:color="FFFFFF"/>
              <w:right w:val="nil"/>
            </w:tcBorders>
            <w:shd w:val="clear" w:color="auto" w:fill="A9D18E"/>
            <w:tcMar>
              <w:top w:w="15" w:type="dxa"/>
              <w:left w:w="94" w:type="dxa"/>
              <w:bottom w:w="0" w:type="dxa"/>
              <w:right w:w="94" w:type="dxa"/>
            </w:tcMar>
            <w:vAlign w:val="center"/>
            <w:hideMark/>
          </w:tcPr>
          <w:p w14:paraId="3E93E201" w14:textId="77777777" w:rsidR="00A9732B" w:rsidRPr="00AA62B1" w:rsidRDefault="00A9732B" w:rsidP="00B1238F">
            <w:pPr>
              <w:rPr>
                <w:rFonts w:ascii="Arial Narrow" w:hAnsi="Arial Narrow" w:cs="Times New Roman"/>
                <w:sz w:val="20"/>
                <w:szCs w:val="20"/>
              </w:rPr>
            </w:pPr>
            <w:r w:rsidRPr="00AA62B1">
              <w:rPr>
                <w:rFonts w:ascii="Arial Narrow" w:hAnsi="Arial Narrow" w:cs="Times New Roman"/>
                <w:bCs/>
                <w:sz w:val="20"/>
                <w:szCs w:val="20"/>
              </w:rPr>
              <w:t>Cardiac Manifestations</w:t>
            </w:r>
          </w:p>
        </w:tc>
      </w:tr>
      <w:tr w:rsidR="002268F6" w:rsidRPr="00AA62B1" w14:paraId="37EAEC9D" w14:textId="77777777" w:rsidTr="0098468E">
        <w:trPr>
          <w:trHeight w:val="396"/>
          <w:jc w:val="center"/>
        </w:trPr>
        <w:tc>
          <w:tcPr>
            <w:tcW w:w="720" w:type="dxa"/>
            <w:tcBorders>
              <w:top w:val="single" w:sz="8" w:space="0" w:color="FFFFFF"/>
              <w:left w:val="nil"/>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4BD80226" w14:textId="77777777" w:rsidR="00A9732B" w:rsidRPr="00AA62B1" w:rsidRDefault="00A9732B" w:rsidP="00B1238F">
            <w:pPr>
              <w:jc w:val="center"/>
              <w:rPr>
                <w:rFonts w:ascii="Arial Narrow" w:hAnsi="Arial Narrow" w:cs="Times New Roman"/>
                <w:sz w:val="20"/>
                <w:szCs w:val="20"/>
              </w:rPr>
            </w:pPr>
            <w:r w:rsidRPr="00132507">
              <w:rPr>
                <w:rFonts w:ascii="Arial Narrow" w:hAnsi="Arial Narrow" w:cs="Times New Roman"/>
                <w:sz w:val="22"/>
                <w:szCs w:val="20"/>
              </w:rPr>
              <w:t>Arrhy-thmia</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38D73935"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33BA7215"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12B76294"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204D7E2A"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r w:rsidRPr="00AA62B1">
              <w:rPr>
                <w:rFonts w:ascii="Arial Narrow" w:hAnsi="Arial Narrow" w:cs="Times New Roman"/>
                <w:sz w:val="20"/>
                <w:szCs w:val="20"/>
                <w:vertAlign w:val="superscript"/>
              </w:rPr>
              <w:t>g</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57EDE627"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r w:rsidRPr="00AA62B1">
              <w:rPr>
                <w:rFonts w:ascii="Arial Narrow" w:hAnsi="Arial Narrow" w:cs="Times New Roman"/>
                <w:sz w:val="20"/>
                <w:szCs w:val="20"/>
                <w:vertAlign w:val="superscript"/>
              </w:rPr>
              <w:t>h</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5CA3384A"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72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7CB34BB7"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r w:rsidRPr="00AA62B1">
              <w:rPr>
                <w:rFonts w:ascii="Arial Narrow" w:hAnsi="Arial Narrow" w:cs="Times New Roman"/>
                <w:sz w:val="20"/>
                <w:szCs w:val="20"/>
                <w:vertAlign w:val="superscript"/>
              </w:rPr>
              <w:t>i</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056CADB6"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3550C6E8"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72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76EB7710"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42439746"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360F3903"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r w:rsidRPr="00AA62B1">
              <w:rPr>
                <w:rFonts w:ascii="Arial Narrow" w:hAnsi="Arial Narrow" w:cs="Times New Roman"/>
                <w:sz w:val="20"/>
                <w:szCs w:val="20"/>
                <w:vertAlign w:val="superscript"/>
              </w:rPr>
              <w:t>j</w:t>
            </w:r>
          </w:p>
        </w:tc>
        <w:tc>
          <w:tcPr>
            <w:tcW w:w="540"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010B071A"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r w:rsidRPr="00AA62B1">
              <w:rPr>
                <w:rFonts w:ascii="Arial Narrow" w:hAnsi="Arial Narrow" w:cs="Times New Roman"/>
                <w:sz w:val="20"/>
                <w:szCs w:val="20"/>
                <w:vertAlign w:val="superscript"/>
              </w:rPr>
              <w:t>c</w:t>
            </w:r>
          </w:p>
        </w:tc>
        <w:tc>
          <w:tcPr>
            <w:tcW w:w="54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1F1C3036"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17725133"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5/14 (36)</w:t>
            </w:r>
          </w:p>
        </w:tc>
        <w:tc>
          <w:tcPr>
            <w:tcW w:w="720" w:type="dxa"/>
            <w:tcBorders>
              <w:top w:val="single" w:sz="8" w:space="0" w:color="FFFFFF"/>
              <w:left w:val="single" w:sz="8" w:space="0" w:color="FFFFFF"/>
              <w:bottom w:val="single" w:sz="8" w:space="0" w:color="FFFFFF"/>
              <w:right w:val="nil"/>
            </w:tcBorders>
            <w:shd w:val="clear" w:color="auto" w:fill="D5E3CF"/>
            <w:tcMar>
              <w:top w:w="15" w:type="dxa"/>
              <w:left w:w="94" w:type="dxa"/>
              <w:bottom w:w="0" w:type="dxa"/>
              <w:right w:w="94" w:type="dxa"/>
            </w:tcMar>
            <w:vAlign w:val="center"/>
            <w:hideMark/>
          </w:tcPr>
          <w:p w14:paraId="17A1DEBE"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10/15 (67)</w:t>
            </w:r>
          </w:p>
        </w:tc>
      </w:tr>
      <w:tr w:rsidR="002268F6" w:rsidRPr="00AA62B1" w14:paraId="515CAC66" w14:textId="77777777" w:rsidTr="0098468E">
        <w:trPr>
          <w:trHeight w:val="510"/>
          <w:jc w:val="center"/>
        </w:trPr>
        <w:tc>
          <w:tcPr>
            <w:tcW w:w="720" w:type="dxa"/>
            <w:tcBorders>
              <w:top w:val="single" w:sz="8" w:space="0" w:color="FFFFFF"/>
              <w:left w:val="nil"/>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4A840D1A"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SCA</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46F77A4F"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1F1BF6B4"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0ED40E3E"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7833127F"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5A599842"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3A32FB36"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72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50DC1B49"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270FA31A"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1DF0DF49"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72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3CB2A7E5"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2CDFD4C2"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21F1E4C7"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57E27903"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26495650"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6680F5F4"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3/14 (21)</w:t>
            </w:r>
          </w:p>
        </w:tc>
        <w:tc>
          <w:tcPr>
            <w:tcW w:w="720" w:type="dxa"/>
            <w:tcBorders>
              <w:top w:val="single" w:sz="8" w:space="0" w:color="FFFFFF"/>
              <w:left w:val="single" w:sz="8" w:space="0" w:color="FFFFFF"/>
              <w:bottom w:val="single" w:sz="8" w:space="0" w:color="FFFFFF"/>
              <w:right w:val="nil"/>
            </w:tcBorders>
            <w:shd w:val="clear" w:color="auto" w:fill="EBF1E9"/>
            <w:tcMar>
              <w:top w:w="15" w:type="dxa"/>
              <w:left w:w="94" w:type="dxa"/>
              <w:bottom w:w="0" w:type="dxa"/>
              <w:right w:w="94" w:type="dxa"/>
            </w:tcMar>
            <w:vAlign w:val="center"/>
            <w:hideMark/>
          </w:tcPr>
          <w:p w14:paraId="7C6888FF"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2/15 (13)</w:t>
            </w:r>
          </w:p>
        </w:tc>
      </w:tr>
      <w:tr w:rsidR="002268F6" w:rsidRPr="00AA62B1" w14:paraId="109D0204" w14:textId="77777777" w:rsidTr="0098468E">
        <w:trPr>
          <w:trHeight w:val="326"/>
          <w:jc w:val="center"/>
        </w:trPr>
        <w:tc>
          <w:tcPr>
            <w:tcW w:w="720" w:type="dxa"/>
            <w:tcBorders>
              <w:top w:val="single" w:sz="8" w:space="0" w:color="FFFFFF"/>
              <w:left w:val="nil"/>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6B4EB85E"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Pace-maker</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4603DCE4"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1D3E02A7"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6EF882C1"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4EBD07E5"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44E4B7AE"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15675FBC"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72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39D07AC0"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0E01EE38"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7B1CA558"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72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15001A5B"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3FFFD26D"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5438705F"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143BBF03"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531B890A"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62653240"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1/14 (7)</w:t>
            </w:r>
          </w:p>
        </w:tc>
        <w:tc>
          <w:tcPr>
            <w:tcW w:w="720" w:type="dxa"/>
            <w:tcBorders>
              <w:top w:val="single" w:sz="8" w:space="0" w:color="FFFFFF"/>
              <w:left w:val="single" w:sz="8" w:space="0" w:color="FFFFFF"/>
              <w:bottom w:val="single" w:sz="8" w:space="0" w:color="FFFFFF"/>
              <w:right w:val="nil"/>
            </w:tcBorders>
            <w:shd w:val="clear" w:color="auto" w:fill="D5E3CF"/>
            <w:tcMar>
              <w:top w:w="15" w:type="dxa"/>
              <w:left w:w="94" w:type="dxa"/>
              <w:bottom w:w="0" w:type="dxa"/>
              <w:right w:w="94" w:type="dxa"/>
            </w:tcMar>
            <w:vAlign w:val="center"/>
            <w:hideMark/>
          </w:tcPr>
          <w:p w14:paraId="5F45B77C"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4/15 (27)</w:t>
            </w:r>
          </w:p>
        </w:tc>
      </w:tr>
      <w:tr w:rsidR="002268F6" w:rsidRPr="00AA62B1" w14:paraId="6C9CD4E8" w14:textId="77777777" w:rsidTr="0098468E">
        <w:trPr>
          <w:trHeight w:val="292"/>
          <w:jc w:val="center"/>
        </w:trPr>
        <w:tc>
          <w:tcPr>
            <w:tcW w:w="720" w:type="dxa"/>
            <w:tcBorders>
              <w:top w:val="single" w:sz="8" w:space="0" w:color="FFFFFF"/>
              <w:left w:val="nil"/>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7263117E"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ECHO</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5DA2F7E5"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LVH</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500D0666"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ND</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1EBB5AB6"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1493C1ED"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 fx</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0383515B"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DCM, ↓ fx</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5FD4C2A2"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DCM</w:t>
            </w:r>
          </w:p>
        </w:tc>
        <w:tc>
          <w:tcPr>
            <w:tcW w:w="72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003BB1FF"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Mild ↓ fx</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0D2841C1"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PT</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5C6F52D8"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w:t>
            </w:r>
          </w:p>
        </w:tc>
        <w:tc>
          <w:tcPr>
            <w:tcW w:w="72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35CA067F"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2267FF1E"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0AB2F898"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w:t>
            </w:r>
          </w:p>
        </w:tc>
        <w:tc>
          <w:tcPr>
            <w:tcW w:w="540"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0EF798C4"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4BAC5DDC"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2E99A5C7"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6/14 (43)</w:t>
            </w:r>
          </w:p>
        </w:tc>
        <w:tc>
          <w:tcPr>
            <w:tcW w:w="720" w:type="dxa"/>
            <w:tcBorders>
              <w:top w:val="single" w:sz="8" w:space="0" w:color="FFFFFF"/>
              <w:left w:val="single" w:sz="8" w:space="0" w:color="FFFFFF"/>
              <w:bottom w:val="single" w:sz="8" w:space="0" w:color="FFFFFF"/>
              <w:right w:val="nil"/>
            </w:tcBorders>
            <w:shd w:val="clear" w:color="auto" w:fill="EBF1E9"/>
            <w:tcMar>
              <w:top w:w="15" w:type="dxa"/>
              <w:left w:w="94" w:type="dxa"/>
              <w:bottom w:w="0" w:type="dxa"/>
              <w:right w:w="94" w:type="dxa"/>
            </w:tcMar>
            <w:vAlign w:val="center"/>
            <w:hideMark/>
          </w:tcPr>
          <w:p w14:paraId="57798980"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2/15 (13)</w:t>
            </w:r>
          </w:p>
        </w:tc>
      </w:tr>
      <w:tr w:rsidR="002268F6" w:rsidRPr="00AA62B1" w14:paraId="493BC837" w14:textId="77777777" w:rsidTr="0098468E">
        <w:trPr>
          <w:trHeight w:val="254"/>
          <w:jc w:val="center"/>
        </w:trPr>
        <w:tc>
          <w:tcPr>
            <w:tcW w:w="10710" w:type="dxa"/>
            <w:gridSpan w:val="17"/>
            <w:tcBorders>
              <w:top w:val="single" w:sz="8" w:space="0" w:color="FFFFFF"/>
              <w:left w:val="nil"/>
              <w:bottom w:val="single" w:sz="8" w:space="0" w:color="FFFFFF"/>
              <w:right w:val="nil"/>
            </w:tcBorders>
            <w:shd w:val="clear" w:color="auto" w:fill="A9D18E"/>
            <w:tcMar>
              <w:top w:w="15" w:type="dxa"/>
              <w:left w:w="94" w:type="dxa"/>
              <w:bottom w:w="0" w:type="dxa"/>
              <w:right w:w="94" w:type="dxa"/>
            </w:tcMar>
            <w:vAlign w:val="center"/>
            <w:hideMark/>
          </w:tcPr>
          <w:p w14:paraId="57A0A737" w14:textId="77777777" w:rsidR="00A9732B" w:rsidRPr="00AA62B1" w:rsidRDefault="00A9732B" w:rsidP="00B1238F">
            <w:pPr>
              <w:rPr>
                <w:rFonts w:ascii="Arial Narrow" w:hAnsi="Arial Narrow" w:cs="Times New Roman"/>
                <w:sz w:val="20"/>
                <w:szCs w:val="20"/>
              </w:rPr>
            </w:pPr>
            <w:r w:rsidRPr="00AA62B1">
              <w:rPr>
                <w:rFonts w:ascii="Arial Narrow" w:hAnsi="Arial Narrow" w:cs="Times New Roman"/>
                <w:bCs/>
                <w:sz w:val="20"/>
                <w:szCs w:val="20"/>
              </w:rPr>
              <w:t>Neurologic Findings</w:t>
            </w:r>
          </w:p>
        </w:tc>
      </w:tr>
      <w:tr w:rsidR="002268F6" w:rsidRPr="00AA62B1" w14:paraId="41D628A7" w14:textId="77777777" w:rsidTr="0098468E">
        <w:trPr>
          <w:trHeight w:val="165"/>
          <w:jc w:val="center"/>
        </w:trPr>
        <w:tc>
          <w:tcPr>
            <w:tcW w:w="720" w:type="dxa"/>
            <w:tcBorders>
              <w:top w:val="single" w:sz="8" w:space="0" w:color="FFFFFF"/>
              <w:left w:val="nil"/>
              <w:bottom w:val="single" w:sz="8" w:space="0" w:color="FFFFFF"/>
              <w:right w:val="single" w:sz="8" w:space="0" w:color="FFFFFF"/>
            </w:tcBorders>
            <w:shd w:val="clear" w:color="auto" w:fill="EBF1E9"/>
            <w:tcMar>
              <w:top w:w="15" w:type="dxa"/>
              <w:left w:w="15" w:type="dxa"/>
              <w:bottom w:w="0" w:type="dxa"/>
              <w:right w:w="15" w:type="dxa"/>
            </w:tcMar>
            <w:vAlign w:val="center"/>
            <w:hideMark/>
          </w:tcPr>
          <w:p w14:paraId="157CBAA7"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18"/>
                <w:szCs w:val="20"/>
              </w:rPr>
              <w:t>Seizures</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15" w:type="dxa"/>
              <w:bottom w:w="0" w:type="dxa"/>
              <w:right w:w="15" w:type="dxa"/>
            </w:tcMar>
            <w:vAlign w:val="center"/>
            <w:hideMark/>
          </w:tcPr>
          <w:p w14:paraId="6D1155E2"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15" w:type="dxa"/>
              <w:bottom w:w="0" w:type="dxa"/>
              <w:right w:w="15" w:type="dxa"/>
            </w:tcMar>
            <w:vAlign w:val="center"/>
            <w:hideMark/>
          </w:tcPr>
          <w:p w14:paraId="4D18A84D"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15" w:type="dxa"/>
              <w:bottom w:w="0" w:type="dxa"/>
              <w:right w:w="15" w:type="dxa"/>
            </w:tcMar>
            <w:vAlign w:val="center"/>
            <w:hideMark/>
          </w:tcPr>
          <w:p w14:paraId="45FD6CB6"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15" w:type="dxa"/>
              <w:bottom w:w="0" w:type="dxa"/>
              <w:right w:w="15" w:type="dxa"/>
            </w:tcMar>
            <w:vAlign w:val="center"/>
            <w:hideMark/>
          </w:tcPr>
          <w:p w14:paraId="26405AAF"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15" w:type="dxa"/>
              <w:bottom w:w="0" w:type="dxa"/>
              <w:right w:w="15" w:type="dxa"/>
            </w:tcMar>
            <w:vAlign w:val="center"/>
            <w:hideMark/>
          </w:tcPr>
          <w:p w14:paraId="0DE3B9E1"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15" w:type="dxa"/>
              <w:bottom w:w="0" w:type="dxa"/>
              <w:right w:w="15" w:type="dxa"/>
            </w:tcMar>
            <w:vAlign w:val="center"/>
            <w:hideMark/>
          </w:tcPr>
          <w:p w14:paraId="745E9918"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720" w:type="dxa"/>
            <w:tcBorders>
              <w:top w:val="single" w:sz="8" w:space="0" w:color="FFFFFF"/>
              <w:left w:val="single" w:sz="8" w:space="0" w:color="FFFFFF"/>
              <w:bottom w:val="single" w:sz="8" w:space="0" w:color="FFFFFF"/>
              <w:right w:val="single" w:sz="8" w:space="0" w:color="FFFFFF"/>
            </w:tcBorders>
            <w:shd w:val="clear" w:color="auto" w:fill="EBF1E9"/>
            <w:tcMar>
              <w:top w:w="15" w:type="dxa"/>
              <w:left w:w="15" w:type="dxa"/>
              <w:bottom w:w="0" w:type="dxa"/>
              <w:right w:w="15" w:type="dxa"/>
            </w:tcMar>
            <w:vAlign w:val="center"/>
            <w:hideMark/>
          </w:tcPr>
          <w:p w14:paraId="6C241BF0"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15" w:type="dxa"/>
              <w:bottom w:w="0" w:type="dxa"/>
              <w:right w:w="15" w:type="dxa"/>
            </w:tcMar>
            <w:vAlign w:val="center"/>
            <w:hideMark/>
          </w:tcPr>
          <w:p w14:paraId="4050A785"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15" w:type="dxa"/>
              <w:bottom w:w="0" w:type="dxa"/>
              <w:right w:w="15" w:type="dxa"/>
            </w:tcMar>
            <w:vAlign w:val="center"/>
            <w:hideMark/>
          </w:tcPr>
          <w:p w14:paraId="7137715B"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720" w:type="dxa"/>
            <w:tcBorders>
              <w:top w:val="single" w:sz="8" w:space="0" w:color="FFFFFF"/>
              <w:left w:val="single" w:sz="8" w:space="0" w:color="FFFFFF"/>
              <w:bottom w:val="single" w:sz="8" w:space="0" w:color="FFFFFF"/>
              <w:right w:val="single" w:sz="8" w:space="0" w:color="FFFFFF"/>
            </w:tcBorders>
            <w:shd w:val="clear" w:color="auto" w:fill="EBF1E9"/>
            <w:tcMar>
              <w:top w:w="15" w:type="dxa"/>
              <w:left w:w="15" w:type="dxa"/>
              <w:bottom w:w="0" w:type="dxa"/>
              <w:right w:w="15" w:type="dxa"/>
            </w:tcMar>
            <w:vAlign w:val="center"/>
            <w:hideMark/>
          </w:tcPr>
          <w:p w14:paraId="77049A4E"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15" w:type="dxa"/>
              <w:bottom w:w="0" w:type="dxa"/>
              <w:right w:w="15" w:type="dxa"/>
            </w:tcMar>
            <w:vAlign w:val="center"/>
            <w:hideMark/>
          </w:tcPr>
          <w:p w14:paraId="06A0920F"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15" w:type="dxa"/>
              <w:bottom w:w="0" w:type="dxa"/>
              <w:right w:w="15" w:type="dxa"/>
            </w:tcMar>
            <w:vAlign w:val="center"/>
            <w:hideMark/>
          </w:tcPr>
          <w:p w14:paraId="590FF654"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5469ED26"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15" w:type="dxa"/>
              <w:bottom w:w="0" w:type="dxa"/>
              <w:right w:w="15" w:type="dxa"/>
            </w:tcMar>
            <w:vAlign w:val="center"/>
            <w:hideMark/>
          </w:tcPr>
          <w:p w14:paraId="7EBBB593"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15" w:type="dxa"/>
              <w:bottom w:w="0" w:type="dxa"/>
              <w:right w:w="15" w:type="dxa"/>
            </w:tcMar>
            <w:vAlign w:val="center"/>
            <w:hideMark/>
          </w:tcPr>
          <w:p w14:paraId="0231C264"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10/14 (71)</w:t>
            </w:r>
          </w:p>
        </w:tc>
        <w:tc>
          <w:tcPr>
            <w:tcW w:w="720" w:type="dxa"/>
            <w:tcBorders>
              <w:top w:val="single" w:sz="8" w:space="0" w:color="FFFFFF"/>
              <w:left w:val="single" w:sz="8" w:space="0" w:color="FFFFFF"/>
              <w:bottom w:val="single" w:sz="8" w:space="0" w:color="FFFFFF"/>
              <w:right w:val="nil"/>
            </w:tcBorders>
            <w:shd w:val="clear" w:color="auto" w:fill="EBF1E9"/>
            <w:tcMar>
              <w:top w:w="15" w:type="dxa"/>
              <w:left w:w="15" w:type="dxa"/>
              <w:bottom w:w="0" w:type="dxa"/>
              <w:right w:w="15" w:type="dxa"/>
            </w:tcMar>
            <w:vAlign w:val="center"/>
            <w:hideMark/>
          </w:tcPr>
          <w:p w14:paraId="49FB1EB7"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12/15 (80)</w:t>
            </w:r>
          </w:p>
        </w:tc>
      </w:tr>
      <w:tr w:rsidR="002268F6" w:rsidRPr="00AA62B1" w14:paraId="5DA83FA6" w14:textId="77777777" w:rsidTr="0098468E">
        <w:trPr>
          <w:trHeight w:val="456"/>
          <w:jc w:val="center"/>
        </w:trPr>
        <w:tc>
          <w:tcPr>
            <w:tcW w:w="720" w:type="dxa"/>
            <w:tcBorders>
              <w:top w:val="single" w:sz="8" w:space="0" w:color="FFFFFF"/>
              <w:left w:val="nil"/>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4FE254CD" w14:textId="77777777" w:rsidR="00A9732B" w:rsidRPr="00132507" w:rsidRDefault="00A9732B" w:rsidP="00B1238F">
            <w:pPr>
              <w:jc w:val="center"/>
              <w:rPr>
                <w:rFonts w:ascii="Arial Narrow" w:hAnsi="Arial Narrow" w:cs="Times New Roman"/>
                <w:sz w:val="18"/>
                <w:szCs w:val="18"/>
              </w:rPr>
            </w:pPr>
            <w:r w:rsidRPr="00AA62B1">
              <w:rPr>
                <w:rFonts w:ascii="Arial Narrow" w:hAnsi="Arial Narrow" w:cs="Times New Roman"/>
                <w:sz w:val="16"/>
                <w:szCs w:val="18"/>
              </w:rPr>
              <w:t xml:space="preserve">Seizure </w:t>
            </w:r>
            <w:r w:rsidRPr="00132507">
              <w:rPr>
                <w:rFonts w:ascii="Arial Narrow" w:hAnsi="Arial Narrow" w:cs="Times New Roman"/>
                <w:sz w:val="18"/>
                <w:szCs w:val="18"/>
              </w:rPr>
              <w:t>Type</w:t>
            </w:r>
          </w:p>
          <w:p w14:paraId="38DC16E9" w14:textId="77777777" w:rsidR="00A9732B" w:rsidRPr="00AA62B1" w:rsidRDefault="00A9732B" w:rsidP="00B1238F">
            <w:pPr>
              <w:jc w:val="center"/>
              <w:rPr>
                <w:rFonts w:ascii="Arial Narrow" w:hAnsi="Arial Narrow" w:cs="Times New Roman"/>
                <w:sz w:val="18"/>
                <w:szCs w:val="18"/>
              </w:rPr>
            </w:pPr>
            <w:r w:rsidRPr="00132507">
              <w:rPr>
                <w:rFonts w:ascii="Arial Narrow" w:hAnsi="Arial Narrow" w:cs="Times New Roman"/>
                <w:sz w:val="18"/>
                <w:szCs w:val="18"/>
              </w:rPr>
              <w:t>/EEG</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6E67CBB2" w14:textId="065DF909"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Mult. Types</w:t>
            </w:r>
            <w:r w:rsidR="002E0342">
              <w:rPr>
                <w:rFonts w:ascii="Arial Narrow" w:hAnsi="Arial Narrow" w:cs="Times New Roman"/>
                <w:sz w:val="18"/>
                <w:szCs w:val="18"/>
              </w:rPr>
              <w:t>/EE</w:t>
            </w:r>
            <w:r w:rsidRPr="00AA62B1">
              <w:rPr>
                <w:rFonts w:ascii="Arial Narrow" w:hAnsi="Arial Narrow" w:cs="Times New Roman"/>
                <w:sz w:val="18"/>
                <w:szCs w:val="18"/>
              </w:rPr>
              <w:t>/SE</w:t>
            </w:r>
            <w:r w:rsidRPr="00AA62B1">
              <w:rPr>
                <w:rFonts w:ascii="Arial Narrow" w:hAnsi="Arial Narrow" w:cs="Times New Roman"/>
                <w:sz w:val="18"/>
                <w:szCs w:val="18"/>
                <w:vertAlign w:val="superscript"/>
              </w:rPr>
              <w:t>a</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1EFE70D0"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Tonic-clonic</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400650D5" w14:textId="4E91E0C2" w:rsidR="00A9732B" w:rsidRPr="00132507" w:rsidRDefault="00A9732B" w:rsidP="002E0342">
            <w:pPr>
              <w:jc w:val="center"/>
              <w:rPr>
                <w:rFonts w:ascii="Arial Narrow" w:hAnsi="Arial Narrow" w:cs="Times New Roman"/>
                <w:sz w:val="18"/>
                <w:szCs w:val="18"/>
                <w:vertAlign w:val="superscript"/>
              </w:rPr>
            </w:pPr>
            <w:r w:rsidRPr="00AA62B1">
              <w:rPr>
                <w:rFonts w:ascii="Arial Narrow" w:hAnsi="Arial Narrow" w:cs="Times New Roman"/>
                <w:sz w:val="18"/>
                <w:szCs w:val="18"/>
              </w:rPr>
              <w:t>M</w:t>
            </w:r>
            <w:r w:rsidR="002E0342">
              <w:rPr>
                <w:rFonts w:ascii="Arial Narrow" w:hAnsi="Arial Narrow" w:cs="Times New Roman"/>
                <w:sz w:val="18"/>
                <w:szCs w:val="18"/>
              </w:rPr>
              <w:t>ult. Types/EE/</w:t>
            </w:r>
            <w:r w:rsidRPr="00AA62B1">
              <w:rPr>
                <w:rFonts w:ascii="Arial Narrow" w:hAnsi="Arial Narrow" w:cs="Times New Roman"/>
                <w:sz w:val="18"/>
                <w:szCs w:val="18"/>
              </w:rPr>
              <w:t>SE</w:t>
            </w:r>
            <w:r w:rsidR="002E0342">
              <w:rPr>
                <w:rFonts w:ascii="Arial Narrow" w:hAnsi="Arial Narrow" w:cs="Times New Roman"/>
                <w:sz w:val="18"/>
                <w:szCs w:val="18"/>
                <w:vertAlign w:val="superscript"/>
              </w:rPr>
              <w:t>b</w:t>
            </w:r>
          </w:p>
        </w:tc>
        <w:tc>
          <w:tcPr>
            <w:tcW w:w="54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4D57DE35"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Partial Complex</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3EF4877F"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HG GTC</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45FEF0B9"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n/a</w:t>
            </w:r>
          </w:p>
        </w:tc>
        <w:tc>
          <w:tcPr>
            <w:tcW w:w="72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6065BE06"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Multi-focal, IS</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3A37DDB2"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GTC</w:t>
            </w:r>
          </w:p>
        </w:tc>
        <w:tc>
          <w:tcPr>
            <w:tcW w:w="54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0C40D6A0"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n/a</w:t>
            </w:r>
          </w:p>
        </w:tc>
        <w:tc>
          <w:tcPr>
            <w:tcW w:w="72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2E766D40"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HG GTC</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104A01C6"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EE</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0232D463"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n/a</w:t>
            </w:r>
          </w:p>
        </w:tc>
        <w:tc>
          <w:tcPr>
            <w:tcW w:w="540"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730A8A11"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GTC</w:t>
            </w:r>
          </w:p>
        </w:tc>
        <w:tc>
          <w:tcPr>
            <w:tcW w:w="54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765F9F8B"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HG GTC, SE</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4D788185" w14:textId="77777777" w:rsidR="00A9732B" w:rsidRPr="00AA62B1" w:rsidRDefault="00A9732B" w:rsidP="00B1238F">
            <w:pPr>
              <w:jc w:val="center"/>
              <w:rPr>
                <w:rFonts w:ascii="Arial Narrow" w:hAnsi="Arial Narrow" w:cs="Times New Roman"/>
                <w:sz w:val="18"/>
                <w:szCs w:val="18"/>
              </w:rPr>
            </w:pPr>
          </w:p>
        </w:tc>
        <w:tc>
          <w:tcPr>
            <w:tcW w:w="720" w:type="dxa"/>
            <w:tcBorders>
              <w:top w:val="single" w:sz="8" w:space="0" w:color="FFFFFF"/>
              <w:left w:val="single" w:sz="8" w:space="0" w:color="FFFFFF"/>
              <w:bottom w:val="single" w:sz="8" w:space="0" w:color="FFFFFF"/>
              <w:right w:val="nil"/>
            </w:tcBorders>
            <w:shd w:val="clear" w:color="auto" w:fill="D5E3CF"/>
            <w:tcMar>
              <w:top w:w="15" w:type="dxa"/>
              <w:left w:w="94" w:type="dxa"/>
              <w:bottom w:w="0" w:type="dxa"/>
              <w:right w:w="94" w:type="dxa"/>
            </w:tcMar>
            <w:vAlign w:val="center"/>
            <w:hideMark/>
          </w:tcPr>
          <w:p w14:paraId="230DA60F" w14:textId="77777777" w:rsidR="00A9732B" w:rsidRPr="00AA62B1" w:rsidRDefault="00A9732B" w:rsidP="00B1238F">
            <w:pPr>
              <w:jc w:val="center"/>
              <w:rPr>
                <w:rFonts w:ascii="Arial Narrow" w:hAnsi="Arial Narrow" w:cs="Times New Roman"/>
                <w:sz w:val="18"/>
                <w:szCs w:val="18"/>
              </w:rPr>
            </w:pPr>
          </w:p>
        </w:tc>
      </w:tr>
      <w:tr w:rsidR="002268F6" w:rsidRPr="00AA62B1" w14:paraId="368D1B1F" w14:textId="77777777" w:rsidTr="0098468E">
        <w:trPr>
          <w:trHeight w:val="399"/>
          <w:jc w:val="center"/>
        </w:trPr>
        <w:tc>
          <w:tcPr>
            <w:tcW w:w="720" w:type="dxa"/>
            <w:tcBorders>
              <w:top w:val="single" w:sz="8" w:space="0" w:color="FFFFFF"/>
              <w:left w:val="nil"/>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1A9EB7F8"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18"/>
                <w:szCs w:val="20"/>
              </w:rPr>
              <w:t>Refrac-tory</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560477D0"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047554C9"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24425DEA"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2119AB02"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70C22CC3"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643C2827"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n/a</w:t>
            </w:r>
          </w:p>
        </w:tc>
        <w:tc>
          <w:tcPr>
            <w:tcW w:w="72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72DD4EFC"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2F2C0C30"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47DC63FB"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n/a</w:t>
            </w:r>
          </w:p>
        </w:tc>
        <w:tc>
          <w:tcPr>
            <w:tcW w:w="72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6CF46627"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76FFDB6D"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n/a</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5091EF24"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n/a</w:t>
            </w:r>
          </w:p>
        </w:tc>
        <w:tc>
          <w:tcPr>
            <w:tcW w:w="540"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09900C60"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76377F9C"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4A27817A"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3/14 (21)</w:t>
            </w:r>
          </w:p>
        </w:tc>
        <w:tc>
          <w:tcPr>
            <w:tcW w:w="720" w:type="dxa"/>
            <w:tcBorders>
              <w:top w:val="single" w:sz="8" w:space="0" w:color="FFFFFF"/>
              <w:left w:val="single" w:sz="8" w:space="0" w:color="FFFFFF"/>
              <w:bottom w:val="single" w:sz="8" w:space="0" w:color="FFFFFF"/>
              <w:right w:val="nil"/>
            </w:tcBorders>
            <w:shd w:val="clear" w:color="auto" w:fill="EBF1E9"/>
            <w:tcMar>
              <w:top w:w="15" w:type="dxa"/>
              <w:left w:w="94" w:type="dxa"/>
              <w:bottom w:w="0" w:type="dxa"/>
              <w:right w:w="94" w:type="dxa"/>
            </w:tcMar>
            <w:vAlign w:val="center"/>
            <w:hideMark/>
          </w:tcPr>
          <w:p w14:paraId="689EFE42"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1/3 (33)</w:t>
            </w:r>
          </w:p>
        </w:tc>
      </w:tr>
      <w:tr w:rsidR="002268F6" w:rsidRPr="00AA62B1" w14:paraId="5E05C3A2" w14:textId="77777777" w:rsidTr="0098468E">
        <w:trPr>
          <w:trHeight w:val="448"/>
          <w:jc w:val="center"/>
        </w:trPr>
        <w:tc>
          <w:tcPr>
            <w:tcW w:w="720" w:type="dxa"/>
            <w:tcBorders>
              <w:top w:val="single" w:sz="8" w:space="0" w:color="FFFFFF"/>
              <w:left w:val="nil"/>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5E563260"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Brain MRI</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2BD77CF8"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CA</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04E205BF"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6E032715"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ND</w:t>
            </w:r>
          </w:p>
        </w:tc>
        <w:tc>
          <w:tcPr>
            <w:tcW w:w="54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09FF4166"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207CA7C5"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ND</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693CEF81"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ND</w:t>
            </w:r>
          </w:p>
        </w:tc>
        <w:tc>
          <w:tcPr>
            <w:tcW w:w="72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61BD17E1"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CI</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2E4A01C9"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CA, CI</w:t>
            </w:r>
          </w:p>
        </w:tc>
        <w:tc>
          <w:tcPr>
            <w:tcW w:w="54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683336D6"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PV</w:t>
            </w:r>
          </w:p>
        </w:tc>
        <w:tc>
          <w:tcPr>
            <w:tcW w:w="72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0FCBA023"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PV</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11CB23E0"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392C14F4"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↓Vol.</w:t>
            </w:r>
            <w:r w:rsidRPr="00AA62B1">
              <w:rPr>
                <w:rFonts w:ascii="Arial Narrow" w:hAnsi="Arial Narrow" w:cs="Times New Roman"/>
                <w:sz w:val="20"/>
                <w:szCs w:val="20"/>
                <w:vertAlign w:val="superscript"/>
              </w:rPr>
              <w:t>b</w:t>
            </w:r>
          </w:p>
        </w:tc>
        <w:tc>
          <w:tcPr>
            <w:tcW w:w="540"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6B2CA08A"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w:t>
            </w:r>
          </w:p>
        </w:tc>
        <w:tc>
          <w:tcPr>
            <w:tcW w:w="54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2A17CE69"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CE w/ SE</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6E566AC8"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7/14 (50)</w:t>
            </w:r>
          </w:p>
        </w:tc>
        <w:tc>
          <w:tcPr>
            <w:tcW w:w="720" w:type="dxa"/>
            <w:tcBorders>
              <w:top w:val="single" w:sz="8" w:space="0" w:color="FFFFFF"/>
              <w:left w:val="single" w:sz="8" w:space="0" w:color="FFFFFF"/>
              <w:bottom w:val="single" w:sz="8" w:space="0" w:color="FFFFFF"/>
              <w:right w:val="nil"/>
            </w:tcBorders>
            <w:shd w:val="clear" w:color="auto" w:fill="D5E3CF"/>
            <w:tcMar>
              <w:top w:w="15" w:type="dxa"/>
              <w:left w:w="94" w:type="dxa"/>
              <w:bottom w:w="0" w:type="dxa"/>
              <w:right w:w="94" w:type="dxa"/>
            </w:tcMar>
            <w:vAlign w:val="center"/>
            <w:hideMark/>
          </w:tcPr>
          <w:p w14:paraId="044B764B"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10/15 (67)</w:t>
            </w:r>
          </w:p>
        </w:tc>
      </w:tr>
      <w:tr w:rsidR="002268F6" w:rsidRPr="00AA62B1" w14:paraId="4900DDFF" w14:textId="77777777" w:rsidTr="0098468E">
        <w:trPr>
          <w:trHeight w:val="307"/>
          <w:jc w:val="center"/>
        </w:trPr>
        <w:tc>
          <w:tcPr>
            <w:tcW w:w="720" w:type="dxa"/>
            <w:tcBorders>
              <w:top w:val="single" w:sz="8" w:space="0" w:color="FFFFFF"/>
              <w:left w:val="nil"/>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1E2EF406"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18"/>
                <w:szCs w:val="20"/>
              </w:rPr>
              <w:t>Micro-cephaly</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0A543950"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5C276F34"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6FE2001E"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4C2B841F"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3C78719A"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73AB00B3"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72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0246D87B"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72EB8720"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50ABC96B"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72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695AE2EA"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5EC00B10"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08755FC6"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19E7E52E"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704FDCAA"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42D1667C"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5/14 (36)</w:t>
            </w:r>
          </w:p>
        </w:tc>
        <w:tc>
          <w:tcPr>
            <w:tcW w:w="720" w:type="dxa"/>
            <w:tcBorders>
              <w:top w:val="single" w:sz="8" w:space="0" w:color="FFFFFF"/>
              <w:left w:val="single" w:sz="8" w:space="0" w:color="FFFFFF"/>
              <w:bottom w:val="single" w:sz="8" w:space="0" w:color="FFFFFF"/>
              <w:right w:val="nil"/>
            </w:tcBorders>
            <w:shd w:val="clear" w:color="auto" w:fill="EBF1E9"/>
            <w:tcMar>
              <w:top w:w="15" w:type="dxa"/>
              <w:left w:w="94" w:type="dxa"/>
              <w:bottom w:w="0" w:type="dxa"/>
              <w:right w:w="94" w:type="dxa"/>
            </w:tcMar>
            <w:vAlign w:val="center"/>
            <w:hideMark/>
          </w:tcPr>
          <w:p w14:paraId="76557F48"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6/15 (40)</w:t>
            </w:r>
          </w:p>
        </w:tc>
      </w:tr>
      <w:tr w:rsidR="002268F6" w:rsidRPr="00AA62B1" w14:paraId="0AED662C" w14:textId="77777777" w:rsidTr="0098468E">
        <w:trPr>
          <w:trHeight w:val="44"/>
          <w:jc w:val="center"/>
        </w:trPr>
        <w:tc>
          <w:tcPr>
            <w:tcW w:w="720" w:type="dxa"/>
            <w:tcBorders>
              <w:top w:val="single" w:sz="8" w:space="0" w:color="FFFFFF"/>
              <w:left w:val="nil"/>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40836B25" w14:textId="77777777" w:rsidR="00A56D27" w:rsidRPr="00132507" w:rsidRDefault="00A9732B" w:rsidP="00B1238F">
            <w:pPr>
              <w:jc w:val="center"/>
              <w:rPr>
                <w:rFonts w:ascii="Arial Narrow" w:hAnsi="Arial Narrow" w:cs="Times New Roman"/>
                <w:sz w:val="18"/>
                <w:szCs w:val="16"/>
              </w:rPr>
            </w:pPr>
            <w:r w:rsidRPr="00132507">
              <w:rPr>
                <w:rFonts w:ascii="Arial Narrow" w:hAnsi="Arial Narrow" w:cs="Times New Roman"/>
                <w:sz w:val="18"/>
                <w:szCs w:val="16"/>
              </w:rPr>
              <w:t>Neuro.</w:t>
            </w:r>
          </w:p>
          <w:p w14:paraId="41516EC1" w14:textId="4D6864AB" w:rsidR="00A9732B" w:rsidRPr="00AA62B1" w:rsidRDefault="00A9732B" w:rsidP="00B1238F">
            <w:pPr>
              <w:jc w:val="center"/>
              <w:rPr>
                <w:rFonts w:ascii="Arial Narrow" w:hAnsi="Arial Narrow" w:cs="Times New Roman"/>
                <w:sz w:val="16"/>
                <w:szCs w:val="16"/>
              </w:rPr>
            </w:pPr>
            <w:r w:rsidRPr="00AA62B1">
              <w:rPr>
                <w:rFonts w:ascii="Arial Narrow" w:hAnsi="Arial Narrow" w:cs="Times New Roman"/>
                <w:sz w:val="16"/>
                <w:szCs w:val="16"/>
              </w:rPr>
              <w:t>Find</w:t>
            </w:r>
            <w:r w:rsidR="00A56D27">
              <w:rPr>
                <w:rFonts w:ascii="Arial Narrow" w:hAnsi="Arial Narrow" w:cs="Times New Roman"/>
                <w:sz w:val="16"/>
                <w:szCs w:val="16"/>
              </w:rPr>
              <w:t>ings</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6C12CA43"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UMN/ dys.</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27E6589D"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LE hypo.</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4AE244A5"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Truncal/LE hypo.</w:t>
            </w:r>
          </w:p>
        </w:tc>
        <w:tc>
          <w:tcPr>
            <w:tcW w:w="54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65703DF6"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MHaH</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1E060646"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N</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682B613A"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N</w:t>
            </w:r>
          </w:p>
        </w:tc>
        <w:tc>
          <w:tcPr>
            <w:tcW w:w="72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633DD7F1"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56922BA4"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SQ/C</w:t>
            </w:r>
          </w:p>
        </w:tc>
        <w:tc>
          <w:tcPr>
            <w:tcW w:w="54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40A10C6B"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MHaH</w:t>
            </w:r>
          </w:p>
        </w:tc>
        <w:tc>
          <w:tcPr>
            <w:tcW w:w="72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7D66368A"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N</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55474BE2" w14:textId="77777777" w:rsidR="00A9732B" w:rsidRPr="00AA62B1" w:rsidRDefault="00A9732B" w:rsidP="00B1238F">
            <w:pPr>
              <w:rPr>
                <w:rFonts w:ascii="Arial Narrow" w:hAnsi="Arial Narrow" w:cs="Times New Roman"/>
                <w:sz w:val="18"/>
                <w:szCs w:val="18"/>
              </w:rPr>
            </w:pPr>
            <w:r w:rsidRPr="00AA62B1">
              <w:rPr>
                <w:rFonts w:ascii="Arial Narrow" w:hAnsi="Arial Narrow" w:cs="Times New Roman"/>
                <w:sz w:val="18"/>
                <w:szCs w:val="18"/>
              </w:rPr>
              <w:t>SQ/C</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2B3711C4"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UMN/C</w:t>
            </w:r>
          </w:p>
        </w:tc>
        <w:tc>
          <w:tcPr>
            <w:tcW w:w="540"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7AB15EEC"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Hyper./</w:t>
            </w:r>
          </w:p>
          <w:p w14:paraId="019371F5"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Hemi-paresis</w:t>
            </w:r>
          </w:p>
        </w:tc>
        <w:tc>
          <w:tcPr>
            <w:tcW w:w="54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10877EFA"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UMN/</w:t>
            </w:r>
          </w:p>
          <w:p w14:paraId="391EEE6D" w14:textId="77777777" w:rsidR="00A9732B" w:rsidRPr="00AA62B1" w:rsidRDefault="00A9732B" w:rsidP="00B1238F">
            <w:pPr>
              <w:jc w:val="center"/>
              <w:rPr>
                <w:rFonts w:ascii="Arial Narrow" w:hAnsi="Arial Narrow" w:cs="Times New Roman"/>
                <w:sz w:val="18"/>
                <w:szCs w:val="18"/>
              </w:rPr>
            </w:pPr>
            <w:r w:rsidRPr="00AA62B1">
              <w:rPr>
                <w:rFonts w:ascii="Arial Narrow" w:hAnsi="Arial Narrow" w:cs="Times New Roman"/>
                <w:sz w:val="18"/>
                <w:szCs w:val="18"/>
              </w:rPr>
              <w:t>Hypo.</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72AD9403" w14:textId="77777777" w:rsidR="00A9732B" w:rsidRPr="00AA62B1" w:rsidRDefault="00A9732B" w:rsidP="00B1238F">
            <w:pPr>
              <w:jc w:val="center"/>
              <w:rPr>
                <w:rFonts w:ascii="Arial Narrow" w:hAnsi="Arial Narrow" w:cs="Times New Roman"/>
                <w:sz w:val="18"/>
                <w:szCs w:val="18"/>
              </w:rPr>
            </w:pPr>
            <w:r w:rsidRPr="00132507">
              <w:rPr>
                <w:rFonts w:ascii="Arial Narrow" w:hAnsi="Arial Narrow" w:cs="Times New Roman"/>
                <w:sz w:val="20"/>
                <w:szCs w:val="18"/>
              </w:rPr>
              <w:t>10/14 (71)</w:t>
            </w:r>
          </w:p>
        </w:tc>
        <w:tc>
          <w:tcPr>
            <w:tcW w:w="720" w:type="dxa"/>
            <w:tcBorders>
              <w:top w:val="single" w:sz="8" w:space="0" w:color="FFFFFF"/>
              <w:left w:val="single" w:sz="8" w:space="0" w:color="FFFFFF"/>
              <w:bottom w:val="single" w:sz="8" w:space="0" w:color="FFFFFF"/>
              <w:right w:val="nil"/>
            </w:tcBorders>
            <w:shd w:val="clear" w:color="auto" w:fill="D5E3CF"/>
            <w:tcMar>
              <w:top w:w="15" w:type="dxa"/>
              <w:left w:w="94" w:type="dxa"/>
              <w:bottom w:w="0" w:type="dxa"/>
              <w:right w:w="94" w:type="dxa"/>
            </w:tcMar>
            <w:vAlign w:val="center"/>
            <w:hideMark/>
          </w:tcPr>
          <w:p w14:paraId="08143978" w14:textId="77777777" w:rsidR="00A9732B" w:rsidRPr="00AA62B1" w:rsidRDefault="00A9732B" w:rsidP="00B1238F">
            <w:pPr>
              <w:jc w:val="center"/>
              <w:rPr>
                <w:rFonts w:ascii="Arial Narrow" w:hAnsi="Arial Narrow" w:cs="Times New Roman"/>
                <w:sz w:val="20"/>
                <w:szCs w:val="20"/>
              </w:rPr>
            </w:pPr>
          </w:p>
        </w:tc>
      </w:tr>
      <w:tr w:rsidR="002268F6" w:rsidRPr="00AA62B1" w14:paraId="54E84A3D" w14:textId="77777777" w:rsidTr="0098468E">
        <w:trPr>
          <w:trHeight w:val="216"/>
          <w:jc w:val="center"/>
        </w:trPr>
        <w:tc>
          <w:tcPr>
            <w:tcW w:w="720" w:type="dxa"/>
            <w:tcBorders>
              <w:top w:val="single" w:sz="8" w:space="0" w:color="FFFFFF"/>
              <w:left w:val="nil"/>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50755497"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DD</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403AFDF2"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322D05A1"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043DCDBB"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520A230C"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69EF7253"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2201DABB"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72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3C310616"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3FC33EC7"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404C2864"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72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44B664D6"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24473DC9"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5C1A0BE7"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6E478C7C"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49E55CA5"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7F1FF97C"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12/14 (86)</w:t>
            </w:r>
          </w:p>
        </w:tc>
        <w:tc>
          <w:tcPr>
            <w:tcW w:w="720" w:type="dxa"/>
            <w:tcBorders>
              <w:top w:val="single" w:sz="8" w:space="0" w:color="FFFFFF"/>
              <w:left w:val="single" w:sz="8" w:space="0" w:color="FFFFFF"/>
              <w:bottom w:val="single" w:sz="8" w:space="0" w:color="FFFFFF"/>
              <w:right w:val="nil"/>
            </w:tcBorders>
            <w:shd w:val="clear" w:color="auto" w:fill="EBF1E9"/>
            <w:tcMar>
              <w:top w:w="15" w:type="dxa"/>
              <w:left w:w="94" w:type="dxa"/>
              <w:bottom w:w="0" w:type="dxa"/>
              <w:right w:w="94" w:type="dxa"/>
            </w:tcMar>
            <w:vAlign w:val="center"/>
            <w:hideMark/>
          </w:tcPr>
          <w:p w14:paraId="08B2F832"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14/15 (93)</w:t>
            </w:r>
          </w:p>
        </w:tc>
      </w:tr>
      <w:tr w:rsidR="002268F6" w:rsidRPr="00AA62B1" w14:paraId="275FDFB7" w14:textId="77777777" w:rsidTr="0098468E">
        <w:trPr>
          <w:trHeight w:val="465"/>
          <w:jc w:val="center"/>
        </w:trPr>
        <w:tc>
          <w:tcPr>
            <w:tcW w:w="720" w:type="dxa"/>
            <w:tcBorders>
              <w:top w:val="single" w:sz="8" w:space="0" w:color="FFFFFF"/>
              <w:left w:val="nil"/>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2EA42D62" w14:textId="77777777" w:rsidR="00A56D27" w:rsidRPr="00132507" w:rsidRDefault="00A9732B" w:rsidP="00B1238F">
            <w:pPr>
              <w:jc w:val="center"/>
              <w:rPr>
                <w:rFonts w:ascii="Arial Narrow" w:hAnsi="Arial Narrow" w:cs="Times New Roman"/>
                <w:sz w:val="18"/>
                <w:szCs w:val="20"/>
              </w:rPr>
            </w:pPr>
            <w:r w:rsidRPr="00132507">
              <w:rPr>
                <w:rFonts w:ascii="Arial Narrow" w:hAnsi="Arial Narrow" w:cs="Times New Roman"/>
                <w:sz w:val="18"/>
                <w:szCs w:val="20"/>
              </w:rPr>
              <w:t>Speech</w:t>
            </w:r>
          </w:p>
          <w:p w14:paraId="6E74E936" w14:textId="6B6DD83F" w:rsidR="00A9732B" w:rsidRPr="00AA62B1" w:rsidRDefault="00A9732B" w:rsidP="00B1238F">
            <w:pPr>
              <w:jc w:val="center"/>
              <w:rPr>
                <w:rFonts w:ascii="Arial Narrow" w:hAnsi="Arial Narrow" w:cs="Times New Roman"/>
                <w:sz w:val="20"/>
                <w:szCs w:val="20"/>
              </w:rPr>
            </w:pPr>
            <w:r w:rsidRPr="00132507">
              <w:rPr>
                <w:rFonts w:ascii="Arial Narrow" w:hAnsi="Arial Narrow" w:cs="Times New Roman"/>
                <w:sz w:val="18"/>
                <w:szCs w:val="20"/>
              </w:rPr>
              <w:t>/</w:t>
            </w:r>
            <w:r w:rsidRPr="00132507">
              <w:rPr>
                <w:rFonts w:ascii="Arial Narrow" w:hAnsi="Arial Narrow" w:cs="Times New Roman"/>
                <w:sz w:val="22"/>
                <w:szCs w:val="20"/>
              </w:rPr>
              <w:t>age</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1623C1C5"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74CD4D7F"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+/18m</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0323046A"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+/13m</w:t>
            </w:r>
          </w:p>
        </w:tc>
        <w:tc>
          <w:tcPr>
            <w:tcW w:w="54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716D12F9"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+/2yr</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007DCAB5"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+/18m</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74D629B0"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n/a</w:t>
            </w:r>
          </w:p>
        </w:tc>
        <w:tc>
          <w:tcPr>
            <w:tcW w:w="72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570A3E06"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n/a</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3EFA3F93"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2165CA9D"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+/2yr, dysar.</w:t>
            </w:r>
          </w:p>
        </w:tc>
        <w:tc>
          <w:tcPr>
            <w:tcW w:w="72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591AA534"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6E409042"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+/4yr</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3DEB220C"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0085F9C2"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+/2yr dysar.</w:t>
            </w:r>
          </w:p>
        </w:tc>
        <w:tc>
          <w:tcPr>
            <w:tcW w:w="54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2ECB4153"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4695C952"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8/14 (57)</w:t>
            </w:r>
          </w:p>
        </w:tc>
        <w:tc>
          <w:tcPr>
            <w:tcW w:w="720" w:type="dxa"/>
            <w:tcBorders>
              <w:top w:val="single" w:sz="8" w:space="0" w:color="FFFFFF"/>
              <w:left w:val="single" w:sz="8" w:space="0" w:color="FFFFFF"/>
              <w:bottom w:val="single" w:sz="8" w:space="0" w:color="FFFFFF"/>
              <w:right w:val="nil"/>
            </w:tcBorders>
            <w:shd w:val="clear" w:color="auto" w:fill="D5E3CF"/>
            <w:tcMar>
              <w:top w:w="15" w:type="dxa"/>
              <w:left w:w="94" w:type="dxa"/>
              <w:bottom w:w="0" w:type="dxa"/>
              <w:right w:w="94" w:type="dxa"/>
            </w:tcMar>
            <w:vAlign w:val="center"/>
            <w:hideMark/>
          </w:tcPr>
          <w:p w14:paraId="7B592EA8" w14:textId="77777777" w:rsidR="00A9732B" w:rsidRPr="00AA62B1" w:rsidRDefault="00A9732B" w:rsidP="00B1238F">
            <w:pPr>
              <w:jc w:val="center"/>
              <w:rPr>
                <w:rFonts w:ascii="Arial Narrow" w:hAnsi="Arial Narrow" w:cs="Times New Roman"/>
                <w:sz w:val="20"/>
                <w:szCs w:val="20"/>
              </w:rPr>
            </w:pPr>
          </w:p>
        </w:tc>
      </w:tr>
      <w:tr w:rsidR="002268F6" w:rsidRPr="00AA62B1" w14:paraId="26DF7532" w14:textId="77777777" w:rsidTr="0098468E">
        <w:trPr>
          <w:trHeight w:val="115"/>
          <w:jc w:val="center"/>
        </w:trPr>
        <w:tc>
          <w:tcPr>
            <w:tcW w:w="720" w:type="dxa"/>
            <w:tcBorders>
              <w:top w:val="single" w:sz="8" w:space="0" w:color="FFFFFF"/>
              <w:left w:val="nil"/>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24162C8D" w14:textId="77777777" w:rsidR="00A9732B" w:rsidRPr="00AA62B1" w:rsidRDefault="00A9732B" w:rsidP="00B1238F">
            <w:pPr>
              <w:jc w:val="center"/>
              <w:rPr>
                <w:rFonts w:ascii="Arial Narrow" w:hAnsi="Arial Narrow" w:cs="Times New Roman"/>
                <w:sz w:val="16"/>
                <w:szCs w:val="16"/>
              </w:rPr>
            </w:pPr>
            <w:r w:rsidRPr="00AA62B1">
              <w:rPr>
                <w:rFonts w:ascii="Arial Narrow" w:hAnsi="Arial Narrow" w:cs="Times New Roman"/>
                <w:sz w:val="16"/>
                <w:szCs w:val="16"/>
              </w:rPr>
              <w:lastRenderedPageBreak/>
              <w:t>Walk-ing/age</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01B7D220"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0404D23F"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 21m</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48026C57"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200331F2"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+/10m</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359FCE22"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+/1yr</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4EB3B130"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n/a</w:t>
            </w:r>
          </w:p>
        </w:tc>
        <w:tc>
          <w:tcPr>
            <w:tcW w:w="72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5EA1592D"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n/a</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6EE6EBE9"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+/w/a</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2BF53E4F"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+/25m</w:t>
            </w:r>
          </w:p>
        </w:tc>
        <w:tc>
          <w:tcPr>
            <w:tcW w:w="72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7A642F7E"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707EE9F5"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+/5yr, w/a</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4FE25F81"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3A76A950"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754A268B"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38B5A373"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7/14 (50)</w:t>
            </w:r>
          </w:p>
        </w:tc>
        <w:tc>
          <w:tcPr>
            <w:tcW w:w="720" w:type="dxa"/>
            <w:tcBorders>
              <w:top w:val="single" w:sz="8" w:space="0" w:color="FFFFFF"/>
              <w:left w:val="single" w:sz="8" w:space="0" w:color="FFFFFF"/>
              <w:bottom w:val="single" w:sz="8" w:space="0" w:color="FFFFFF"/>
              <w:right w:val="nil"/>
            </w:tcBorders>
            <w:shd w:val="clear" w:color="auto" w:fill="EBF1E9"/>
            <w:tcMar>
              <w:top w:w="15" w:type="dxa"/>
              <w:left w:w="94" w:type="dxa"/>
              <w:bottom w:w="0" w:type="dxa"/>
              <w:right w:w="94" w:type="dxa"/>
            </w:tcMar>
            <w:vAlign w:val="center"/>
            <w:hideMark/>
          </w:tcPr>
          <w:p w14:paraId="2B4C3D7C" w14:textId="77777777" w:rsidR="00A9732B" w:rsidRPr="00AA62B1" w:rsidRDefault="00A9732B" w:rsidP="00B1238F">
            <w:pPr>
              <w:jc w:val="center"/>
              <w:rPr>
                <w:rFonts w:ascii="Arial Narrow" w:hAnsi="Arial Narrow" w:cs="Times New Roman"/>
                <w:sz w:val="20"/>
                <w:szCs w:val="20"/>
              </w:rPr>
            </w:pPr>
          </w:p>
        </w:tc>
      </w:tr>
      <w:tr w:rsidR="002268F6" w:rsidRPr="00AA62B1" w14:paraId="36EC21C1" w14:textId="77777777" w:rsidTr="0098468E">
        <w:trPr>
          <w:trHeight w:val="148"/>
          <w:jc w:val="center"/>
        </w:trPr>
        <w:tc>
          <w:tcPr>
            <w:tcW w:w="720" w:type="dxa"/>
            <w:tcBorders>
              <w:top w:val="single" w:sz="8" w:space="0" w:color="FFFFFF"/>
              <w:left w:val="nil"/>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659FCD03"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18"/>
                <w:szCs w:val="20"/>
              </w:rPr>
              <w:t>Regres-sion</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3E88E1BA"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24487D28"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0BF6202E"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7C3D4479"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5578C5E6"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n/a</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154CF0C8"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n/a</w:t>
            </w:r>
          </w:p>
        </w:tc>
        <w:tc>
          <w:tcPr>
            <w:tcW w:w="72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43BDF588"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n/a</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69814A2E"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2007B682"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72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62F14D00"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5E23E68B"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225051C4"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7E5D9BEC"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6833B720"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23053359"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6/14 (43)</w:t>
            </w:r>
          </w:p>
        </w:tc>
        <w:tc>
          <w:tcPr>
            <w:tcW w:w="720" w:type="dxa"/>
            <w:tcBorders>
              <w:top w:val="single" w:sz="8" w:space="0" w:color="FFFFFF"/>
              <w:left w:val="single" w:sz="8" w:space="0" w:color="FFFFFF"/>
              <w:bottom w:val="single" w:sz="8" w:space="0" w:color="FFFFFF"/>
              <w:right w:val="nil"/>
            </w:tcBorders>
            <w:shd w:val="clear" w:color="auto" w:fill="D5E3CF"/>
            <w:tcMar>
              <w:top w:w="15" w:type="dxa"/>
              <w:left w:w="94" w:type="dxa"/>
              <w:bottom w:w="0" w:type="dxa"/>
              <w:right w:w="94" w:type="dxa"/>
            </w:tcMar>
            <w:vAlign w:val="center"/>
            <w:hideMark/>
          </w:tcPr>
          <w:p w14:paraId="198FA651" w14:textId="77777777" w:rsidR="00A9732B" w:rsidRPr="00AA62B1" w:rsidRDefault="00A9732B" w:rsidP="00B1238F">
            <w:pPr>
              <w:jc w:val="center"/>
              <w:rPr>
                <w:rFonts w:ascii="Arial Narrow" w:hAnsi="Arial Narrow" w:cs="Times New Roman"/>
                <w:sz w:val="20"/>
                <w:szCs w:val="20"/>
              </w:rPr>
            </w:pPr>
          </w:p>
        </w:tc>
      </w:tr>
      <w:tr w:rsidR="002268F6" w:rsidRPr="00AA62B1" w14:paraId="71A8151E" w14:textId="77777777" w:rsidTr="0098468E">
        <w:trPr>
          <w:trHeight w:val="191"/>
          <w:jc w:val="center"/>
        </w:trPr>
        <w:tc>
          <w:tcPr>
            <w:tcW w:w="720" w:type="dxa"/>
            <w:tcBorders>
              <w:top w:val="single" w:sz="8" w:space="0" w:color="FFFFFF"/>
              <w:left w:val="nil"/>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1BD7C906"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ID</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4047B1D6"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ND</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197E4399"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ND</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1BF40ACB"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ND</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7C4EC8C9"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ND</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7579CC50"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ND</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5CA01EA9"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72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05C50E24"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ND</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73BC3F43"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Sev.</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17D3D26C"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ND</w:t>
            </w:r>
          </w:p>
        </w:tc>
        <w:tc>
          <w:tcPr>
            <w:tcW w:w="72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343C2E0F"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ND</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03BFD177"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Mod.</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70D377CD"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w:t>
            </w:r>
          </w:p>
        </w:tc>
        <w:tc>
          <w:tcPr>
            <w:tcW w:w="540"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7BA7EECD"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Sev.</w:t>
            </w:r>
          </w:p>
        </w:tc>
        <w:tc>
          <w:tcPr>
            <w:tcW w:w="54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74812E13"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Sev.</w:t>
            </w:r>
          </w:p>
        </w:tc>
        <w:tc>
          <w:tcPr>
            <w:tcW w:w="630" w:type="dxa"/>
            <w:tcBorders>
              <w:top w:val="single" w:sz="8" w:space="0" w:color="FFFFFF"/>
              <w:left w:val="single" w:sz="8" w:space="0" w:color="FFFFFF"/>
              <w:bottom w:val="single" w:sz="8" w:space="0" w:color="FFFFFF"/>
              <w:right w:val="single" w:sz="8" w:space="0" w:color="FFFFFF"/>
            </w:tcBorders>
            <w:shd w:val="clear" w:color="auto" w:fill="EBF1E9"/>
            <w:tcMar>
              <w:top w:w="15" w:type="dxa"/>
              <w:left w:w="94" w:type="dxa"/>
              <w:bottom w:w="0" w:type="dxa"/>
              <w:right w:w="94" w:type="dxa"/>
            </w:tcMar>
            <w:vAlign w:val="center"/>
            <w:hideMark/>
          </w:tcPr>
          <w:p w14:paraId="1AD175A2"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5/14 (36)</w:t>
            </w:r>
          </w:p>
        </w:tc>
        <w:tc>
          <w:tcPr>
            <w:tcW w:w="720" w:type="dxa"/>
            <w:tcBorders>
              <w:top w:val="single" w:sz="8" w:space="0" w:color="FFFFFF"/>
              <w:left w:val="single" w:sz="8" w:space="0" w:color="FFFFFF"/>
              <w:bottom w:val="single" w:sz="8" w:space="0" w:color="FFFFFF"/>
              <w:right w:val="nil"/>
            </w:tcBorders>
            <w:shd w:val="clear" w:color="auto" w:fill="EBF1E9"/>
            <w:tcMar>
              <w:top w:w="15" w:type="dxa"/>
              <w:left w:w="94" w:type="dxa"/>
              <w:bottom w:w="0" w:type="dxa"/>
              <w:right w:w="94" w:type="dxa"/>
            </w:tcMar>
            <w:vAlign w:val="center"/>
            <w:hideMark/>
          </w:tcPr>
          <w:p w14:paraId="709A7C86" w14:textId="77777777" w:rsidR="00A9732B" w:rsidRPr="00AA62B1" w:rsidRDefault="00A9732B" w:rsidP="00B1238F">
            <w:pPr>
              <w:rPr>
                <w:rFonts w:ascii="Arial Narrow" w:hAnsi="Arial Narrow" w:cs="Times New Roman"/>
                <w:sz w:val="20"/>
                <w:szCs w:val="20"/>
              </w:rPr>
            </w:pPr>
            <w:r w:rsidRPr="00AA62B1">
              <w:rPr>
                <w:rFonts w:ascii="Arial Narrow" w:hAnsi="Arial Narrow" w:cs="Times New Roman"/>
                <w:sz w:val="20"/>
                <w:szCs w:val="20"/>
              </w:rPr>
              <w:t>15/15 (100)</w:t>
            </w:r>
          </w:p>
        </w:tc>
      </w:tr>
      <w:tr w:rsidR="002268F6" w:rsidRPr="00AA62B1" w14:paraId="0492074E" w14:textId="77777777" w:rsidTr="0098468E">
        <w:trPr>
          <w:trHeight w:val="254"/>
          <w:jc w:val="center"/>
        </w:trPr>
        <w:tc>
          <w:tcPr>
            <w:tcW w:w="10710" w:type="dxa"/>
            <w:gridSpan w:val="17"/>
            <w:tcBorders>
              <w:top w:val="single" w:sz="8" w:space="0" w:color="FFFFFF"/>
              <w:left w:val="nil"/>
              <w:bottom w:val="single" w:sz="8" w:space="0" w:color="FFFFFF"/>
              <w:right w:val="nil"/>
            </w:tcBorders>
            <w:shd w:val="clear" w:color="auto" w:fill="A9D18E"/>
            <w:tcMar>
              <w:top w:w="15" w:type="dxa"/>
              <w:left w:w="94" w:type="dxa"/>
              <w:bottom w:w="0" w:type="dxa"/>
              <w:right w:w="94" w:type="dxa"/>
            </w:tcMar>
            <w:vAlign w:val="center"/>
            <w:hideMark/>
          </w:tcPr>
          <w:p w14:paraId="583F043A" w14:textId="77777777" w:rsidR="00A9732B" w:rsidRPr="00AA62B1" w:rsidRDefault="00A9732B" w:rsidP="00B1238F">
            <w:pPr>
              <w:rPr>
                <w:rFonts w:ascii="Arial Narrow" w:hAnsi="Arial Narrow" w:cs="Times New Roman"/>
                <w:sz w:val="20"/>
                <w:szCs w:val="20"/>
              </w:rPr>
            </w:pPr>
            <w:r w:rsidRPr="00AA62B1">
              <w:rPr>
                <w:rFonts w:ascii="Arial Narrow" w:hAnsi="Arial Narrow" w:cs="Times New Roman"/>
                <w:bCs/>
                <w:sz w:val="20"/>
                <w:szCs w:val="20"/>
              </w:rPr>
              <w:t>Ophthalmologic Findings</w:t>
            </w:r>
          </w:p>
        </w:tc>
      </w:tr>
      <w:tr w:rsidR="002268F6" w:rsidRPr="00AA62B1" w14:paraId="31905C5F" w14:textId="77777777" w:rsidTr="0098468E">
        <w:trPr>
          <w:trHeight w:val="44"/>
          <w:jc w:val="center"/>
        </w:trPr>
        <w:tc>
          <w:tcPr>
            <w:tcW w:w="720" w:type="dxa"/>
            <w:tcBorders>
              <w:top w:val="single" w:sz="8" w:space="0" w:color="FFFFFF"/>
              <w:left w:val="nil"/>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712EF3D4" w14:textId="77777777" w:rsidR="00A9732B" w:rsidRPr="00AA62B1" w:rsidRDefault="00A9732B" w:rsidP="00B1238F">
            <w:pPr>
              <w:jc w:val="center"/>
              <w:rPr>
                <w:rFonts w:ascii="Arial Narrow" w:hAnsi="Arial Narrow" w:cs="Times New Roman"/>
                <w:sz w:val="20"/>
                <w:szCs w:val="20"/>
              </w:rPr>
            </w:pPr>
            <w:r w:rsidRPr="003E7796">
              <w:rPr>
                <w:rFonts w:ascii="Arial Narrow" w:hAnsi="Arial Narrow" w:cs="Times New Roman"/>
                <w:sz w:val="22"/>
                <w:szCs w:val="20"/>
              </w:rPr>
              <w:t>Ophth</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314D0A92"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Abn.</w:t>
            </w:r>
            <w:r w:rsidRPr="00AA62B1">
              <w:rPr>
                <w:rFonts w:ascii="Arial Narrow" w:hAnsi="Arial Narrow" w:cs="Times New Roman"/>
                <w:sz w:val="20"/>
                <w:szCs w:val="20"/>
                <w:vertAlign w:val="superscript"/>
              </w:rPr>
              <w:t>d</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739B54EF"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2916431F"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w:t>
            </w:r>
          </w:p>
        </w:tc>
        <w:tc>
          <w:tcPr>
            <w:tcW w:w="54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5619BE1F"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349F9E81"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6A907C46"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w:t>
            </w:r>
          </w:p>
        </w:tc>
        <w:tc>
          <w:tcPr>
            <w:tcW w:w="72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43FC7939"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47C359D8"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Abn.</w:t>
            </w:r>
            <w:r w:rsidRPr="00AA62B1">
              <w:rPr>
                <w:rFonts w:ascii="Arial Narrow" w:hAnsi="Arial Narrow" w:cs="Times New Roman"/>
                <w:sz w:val="20"/>
                <w:szCs w:val="20"/>
                <w:vertAlign w:val="superscript"/>
              </w:rPr>
              <w:t>e</w:t>
            </w:r>
          </w:p>
        </w:tc>
        <w:tc>
          <w:tcPr>
            <w:tcW w:w="54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2C5AA104"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p?</w:t>
            </w:r>
          </w:p>
        </w:tc>
        <w:tc>
          <w:tcPr>
            <w:tcW w:w="72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2BDFDF5C"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46889C25"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Abn.</w:t>
            </w:r>
            <w:r w:rsidRPr="00AA62B1">
              <w:rPr>
                <w:rFonts w:ascii="Arial Narrow" w:hAnsi="Arial Narrow" w:cs="Times New Roman"/>
                <w:sz w:val="20"/>
                <w:szCs w:val="20"/>
                <w:vertAlign w:val="superscript"/>
              </w:rPr>
              <w:t>f</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01DB1B7A"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w:t>
            </w:r>
          </w:p>
        </w:tc>
        <w:tc>
          <w:tcPr>
            <w:tcW w:w="540"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4DB9B73D"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w:t>
            </w:r>
          </w:p>
        </w:tc>
        <w:tc>
          <w:tcPr>
            <w:tcW w:w="54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68B78789"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N</w:t>
            </w:r>
          </w:p>
        </w:tc>
        <w:tc>
          <w:tcPr>
            <w:tcW w:w="630" w:type="dxa"/>
            <w:tcBorders>
              <w:top w:val="single" w:sz="8" w:space="0" w:color="FFFFFF"/>
              <w:left w:val="single" w:sz="8" w:space="0" w:color="FFFFFF"/>
              <w:bottom w:val="single" w:sz="8" w:space="0" w:color="FFFFFF"/>
              <w:right w:val="single" w:sz="8" w:space="0" w:color="FFFFFF"/>
            </w:tcBorders>
            <w:shd w:val="clear" w:color="auto" w:fill="D5E3CF"/>
            <w:tcMar>
              <w:top w:w="15" w:type="dxa"/>
              <w:left w:w="94" w:type="dxa"/>
              <w:bottom w:w="0" w:type="dxa"/>
              <w:right w:w="94" w:type="dxa"/>
            </w:tcMar>
            <w:vAlign w:val="center"/>
            <w:hideMark/>
          </w:tcPr>
          <w:p w14:paraId="63D78495"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3/14 (21)</w:t>
            </w:r>
          </w:p>
        </w:tc>
        <w:tc>
          <w:tcPr>
            <w:tcW w:w="720" w:type="dxa"/>
            <w:tcBorders>
              <w:top w:val="single" w:sz="8" w:space="0" w:color="FFFFFF"/>
              <w:left w:val="single" w:sz="8" w:space="0" w:color="FFFFFF"/>
              <w:bottom w:val="single" w:sz="8" w:space="0" w:color="FFFFFF"/>
              <w:right w:val="nil"/>
            </w:tcBorders>
            <w:shd w:val="clear" w:color="auto" w:fill="D5E3CF"/>
            <w:tcMar>
              <w:top w:w="15" w:type="dxa"/>
              <w:left w:w="94" w:type="dxa"/>
              <w:bottom w:w="0" w:type="dxa"/>
              <w:right w:w="94" w:type="dxa"/>
            </w:tcMar>
            <w:vAlign w:val="center"/>
            <w:hideMark/>
          </w:tcPr>
          <w:p w14:paraId="5E0644F5" w14:textId="77777777" w:rsidR="00A9732B" w:rsidRPr="00AA62B1" w:rsidRDefault="00A9732B" w:rsidP="00B1238F">
            <w:pPr>
              <w:jc w:val="center"/>
              <w:rPr>
                <w:rFonts w:ascii="Arial Narrow" w:hAnsi="Arial Narrow" w:cs="Times New Roman"/>
                <w:sz w:val="20"/>
                <w:szCs w:val="20"/>
              </w:rPr>
            </w:pPr>
            <w:r w:rsidRPr="00AA62B1">
              <w:rPr>
                <w:rFonts w:ascii="Arial Narrow" w:hAnsi="Arial Narrow" w:cs="Times New Roman"/>
                <w:sz w:val="20"/>
                <w:szCs w:val="20"/>
              </w:rPr>
              <w:t>2/15 (13)</w:t>
            </w:r>
          </w:p>
        </w:tc>
      </w:tr>
    </w:tbl>
    <w:p w14:paraId="0A347B89" w14:textId="77777777" w:rsidR="00A9732B" w:rsidRPr="00AA62B1" w:rsidRDefault="00A9732B" w:rsidP="00A9732B">
      <w:pPr>
        <w:rPr>
          <w:rFonts w:ascii="Arial Narrow" w:hAnsi="Arial Narrow"/>
        </w:rPr>
      </w:pPr>
    </w:p>
    <w:p w14:paraId="1A73F423" w14:textId="77777777" w:rsidR="00A9732B" w:rsidRPr="003E7796" w:rsidRDefault="00A9732B" w:rsidP="00A9732B">
      <w:pPr>
        <w:rPr>
          <w:rFonts w:ascii="Arial Narrow" w:hAnsi="Arial Narrow" w:cs="Times New Roman"/>
          <w:sz w:val="22"/>
          <w:szCs w:val="22"/>
        </w:rPr>
      </w:pPr>
      <w:r w:rsidRPr="003E7796">
        <w:rPr>
          <w:rFonts w:ascii="Arial Narrow" w:hAnsi="Arial Narrow" w:cs="Times New Roman"/>
          <w:sz w:val="22"/>
          <w:szCs w:val="22"/>
        </w:rPr>
        <w:t xml:space="preserve">Additional details: </w:t>
      </w:r>
    </w:p>
    <w:p w14:paraId="6D69B37C" w14:textId="77777777" w:rsidR="00A9732B" w:rsidRPr="003E7796" w:rsidRDefault="00A9732B" w:rsidP="00A9732B">
      <w:pPr>
        <w:rPr>
          <w:rFonts w:ascii="Arial Narrow" w:hAnsi="Arial Narrow" w:cs="Times New Roman"/>
          <w:sz w:val="22"/>
          <w:szCs w:val="22"/>
        </w:rPr>
      </w:pPr>
      <w:r w:rsidRPr="003E7796">
        <w:rPr>
          <w:rFonts w:ascii="Arial Narrow" w:hAnsi="Arial Narrow" w:cs="Times New Roman"/>
          <w:sz w:val="22"/>
          <w:szCs w:val="22"/>
        </w:rPr>
        <w:t xml:space="preserve">Patient 1 </w:t>
      </w:r>
      <w:r w:rsidRPr="003E7796">
        <w:rPr>
          <w:rFonts w:ascii="Arial Narrow" w:hAnsi="Arial Narrow" w:cs="Times New Roman"/>
          <w:sz w:val="22"/>
          <w:szCs w:val="22"/>
          <w:vertAlign w:val="superscript"/>
        </w:rPr>
        <w:t>a</w:t>
      </w:r>
      <w:r w:rsidRPr="003E7796">
        <w:rPr>
          <w:rFonts w:ascii="Arial Narrow" w:hAnsi="Arial Narrow" w:cs="Times New Roman"/>
          <w:sz w:val="22"/>
          <w:szCs w:val="22"/>
        </w:rPr>
        <w:t xml:space="preserve">Infantile spasms, myoclonic, tonic, multifocal-bifrontal and right parietal; </w:t>
      </w:r>
      <w:r w:rsidRPr="003E7796">
        <w:rPr>
          <w:rFonts w:ascii="Arial Narrow" w:hAnsi="Arial Narrow" w:cs="Times New Roman"/>
          <w:sz w:val="22"/>
          <w:szCs w:val="22"/>
          <w:vertAlign w:val="superscript"/>
        </w:rPr>
        <w:t>d</w:t>
      </w:r>
      <w:r w:rsidRPr="003E7796">
        <w:rPr>
          <w:rFonts w:ascii="Arial Narrow" w:hAnsi="Arial Narrow" w:cs="Times New Roman"/>
          <w:sz w:val="22"/>
          <w:szCs w:val="22"/>
        </w:rPr>
        <w:t>Optic atrophy, cortical visual impairment, abnormal movements,  nystagmus;</w:t>
      </w:r>
    </w:p>
    <w:p w14:paraId="5018FB8A" w14:textId="1A31F8CD" w:rsidR="00B1238F" w:rsidRPr="003E7796" w:rsidRDefault="00B1238F" w:rsidP="00A9732B">
      <w:pPr>
        <w:rPr>
          <w:rFonts w:ascii="Arial Narrow" w:hAnsi="Arial Narrow" w:cs="Times New Roman"/>
          <w:sz w:val="22"/>
          <w:szCs w:val="22"/>
          <w:vertAlign w:val="superscript"/>
        </w:rPr>
      </w:pPr>
      <w:r w:rsidRPr="003E7796">
        <w:rPr>
          <w:rFonts w:ascii="Arial Narrow" w:hAnsi="Arial Narrow" w:cs="Times New Roman"/>
          <w:sz w:val="22"/>
          <w:szCs w:val="22"/>
        </w:rPr>
        <w:t xml:space="preserve">Patient 3 </w:t>
      </w:r>
      <w:r w:rsidR="00786658" w:rsidRPr="003E7796">
        <w:rPr>
          <w:rFonts w:ascii="Arial Narrow" w:hAnsi="Arial Narrow" w:cs="Times New Roman"/>
          <w:sz w:val="22"/>
          <w:szCs w:val="22"/>
          <w:vertAlign w:val="superscript"/>
        </w:rPr>
        <w:t>b</w:t>
      </w:r>
      <w:r w:rsidR="00786658" w:rsidRPr="003E7796">
        <w:rPr>
          <w:rFonts w:ascii="Arial Narrow" w:hAnsi="Arial Narrow"/>
          <w:sz w:val="22"/>
          <w:szCs w:val="22"/>
          <w:shd w:val="clear" w:color="auto" w:fill="FFFFFF"/>
        </w:rPr>
        <w:t>Myoclonic, myoclonic-astatic, generalized tonic-clonic/EEG findings including epileptic encephalopathy and multifocal epileptiform discharges maximal in the bicentral region</w:t>
      </w:r>
    </w:p>
    <w:p w14:paraId="0B1794E9" w14:textId="77777777" w:rsidR="00A9732B" w:rsidRPr="003E7796" w:rsidRDefault="00A9732B" w:rsidP="00A9732B">
      <w:pPr>
        <w:rPr>
          <w:rFonts w:ascii="Arial Narrow" w:hAnsi="Arial Narrow" w:cs="Times New Roman"/>
          <w:sz w:val="22"/>
          <w:szCs w:val="22"/>
        </w:rPr>
      </w:pPr>
      <w:r w:rsidRPr="003E7796">
        <w:rPr>
          <w:rFonts w:ascii="Arial Narrow" w:hAnsi="Arial Narrow" w:cs="Times New Roman"/>
          <w:sz w:val="22"/>
          <w:szCs w:val="22"/>
        </w:rPr>
        <w:t xml:space="preserve">Patient 4 </w:t>
      </w:r>
      <w:r w:rsidRPr="003E7796">
        <w:rPr>
          <w:rFonts w:ascii="Arial Narrow" w:hAnsi="Arial Narrow" w:cs="Times New Roman"/>
          <w:sz w:val="22"/>
          <w:szCs w:val="22"/>
          <w:vertAlign w:val="superscript"/>
        </w:rPr>
        <w:t xml:space="preserve">g </w:t>
      </w:r>
      <w:r w:rsidRPr="003E7796">
        <w:rPr>
          <w:rFonts w:ascii="Arial Narrow" w:hAnsi="Arial Narrow" w:cs="Times New Roman"/>
          <w:sz w:val="22"/>
          <w:szCs w:val="22"/>
        </w:rPr>
        <w:t xml:space="preserve">VT, VF, prolonged QTc ; Patient 5 </w:t>
      </w:r>
      <w:r w:rsidRPr="003E7796">
        <w:rPr>
          <w:rFonts w:ascii="Arial Narrow" w:hAnsi="Arial Narrow" w:cs="Times New Roman"/>
          <w:sz w:val="22"/>
          <w:szCs w:val="22"/>
          <w:vertAlign w:val="superscript"/>
        </w:rPr>
        <w:t>h</w:t>
      </w:r>
      <w:r w:rsidRPr="003E7796">
        <w:rPr>
          <w:rFonts w:ascii="Arial Narrow" w:hAnsi="Arial Narrow" w:cs="Times New Roman"/>
          <w:sz w:val="22"/>
          <w:szCs w:val="22"/>
        </w:rPr>
        <w:t xml:space="preserve">prolong QTc; </w:t>
      </w:r>
    </w:p>
    <w:p w14:paraId="22B861AC" w14:textId="77777777" w:rsidR="00A9732B" w:rsidRPr="003E7796" w:rsidRDefault="00A9732B" w:rsidP="00A9732B">
      <w:pPr>
        <w:rPr>
          <w:rFonts w:ascii="Arial Narrow" w:hAnsi="Arial Narrow" w:cs="Times New Roman"/>
          <w:sz w:val="22"/>
          <w:szCs w:val="22"/>
        </w:rPr>
      </w:pPr>
      <w:r w:rsidRPr="003E7796">
        <w:rPr>
          <w:rFonts w:ascii="Arial Narrow" w:hAnsi="Arial Narrow" w:cs="Times New Roman"/>
          <w:sz w:val="22"/>
          <w:szCs w:val="22"/>
        </w:rPr>
        <w:t xml:space="preserve">Patient 6 </w:t>
      </w:r>
      <w:r w:rsidRPr="003E7796">
        <w:rPr>
          <w:rFonts w:ascii="Arial Narrow" w:hAnsi="Arial Narrow" w:cs="Times New Roman"/>
          <w:sz w:val="22"/>
          <w:szCs w:val="22"/>
          <w:vertAlign w:val="superscript"/>
        </w:rPr>
        <w:t>i</w:t>
      </w:r>
      <w:r w:rsidRPr="003E7796">
        <w:rPr>
          <w:rFonts w:ascii="Arial Narrow" w:hAnsi="Arial Narrow" w:cs="Times New Roman"/>
          <w:sz w:val="22"/>
          <w:szCs w:val="22"/>
        </w:rPr>
        <w:t xml:space="preserve">wide complex VT, prolonged QTc; Patient 8 </w:t>
      </w:r>
      <w:r w:rsidRPr="003E7796">
        <w:rPr>
          <w:rFonts w:ascii="Arial Narrow" w:hAnsi="Arial Narrow" w:cs="Times New Roman"/>
          <w:sz w:val="22"/>
          <w:szCs w:val="22"/>
          <w:vertAlign w:val="superscript"/>
        </w:rPr>
        <w:t>e</w:t>
      </w:r>
      <w:r w:rsidRPr="003E7796">
        <w:rPr>
          <w:rFonts w:ascii="Arial Narrow" w:hAnsi="Arial Narrow" w:cs="Times New Roman"/>
          <w:sz w:val="22"/>
          <w:szCs w:val="22"/>
        </w:rPr>
        <w:t xml:space="preserve">Dysconjugate gaze; </w:t>
      </w:r>
    </w:p>
    <w:p w14:paraId="1687D1B6" w14:textId="77777777" w:rsidR="00A9732B" w:rsidRPr="003E7796" w:rsidRDefault="00A9732B" w:rsidP="00A9732B">
      <w:pPr>
        <w:rPr>
          <w:rFonts w:ascii="Arial Narrow" w:hAnsi="Arial Narrow" w:cs="Times New Roman"/>
          <w:sz w:val="22"/>
          <w:szCs w:val="22"/>
        </w:rPr>
      </w:pPr>
      <w:r w:rsidRPr="003E7796">
        <w:rPr>
          <w:rFonts w:ascii="Arial Narrow" w:hAnsi="Arial Narrow" w:cs="Times New Roman"/>
          <w:sz w:val="22"/>
          <w:szCs w:val="22"/>
        </w:rPr>
        <w:t xml:space="preserve">Patient 11 </w:t>
      </w:r>
      <w:r w:rsidRPr="003E7796">
        <w:rPr>
          <w:rFonts w:ascii="Arial Narrow" w:hAnsi="Arial Narrow" w:cs="Times New Roman"/>
          <w:sz w:val="22"/>
          <w:szCs w:val="22"/>
          <w:vertAlign w:val="superscript"/>
        </w:rPr>
        <w:t>f</w:t>
      </w:r>
      <w:r w:rsidRPr="003E7796">
        <w:rPr>
          <w:rFonts w:ascii="Arial Narrow" w:hAnsi="Arial Narrow" w:cs="Times New Roman"/>
          <w:sz w:val="22"/>
          <w:szCs w:val="22"/>
        </w:rPr>
        <w:t>Mild cortical visual impairment; abnormal alignment, mild bilateral optic nerve pallor</w:t>
      </w:r>
    </w:p>
    <w:p w14:paraId="7384FEDE" w14:textId="77777777" w:rsidR="00A9732B" w:rsidRPr="003E7796" w:rsidRDefault="00A9732B" w:rsidP="00A9732B">
      <w:pPr>
        <w:rPr>
          <w:rFonts w:ascii="Arial Narrow" w:hAnsi="Arial Narrow" w:cs="Times New Roman"/>
          <w:sz w:val="22"/>
          <w:szCs w:val="22"/>
        </w:rPr>
      </w:pPr>
      <w:r w:rsidRPr="003E7796">
        <w:rPr>
          <w:rFonts w:ascii="Arial Narrow" w:hAnsi="Arial Narrow" w:cs="Times New Roman"/>
          <w:sz w:val="22"/>
          <w:szCs w:val="22"/>
        </w:rPr>
        <w:t xml:space="preserve">Patient 12 </w:t>
      </w:r>
      <w:r w:rsidRPr="003E7796">
        <w:rPr>
          <w:rFonts w:ascii="Arial Narrow" w:hAnsi="Arial Narrow" w:cs="Times New Roman"/>
          <w:sz w:val="22"/>
          <w:szCs w:val="22"/>
          <w:vertAlign w:val="superscript"/>
        </w:rPr>
        <w:t>b</w:t>
      </w:r>
      <w:r w:rsidRPr="003E7796">
        <w:rPr>
          <w:rFonts w:ascii="Arial Narrow" w:hAnsi="Arial Narrow" w:cs="Times New Roman"/>
          <w:sz w:val="22"/>
          <w:szCs w:val="22"/>
        </w:rPr>
        <w:t>posterior periventricular white matter, with minimal prominence of occipital horns of lateral ventricles;</w:t>
      </w:r>
      <w:r w:rsidRPr="003E7796">
        <w:rPr>
          <w:rFonts w:ascii="Arial Narrow" w:hAnsi="Arial Narrow" w:cs="Times New Roman"/>
          <w:sz w:val="22"/>
          <w:szCs w:val="22"/>
          <w:vertAlign w:val="superscript"/>
        </w:rPr>
        <w:t xml:space="preserve"> j </w:t>
      </w:r>
      <w:r w:rsidRPr="003E7796">
        <w:rPr>
          <w:rFonts w:ascii="Arial Narrow" w:hAnsi="Arial Narrow" w:cs="Times New Roman"/>
          <w:sz w:val="22"/>
          <w:szCs w:val="22"/>
        </w:rPr>
        <w:t>rSR' pattern in the right-sided precordial leads</w:t>
      </w:r>
    </w:p>
    <w:p w14:paraId="50327CFD" w14:textId="77777777" w:rsidR="00A9732B" w:rsidRPr="003E7796" w:rsidRDefault="00A9732B" w:rsidP="00A9732B">
      <w:pPr>
        <w:outlineLvl w:val="0"/>
        <w:rPr>
          <w:rFonts w:ascii="Arial Narrow" w:hAnsi="Arial Narrow" w:cs="Times New Roman"/>
          <w:sz w:val="22"/>
          <w:szCs w:val="22"/>
        </w:rPr>
      </w:pPr>
      <w:r w:rsidRPr="003E7796">
        <w:rPr>
          <w:rFonts w:ascii="Arial Narrow" w:hAnsi="Arial Narrow" w:cs="Times New Roman"/>
          <w:sz w:val="22"/>
          <w:szCs w:val="22"/>
        </w:rPr>
        <w:t xml:space="preserve">Patient 13 </w:t>
      </w:r>
      <w:r w:rsidRPr="003E7796">
        <w:rPr>
          <w:rFonts w:ascii="Arial Narrow" w:hAnsi="Arial Narrow" w:cs="Times New Roman"/>
          <w:sz w:val="22"/>
          <w:szCs w:val="22"/>
          <w:vertAlign w:val="superscript"/>
        </w:rPr>
        <w:t>c</w:t>
      </w:r>
      <w:r w:rsidRPr="003E7796">
        <w:rPr>
          <w:rFonts w:ascii="Arial Narrow" w:hAnsi="Arial Narrow" w:cs="Times New Roman"/>
          <w:sz w:val="22"/>
          <w:szCs w:val="22"/>
        </w:rPr>
        <w:t>prolonged QTc, VT, TdP causing death</w:t>
      </w:r>
    </w:p>
    <w:p w14:paraId="3BF1D6F1" w14:textId="77777777" w:rsidR="00A9732B" w:rsidRPr="00AA62B1" w:rsidRDefault="00A9732B" w:rsidP="00A9732B">
      <w:pPr>
        <w:outlineLvl w:val="0"/>
        <w:rPr>
          <w:rFonts w:ascii="Arial Narrow" w:hAnsi="Arial Narrow" w:cs="Times New Roman"/>
        </w:rPr>
      </w:pPr>
    </w:p>
    <w:p w14:paraId="47CFBE02" w14:textId="77777777" w:rsidR="00A9732B" w:rsidRPr="00AA62B1" w:rsidRDefault="00A9732B" w:rsidP="00A9732B">
      <w:pPr>
        <w:rPr>
          <w:rFonts w:ascii="Arial Narrow" w:hAnsi="Arial Narrow" w:cs="Times New Roman"/>
        </w:rPr>
      </w:pPr>
      <w:r w:rsidRPr="00AA62B1">
        <w:rPr>
          <w:rFonts w:ascii="Arial Narrow" w:hAnsi="Arial Narrow" w:cs="Times New Roman"/>
        </w:rPr>
        <w:t>Abbreviations:</w:t>
      </w:r>
    </w:p>
    <w:p w14:paraId="07B92022" w14:textId="77777777" w:rsidR="00A9732B" w:rsidRPr="00AA62B1" w:rsidRDefault="00A9732B" w:rsidP="00A9732B">
      <w:pPr>
        <w:rPr>
          <w:rFonts w:ascii="Arial Narrow" w:hAnsi="Arial Narrow" w:cs="Times New Roman"/>
        </w:rPr>
      </w:pPr>
    </w:p>
    <w:p w14:paraId="64125DD0" w14:textId="787FA5B1" w:rsidR="00A9732B" w:rsidRPr="00AA62B1" w:rsidRDefault="00A9732B" w:rsidP="00A9732B">
      <w:pPr>
        <w:rPr>
          <w:rFonts w:ascii="Arial Narrow" w:hAnsi="Arial Narrow" w:cs="Times New Roman"/>
        </w:rPr>
      </w:pPr>
      <w:r w:rsidRPr="00AA62B1">
        <w:rPr>
          <w:rFonts w:ascii="Arial Narrow" w:hAnsi="Arial Narrow" w:cs="Times New Roman"/>
        </w:rPr>
        <w:t xml:space="preserve">^=parental testing not done; “+”: Present; “-”: absent; AA: African American; Abn.: Abnormal; CK: Creatine Kinase, C: Contractures; d.: deceased (age at death); DD: Developmental Delay; DCM: Dilated Cardiomyopathy, </w:t>
      </w:r>
      <w:r w:rsidR="00DC5E64" w:rsidRPr="00AA62B1">
        <w:rPr>
          <w:rFonts w:ascii="Arial Narrow" w:hAnsi="Arial Narrow" w:cs="Times New Roman"/>
        </w:rPr>
        <w:t xml:space="preserve">Dysar.: Dysarthria; </w:t>
      </w:r>
      <w:r w:rsidRPr="00AA62B1">
        <w:rPr>
          <w:rFonts w:ascii="Arial Narrow" w:hAnsi="Arial Narrow" w:cs="Times New Roman"/>
        </w:rPr>
        <w:t xml:space="preserve">CA: Cerebral atrophy; CE: Cytotoxic edema, CI: Cortical infarct; EE: Encephalopathy; EEG: Electroencephalopgraphy; EU: European; Feed. Diff.: Feeding Difficulty; FS: Febrile Seizures; fx: Funtion, GT: Gastrostomy Tube; GTC: Generalized Tonic Clonic; HISP: Hispanic; HG: Hypoglycemia; Hyper.: Hypertonia; Hypo.: Hypotonia; HG GTC: Hypoglycemic Generalized Tonic Clonic; IS: Infantile spasms; ID: Intellectual disability; Lit (%): Summary of individuals from literature (Lalani et al; Kremer et al); LE: Lower Extremities, LVH: Left Ventricular Hypertrophy; Mat.: Maternal; </w:t>
      </w:r>
      <w:r w:rsidR="002A63C4">
        <w:rPr>
          <w:rFonts w:ascii="Arial Narrow" w:hAnsi="Arial Narrow" w:cs="Times New Roman"/>
        </w:rPr>
        <w:t xml:space="preserve">MC: Metabolic Crisis; </w:t>
      </w:r>
      <w:r w:rsidRPr="00AA62B1">
        <w:rPr>
          <w:rFonts w:ascii="Arial Narrow" w:hAnsi="Arial Narrow" w:cs="Times New Roman"/>
        </w:rPr>
        <w:t>MHaH: Mixed Hypertonia and Hypotonia; n/a: not applicable; Neuro. Find.: Neurologic Findings; N: normal; ND: Not Done; P#: Patient #; Pat: Paternal; PM: Post-Mortem; PT: Prominent Trabeculations, PV: Prominent ventricles; RM: Rhabdomyolysis, SQ: Spastic Quadraplegia; Sum (%): Summary of individuals from our case series; SE: Status Epilepticus; TdP: Torsades de Pointes, U: Unknown; UMN: Upper motor neuron signs present; VF: Ventricular Fibrillation, VT: Ventricular Tachycardia; w/a: with assistance</w:t>
      </w:r>
    </w:p>
    <w:p w14:paraId="159ED90F" w14:textId="77777777" w:rsidR="00A9732B" w:rsidRPr="00AA62B1" w:rsidRDefault="00A9732B" w:rsidP="00293B93">
      <w:pPr>
        <w:spacing w:line="480" w:lineRule="auto"/>
        <w:rPr>
          <w:rFonts w:ascii="Arial Narrow" w:hAnsi="Arial Narrow" w:cs="Arial"/>
        </w:rPr>
      </w:pPr>
    </w:p>
    <w:p w14:paraId="038955C1" w14:textId="77777777" w:rsidR="00293B93" w:rsidRPr="00E566B4" w:rsidRDefault="00293B93" w:rsidP="00293B93">
      <w:pPr>
        <w:spacing w:line="480" w:lineRule="auto"/>
        <w:rPr>
          <w:rFonts w:ascii="Arial" w:hAnsi="Arial" w:cs="Arial"/>
          <w:u w:val="single"/>
        </w:rPr>
      </w:pPr>
      <w:r w:rsidRPr="00E566B4">
        <w:rPr>
          <w:rFonts w:ascii="Arial" w:hAnsi="Arial" w:cs="Arial"/>
          <w:u w:val="single"/>
        </w:rPr>
        <w:t>Clinical Information</w:t>
      </w:r>
    </w:p>
    <w:p w14:paraId="46AB7773" w14:textId="77777777" w:rsidR="00293B93" w:rsidRPr="002D0396" w:rsidRDefault="00293B93" w:rsidP="00293B93">
      <w:pPr>
        <w:tabs>
          <w:tab w:val="num" w:pos="720"/>
        </w:tabs>
        <w:spacing w:line="480" w:lineRule="auto"/>
        <w:rPr>
          <w:rFonts w:ascii="Arial" w:hAnsi="Arial" w:cs="Arial"/>
        </w:rPr>
      </w:pPr>
      <w:r w:rsidRPr="002D0396">
        <w:rPr>
          <w:rFonts w:ascii="Arial" w:hAnsi="Arial" w:cs="Arial"/>
        </w:rPr>
        <w:t>F</w:t>
      </w:r>
      <w:r w:rsidRPr="002D0396">
        <w:rPr>
          <w:rFonts w:ascii="Arial" w:eastAsia="Times New Roman" w:hAnsi="Arial" w:cs="Arial"/>
          <w:color w:val="000000"/>
        </w:rPr>
        <w:t xml:space="preserve">amily 1 involves three siblings with compound heterozygous </w:t>
      </w:r>
      <w:r w:rsidRPr="002D0396">
        <w:rPr>
          <w:rFonts w:ascii="Arial" w:eastAsia="Times New Roman" w:hAnsi="Arial" w:cs="Arial"/>
          <w:i/>
          <w:color w:val="000000"/>
        </w:rPr>
        <w:t>TANGO2</w:t>
      </w:r>
      <w:r w:rsidRPr="002D0396">
        <w:rPr>
          <w:rFonts w:ascii="Arial" w:eastAsia="Times New Roman" w:hAnsi="Arial" w:cs="Arial"/>
          <w:color w:val="000000"/>
        </w:rPr>
        <w:t xml:space="preserve"> variants who presented with a clinically distinct phenotype from previously reported patients with </w:t>
      </w:r>
      <w:r>
        <w:rPr>
          <w:rFonts w:ascii="Arial" w:eastAsia="Times New Roman" w:hAnsi="Arial" w:cs="Arial"/>
          <w:color w:val="000000"/>
        </w:rPr>
        <w:t>primarily neurologic features</w:t>
      </w:r>
      <w:r w:rsidRPr="002D0396">
        <w:rPr>
          <w:color w:val="000000"/>
        </w:rPr>
        <w:t xml:space="preserve">, </w:t>
      </w:r>
      <w:r w:rsidRPr="002D0396">
        <w:rPr>
          <w:rFonts w:ascii="Arial" w:eastAsia="Times New Roman" w:hAnsi="Arial" w:cs="Arial"/>
          <w:color w:val="000000"/>
        </w:rPr>
        <w:t>progressive microcephaly, failure to thrive requiring</w:t>
      </w:r>
      <w:r>
        <w:rPr>
          <w:rFonts w:ascii="Arial" w:eastAsia="Times New Roman" w:hAnsi="Arial" w:cs="Arial"/>
          <w:color w:val="000000"/>
        </w:rPr>
        <w:t xml:space="preserve"> </w:t>
      </w:r>
      <w:r>
        <w:rPr>
          <w:rFonts w:ascii="Arial" w:eastAsia="Times New Roman" w:hAnsi="Arial" w:cs="Arial"/>
          <w:color w:val="000000"/>
        </w:rPr>
        <w:lastRenderedPageBreak/>
        <w:t>gastrostomy tubes (G-tubes)</w:t>
      </w:r>
      <w:r w:rsidRPr="002D0396">
        <w:rPr>
          <w:rFonts w:ascii="Arial" w:eastAsia="Times New Roman" w:hAnsi="Arial" w:cs="Arial"/>
          <w:color w:val="000000"/>
        </w:rPr>
        <w:t xml:space="preserve"> and one severely affected sibling with epileptic encephalopathy</w:t>
      </w:r>
      <w:r>
        <w:rPr>
          <w:rFonts w:ascii="Arial" w:eastAsia="Times New Roman" w:hAnsi="Arial" w:cs="Arial"/>
          <w:color w:val="000000"/>
        </w:rPr>
        <w:t>, neurodegeneration, optic atrophy,</w:t>
      </w:r>
      <w:r w:rsidRPr="002D0396">
        <w:rPr>
          <w:rFonts w:ascii="Arial" w:eastAsia="Times New Roman" w:hAnsi="Arial" w:cs="Arial"/>
          <w:color w:val="000000"/>
        </w:rPr>
        <w:t xml:space="preserve"> and visceral analgesia. </w:t>
      </w:r>
      <w:r>
        <w:rPr>
          <w:rFonts w:ascii="Arial" w:eastAsia="Times New Roman" w:hAnsi="Arial" w:cs="Arial"/>
          <w:color w:val="000000"/>
        </w:rPr>
        <w:t>Their parents are</w:t>
      </w:r>
      <w:r w:rsidRPr="002D0396">
        <w:rPr>
          <w:rFonts w:ascii="Arial" w:eastAsia="Times New Roman" w:hAnsi="Arial" w:cs="Arial"/>
          <w:color w:val="000000"/>
        </w:rPr>
        <w:t xml:space="preserve"> non-consanguineous </w:t>
      </w:r>
      <w:r>
        <w:rPr>
          <w:rFonts w:ascii="Arial" w:eastAsia="Times New Roman" w:hAnsi="Arial" w:cs="Arial"/>
          <w:color w:val="000000"/>
        </w:rPr>
        <w:t xml:space="preserve">and </w:t>
      </w:r>
      <w:r w:rsidRPr="002D0396">
        <w:rPr>
          <w:rFonts w:ascii="Arial" w:eastAsia="Times New Roman" w:hAnsi="Arial" w:cs="Arial"/>
          <w:color w:val="000000"/>
        </w:rPr>
        <w:t xml:space="preserve">of European descent. </w:t>
      </w:r>
      <w:r>
        <w:rPr>
          <w:rFonts w:ascii="Arial" w:hAnsi="Arial" w:cs="Arial"/>
        </w:rPr>
        <w:t xml:space="preserve">Following the death of the eldest sibling, a quad exome </w:t>
      </w:r>
      <w:r w:rsidRPr="002D0396">
        <w:rPr>
          <w:rFonts w:ascii="Arial" w:hAnsi="Arial" w:cs="Arial"/>
        </w:rPr>
        <w:t>at GeneDx identified compound heterozygous, rare</w:t>
      </w:r>
      <w:r w:rsidRPr="00227723">
        <w:rPr>
          <w:rFonts w:ascii="Arial" w:hAnsi="Arial" w:cs="Arial"/>
        </w:rPr>
        <w:t xml:space="preserve"> </w:t>
      </w:r>
      <w:r w:rsidRPr="002D0396">
        <w:rPr>
          <w:rFonts w:ascii="Arial" w:hAnsi="Arial" w:cs="Arial"/>
        </w:rPr>
        <w:t xml:space="preserve">deleterious variants in </w:t>
      </w:r>
      <w:r w:rsidRPr="002D0396">
        <w:rPr>
          <w:rFonts w:ascii="Arial" w:hAnsi="Arial" w:cs="Arial"/>
          <w:i/>
          <w:iCs/>
        </w:rPr>
        <w:t>TANGO2</w:t>
      </w:r>
      <w:r w:rsidRPr="002D0396">
        <w:rPr>
          <w:rFonts w:ascii="Arial" w:hAnsi="Arial" w:cs="Arial"/>
        </w:rPr>
        <w:t xml:space="preserve">. A maternally inherited deletion involving exons 3-9 of </w:t>
      </w:r>
      <w:r w:rsidRPr="002D0396">
        <w:rPr>
          <w:rFonts w:ascii="Arial" w:hAnsi="Arial" w:cs="Arial"/>
          <w:i/>
          <w:iCs/>
        </w:rPr>
        <w:t>TANGO2</w:t>
      </w:r>
      <w:r w:rsidRPr="002D0396">
        <w:rPr>
          <w:rFonts w:ascii="Arial" w:hAnsi="Arial" w:cs="Arial"/>
        </w:rPr>
        <w:t xml:space="preserve"> and c.711-3C&gt;G, a splice site variant that is predicted alter splicing. </w:t>
      </w:r>
    </w:p>
    <w:p w14:paraId="3B12424E" w14:textId="77777777" w:rsidR="00293B93" w:rsidRPr="002D0396" w:rsidRDefault="00293B93" w:rsidP="00293B93">
      <w:pPr>
        <w:tabs>
          <w:tab w:val="num" w:pos="720"/>
        </w:tabs>
        <w:spacing w:line="480" w:lineRule="auto"/>
        <w:rPr>
          <w:rFonts w:ascii="Arial" w:hAnsi="Arial" w:cs="Arial"/>
        </w:rPr>
      </w:pPr>
    </w:p>
    <w:p w14:paraId="468687C5" w14:textId="77777777" w:rsidR="00293B93" w:rsidRPr="002D0396" w:rsidRDefault="00293B93" w:rsidP="00293B93">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eastAsia="Times New Roman"/>
          <w:color w:val="000000"/>
        </w:rPr>
      </w:pPr>
      <w:r w:rsidRPr="002D0396">
        <w:rPr>
          <w:rFonts w:eastAsia="Times New Roman"/>
          <w:color w:val="000000"/>
        </w:rPr>
        <w:t>The older sibling, Patient 1, presented with global DD and progressive microcephaly that began at 5 months. He had dysphagia with failure to thrive by 6 month</w:t>
      </w:r>
      <w:r>
        <w:rPr>
          <w:rFonts w:eastAsia="Times New Roman"/>
          <w:color w:val="000000"/>
        </w:rPr>
        <w:t xml:space="preserve">s and was G-tube dependent by 8 </w:t>
      </w:r>
      <w:r w:rsidRPr="002D0396">
        <w:rPr>
          <w:rFonts w:eastAsia="Times New Roman"/>
          <w:color w:val="000000"/>
        </w:rPr>
        <w:t>months.</w:t>
      </w:r>
      <w:r w:rsidRPr="002D0396">
        <w:t xml:space="preserve"> He developed increased tone and reflexes, posturing episodes and ocular motility disorder. </w:t>
      </w:r>
      <w:r w:rsidRPr="002D0396">
        <w:rPr>
          <w:rFonts w:eastAsia="Times New Roman"/>
          <w:color w:val="000000"/>
        </w:rPr>
        <w:t>Infantile spasms with modified</w:t>
      </w:r>
      <w:r>
        <w:rPr>
          <w:rFonts w:eastAsia="Times New Roman"/>
          <w:color w:val="000000"/>
        </w:rPr>
        <w:t xml:space="preserve"> hypsarrhythmia were noted by 1 </w:t>
      </w:r>
      <w:r w:rsidRPr="002D0396">
        <w:rPr>
          <w:rFonts w:eastAsia="Times New Roman"/>
          <w:color w:val="000000"/>
        </w:rPr>
        <w:t>y</w:t>
      </w:r>
      <w:r>
        <w:rPr>
          <w:rFonts w:eastAsia="Times New Roman"/>
          <w:color w:val="000000"/>
        </w:rPr>
        <w:t>ea</w:t>
      </w:r>
      <w:r w:rsidRPr="002D0396">
        <w:rPr>
          <w:rFonts w:eastAsia="Times New Roman"/>
          <w:color w:val="000000"/>
        </w:rPr>
        <w:t>r and treated with ACTH. Additional seizure types included myoclonic and tonic upper extremity stiffening with eye movement deviation and generalized seizures. Seizure activity increased during illness and was refractory to mul</w:t>
      </w:r>
      <w:r>
        <w:rPr>
          <w:rFonts w:eastAsia="Times New Roman"/>
          <w:color w:val="000000"/>
        </w:rPr>
        <w:t xml:space="preserve">tiple medications. An EEG at 14 </w:t>
      </w:r>
      <w:r w:rsidRPr="002D0396">
        <w:rPr>
          <w:rFonts w:eastAsia="Times New Roman"/>
          <w:color w:val="000000"/>
        </w:rPr>
        <w:t>months showed interictal epileptiform abnormalities and left frontotemporal spikes. M</w:t>
      </w:r>
      <w:r w:rsidRPr="002D0396">
        <w:t>yoclonic status epilepticus, generalized tonic seizures, and epileptic spasms were seen at 20 months.</w:t>
      </w:r>
      <w:r w:rsidRPr="002D0396">
        <w:rPr>
          <w:rFonts w:eastAsia="Times New Roman"/>
          <w:color w:val="000000"/>
        </w:rPr>
        <w:t xml:space="preserve"> </w:t>
      </w:r>
      <w:r w:rsidRPr="002D0396">
        <w:t xml:space="preserve">Brain </w:t>
      </w:r>
      <w:r w:rsidRPr="002D0396">
        <w:rPr>
          <w:rFonts w:eastAsia="Times New Roman"/>
          <w:color w:val="000000"/>
        </w:rPr>
        <w:t xml:space="preserve">MRI at 9, 15 and 21 months showed progressive </w:t>
      </w:r>
      <w:r w:rsidRPr="002D0396">
        <w:t xml:space="preserve">cerebral atrophy and </w:t>
      </w:r>
      <w:r w:rsidRPr="002D0396">
        <w:rPr>
          <w:color w:val="000000"/>
        </w:rPr>
        <w:t xml:space="preserve">thinning of the corpus callosum. </w:t>
      </w:r>
      <w:r w:rsidRPr="002D0396">
        <w:rPr>
          <w:rFonts w:eastAsia="Times New Roman"/>
          <w:color w:val="000000"/>
        </w:rPr>
        <w:t xml:space="preserve">MR spectroscopy demonstrated a lactate peak in the basal ganglia and CSF. Echocardiogram at 14 months revealed left ventricular hypertrophy; EKG was normal. Abnormal eye movements with nystagmus progressed, and he developed cortical visual impairment and optic nerve atrophy. He had multiple hospitalizations, often characterized by vomiting, abdominal pain and distention, agitation, hypertension, and </w:t>
      </w:r>
      <w:r w:rsidRPr="002D0396">
        <w:rPr>
          <w:rFonts w:eastAsia="Times New Roman"/>
          <w:color w:val="000000"/>
        </w:rPr>
        <w:lastRenderedPageBreak/>
        <w:t xml:space="preserve">dystonia which were attributed to visceral hyperalgesia. In addition, he had hospitalizations for status epilepticus and increased seizure frequency with no clear infectious source. He had nephrolithiasis, possibly due to zonisamide treatment. Muscle biopsy was nonspecific with myopathic changes and low-normal complex I activity. An extensive genetic and biochemical workup culminated in </w:t>
      </w:r>
      <w:r>
        <w:rPr>
          <w:rFonts w:eastAsia="Times New Roman"/>
          <w:color w:val="000000"/>
        </w:rPr>
        <w:t xml:space="preserve">a nondiagnostic </w:t>
      </w:r>
      <w:r w:rsidRPr="002D0396">
        <w:rPr>
          <w:rFonts w:eastAsia="Times New Roman"/>
          <w:color w:val="000000"/>
        </w:rPr>
        <w:t xml:space="preserve">trio ES. Ultimately, the family sought comfort care and he died at the age of 3.5 yrs. </w:t>
      </w:r>
    </w:p>
    <w:p w14:paraId="32137DD0" w14:textId="77777777" w:rsidR="00293B93" w:rsidRPr="002D0396" w:rsidRDefault="00293B93" w:rsidP="00293B93">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eastAsia="Times New Roman"/>
          <w:color w:val="000000"/>
        </w:rPr>
      </w:pPr>
    </w:p>
    <w:p w14:paraId="30CE67F5" w14:textId="54046405" w:rsidR="00293B93" w:rsidRPr="002D0396" w:rsidRDefault="00293B93" w:rsidP="00293B93">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color w:val="262626"/>
        </w:rPr>
      </w:pPr>
      <w:r w:rsidRPr="002D0396">
        <w:rPr>
          <w:rFonts w:eastAsia="Times New Roman"/>
          <w:color w:val="000000"/>
        </w:rPr>
        <w:t xml:space="preserve">Patient 2 had a milder presentation that also included progressive microcephaly, global DD, and epilepsy. He developed </w:t>
      </w:r>
      <w:r w:rsidR="00B1238F">
        <w:rPr>
          <w:rFonts w:eastAsia="Times New Roman"/>
          <w:color w:val="000000"/>
        </w:rPr>
        <w:t xml:space="preserve">generalized </w:t>
      </w:r>
      <w:r w:rsidRPr="002D0396">
        <w:rPr>
          <w:rFonts w:eastAsia="Times New Roman"/>
          <w:color w:val="000000"/>
        </w:rPr>
        <w:t>tonic-clonic seizures at 11 months that are well controlled as well as brief atonic head drops. Brain MRI at 1 year was unremarkable; spectroscopy showed a lactate peak in the CSF. He achieved walking at 21 months and lacks pyramidal signs that were present in his brother at the same age. He experiences mild regression during illness but has not required hospitalization. Similar to Patient 1, he has hypercalciuria and increased excretion of oxalate, but he has no overt nephrolithiasis. He had a normal EKG and VEP at 18 months. Due to feeding intolerance, he received a GT at age 2</w:t>
      </w:r>
      <w:r w:rsidR="000E2050">
        <w:rPr>
          <w:rFonts w:eastAsia="Times New Roman"/>
          <w:color w:val="000000"/>
        </w:rPr>
        <w:t>.</w:t>
      </w:r>
      <w:r w:rsidRPr="002D0396">
        <w:rPr>
          <w:rFonts w:eastAsia="Times New Roman"/>
          <w:color w:val="000000"/>
        </w:rPr>
        <w:t xml:space="preserve"> </w:t>
      </w:r>
      <w:r w:rsidR="000E2050">
        <w:rPr>
          <w:rFonts w:eastAsia="Times New Roman"/>
          <w:color w:val="000000"/>
        </w:rPr>
        <w:t xml:space="preserve">By age </w:t>
      </w:r>
      <w:r w:rsidR="00546453">
        <w:rPr>
          <w:rFonts w:eastAsia="Times New Roman"/>
          <w:color w:val="000000"/>
        </w:rPr>
        <w:t>3</w:t>
      </w:r>
      <w:r w:rsidR="000E2050">
        <w:rPr>
          <w:rFonts w:eastAsia="Times New Roman"/>
          <w:color w:val="000000"/>
        </w:rPr>
        <w:t xml:space="preserve">, his seizures </w:t>
      </w:r>
      <w:r w:rsidR="00546453">
        <w:rPr>
          <w:rFonts w:eastAsia="Times New Roman"/>
          <w:color w:val="000000"/>
        </w:rPr>
        <w:t>continued to be</w:t>
      </w:r>
      <w:r w:rsidR="000E2050">
        <w:rPr>
          <w:rFonts w:eastAsia="Times New Roman"/>
          <w:color w:val="000000"/>
        </w:rPr>
        <w:t xml:space="preserve"> well-controlled and his AED medication </w:t>
      </w:r>
      <w:r w:rsidR="00546453">
        <w:rPr>
          <w:rFonts w:eastAsia="Times New Roman"/>
          <w:color w:val="000000"/>
        </w:rPr>
        <w:t>was weaned at age 3.5</w:t>
      </w:r>
      <w:r w:rsidR="003D677F">
        <w:rPr>
          <w:rFonts w:eastAsia="Times New Roman"/>
          <w:color w:val="000000"/>
        </w:rPr>
        <w:t xml:space="preserve"> (2 years seizure-free)</w:t>
      </w:r>
      <w:r w:rsidR="00546453">
        <w:rPr>
          <w:rFonts w:eastAsia="Times New Roman"/>
          <w:color w:val="000000"/>
        </w:rPr>
        <w:t>.</w:t>
      </w:r>
      <w:r w:rsidR="00A13A31">
        <w:rPr>
          <w:rFonts w:eastAsia="Times New Roman"/>
          <w:color w:val="000000"/>
        </w:rPr>
        <w:t xml:space="preserve"> At 3.5 years, his receptive language is developmentally appropriate. For expressive language, he has 20 words and knows an additional 20 signs. His gait continues to be wide based and mildly uncoordinated and he is able to run. </w:t>
      </w:r>
      <w:r w:rsidRPr="002D0396">
        <w:rPr>
          <w:rFonts w:eastAsia="Times New Roman"/>
          <w:color w:val="000000"/>
        </w:rPr>
        <w:t xml:space="preserve">ES revealed compound heterozygous variants in </w:t>
      </w:r>
      <w:r w:rsidRPr="002D0396">
        <w:rPr>
          <w:rFonts w:eastAsia="Times New Roman"/>
          <w:i/>
          <w:color w:val="000000"/>
        </w:rPr>
        <w:t>TANGO2</w:t>
      </w:r>
      <w:r w:rsidRPr="002D0396">
        <w:rPr>
          <w:rFonts w:eastAsia="Times New Roman"/>
          <w:color w:val="000000"/>
        </w:rPr>
        <w:t xml:space="preserve">: a </w:t>
      </w:r>
      <w:r w:rsidR="0006119D">
        <w:rPr>
          <w:rFonts w:eastAsia="Times New Roman"/>
          <w:color w:val="000000"/>
        </w:rPr>
        <w:t>previ</w:t>
      </w:r>
      <w:r w:rsidR="00A976F5">
        <w:rPr>
          <w:rFonts w:eastAsia="Times New Roman"/>
          <w:color w:val="000000"/>
        </w:rPr>
        <w:t>ously published</w:t>
      </w:r>
      <w:r w:rsidR="0006119D">
        <w:rPr>
          <w:rFonts w:eastAsia="Times New Roman"/>
          <w:color w:val="000000"/>
        </w:rPr>
        <w:t xml:space="preserve"> </w:t>
      </w:r>
      <w:r w:rsidRPr="002D0396">
        <w:rPr>
          <w:rFonts w:eastAsia="Times New Roman"/>
          <w:color w:val="000000"/>
        </w:rPr>
        <w:t xml:space="preserve">maternally inherited intragenic deletion of exons 3-9 and a paternally inherited rare c.711-3C&gt;G (IVS8-3C&gt;G) splice variant. The same variants were found in his brother’s exome upon </w:t>
      </w:r>
      <w:r w:rsidRPr="002D0396">
        <w:rPr>
          <w:rFonts w:eastAsia="Times New Roman"/>
          <w:color w:val="000000"/>
        </w:rPr>
        <w:lastRenderedPageBreak/>
        <w:t>reanalysis.</w:t>
      </w:r>
    </w:p>
    <w:p w14:paraId="79770235" w14:textId="77777777" w:rsidR="00293B93" w:rsidRPr="002D0396" w:rsidRDefault="00293B93" w:rsidP="00293B93">
      <w:pPr>
        <w:spacing w:line="480" w:lineRule="auto"/>
        <w:rPr>
          <w:rFonts w:ascii="Arial" w:hAnsi="Arial" w:cs="Arial"/>
        </w:rPr>
      </w:pPr>
    </w:p>
    <w:p w14:paraId="659CB425" w14:textId="0F3528A1" w:rsidR="00293B93" w:rsidRDefault="00293B93" w:rsidP="00293B93">
      <w:pPr>
        <w:spacing w:line="480" w:lineRule="auto"/>
        <w:rPr>
          <w:rFonts w:ascii="Arial" w:hAnsi="Arial" w:cs="Arial"/>
        </w:rPr>
      </w:pPr>
      <w:r w:rsidRPr="002D0396">
        <w:rPr>
          <w:rFonts w:ascii="Arial" w:hAnsi="Arial" w:cs="Arial"/>
        </w:rPr>
        <w:t xml:space="preserve">Targeted testing </w:t>
      </w:r>
      <w:r>
        <w:rPr>
          <w:rFonts w:ascii="Arial" w:hAnsi="Arial" w:cs="Arial"/>
        </w:rPr>
        <w:t>confirmed</w:t>
      </w:r>
      <w:r w:rsidRPr="002D0396">
        <w:rPr>
          <w:rFonts w:ascii="Arial" w:hAnsi="Arial" w:cs="Arial"/>
        </w:rPr>
        <w:t xml:space="preserve"> compound heterozygote variants in </w:t>
      </w:r>
      <w:r w:rsidRPr="002D0396">
        <w:rPr>
          <w:rFonts w:ascii="Arial" w:hAnsi="Arial" w:cs="Arial"/>
          <w:i/>
        </w:rPr>
        <w:t>TANGO2</w:t>
      </w:r>
      <w:r>
        <w:rPr>
          <w:rFonts w:ascii="Arial" w:hAnsi="Arial" w:cs="Arial"/>
          <w:i/>
        </w:rPr>
        <w:t xml:space="preserve"> </w:t>
      </w:r>
      <w:r w:rsidRPr="00CD2971">
        <w:rPr>
          <w:rFonts w:ascii="Arial" w:hAnsi="Arial" w:cs="Arial"/>
        </w:rPr>
        <w:t>in</w:t>
      </w:r>
      <w:r>
        <w:rPr>
          <w:rFonts w:ascii="Arial" w:hAnsi="Arial" w:cs="Arial"/>
          <w:i/>
        </w:rPr>
        <w:t xml:space="preserve"> </w:t>
      </w:r>
      <w:r w:rsidR="0022000E">
        <w:rPr>
          <w:rFonts w:ascii="Arial" w:hAnsi="Arial" w:cs="Arial"/>
        </w:rPr>
        <w:t>Patient 3</w:t>
      </w:r>
      <w:r w:rsidRPr="002D0396">
        <w:rPr>
          <w:rFonts w:ascii="Arial" w:hAnsi="Arial" w:cs="Arial"/>
        </w:rPr>
        <w:t>. Clinically, she has</w:t>
      </w:r>
      <w:r w:rsidR="0022000E">
        <w:rPr>
          <w:rFonts w:ascii="Arial" w:hAnsi="Arial" w:cs="Arial"/>
        </w:rPr>
        <w:t xml:space="preserve"> </w:t>
      </w:r>
      <w:r w:rsidRPr="002D0396">
        <w:rPr>
          <w:rFonts w:ascii="Arial" w:hAnsi="Arial" w:cs="Arial"/>
        </w:rPr>
        <w:t xml:space="preserve">difficulty with PO feeding and delayed gastric emptying </w:t>
      </w:r>
      <w:r>
        <w:rPr>
          <w:rFonts w:ascii="Arial" w:hAnsi="Arial" w:cs="Arial"/>
        </w:rPr>
        <w:t>requiring G-</w:t>
      </w:r>
      <w:r w:rsidRPr="002D0396">
        <w:rPr>
          <w:rFonts w:ascii="Arial" w:hAnsi="Arial" w:cs="Arial"/>
        </w:rPr>
        <w:t>tube placement at 10 months. Consistent with her brothers, her head circumference was 50% at birth and 12% at 9months.</w:t>
      </w:r>
      <w:r w:rsidR="00187BAB">
        <w:rPr>
          <w:rFonts w:ascii="Arial" w:hAnsi="Arial" w:cs="Arial"/>
        </w:rPr>
        <w:t xml:space="preserve"> An ECHO and ECG were both normal at 9 months. </w:t>
      </w:r>
      <w:r>
        <w:rPr>
          <w:rFonts w:ascii="Arial" w:hAnsi="Arial" w:cs="Arial"/>
        </w:rPr>
        <w:t xml:space="preserve"> She developed myoclonic seizures at 15 months.</w:t>
      </w:r>
      <w:r w:rsidR="00187BAB">
        <w:rPr>
          <w:rFonts w:ascii="Arial" w:hAnsi="Arial" w:cs="Arial"/>
        </w:rPr>
        <w:t xml:space="preserve">  At age 20 months, she was hospitalized for </w:t>
      </w:r>
      <w:r w:rsidR="00CB66A5">
        <w:rPr>
          <w:rFonts w:ascii="Arial" w:hAnsi="Arial" w:cs="Arial"/>
        </w:rPr>
        <w:t>a parainfluenza and</w:t>
      </w:r>
      <w:r w:rsidR="000E2050">
        <w:rPr>
          <w:rFonts w:ascii="Arial" w:hAnsi="Arial" w:cs="Arial"/>
        </w:rPr>
        <w:t xml:space="preserve"> rhinov</w:t>
      </w:r>
      <w:r w:rsidR="00CB66A5">
        <w:rPr>
          <w:rFonts w:ascii="Arial" w:hAnsi="Arial" w:cs="Arial"/>
        </w:rPr>
        <w:t>irus-</w:t>
      </w:r>
      <w:r w:rsidR="00187BAB">
        <w:rPr>
          <w:rFonts w:ascii="Arial" w:hAnsi="Arial" w:cs="Arial"/>
        </w:rPr>
        <w:t>enterovirus illness</w:t>
      </w:r>
      <w:r w:rsidR="000E2050">
        <w:rPr>
          <w:rFonts w:ascii="Arial" w:hAnsi="Arial" w:cs="Arial"/>
        </w:rPr>
        <w:t xml:space="preserve">. During the admission, she </w:t>
      </w:r>
      <w:r w:rsidR="00CB66A5">
        <w:rPr>
          <w:rFonts w:ascii="Arial" w:hAnsi="Arial" w:cs="Arial"/>
        </w:rPr>
        <w:t xml:space="preserve">developed Enterobacter bacteremia </w:t>
      </w:r>
      <w:r w:rsidR="000E2050">
        <w:rPr>
          <w:rFonts w:ascii="Arial" w:hAnsi="Arial" w:cs="Arial"/>
        </w:rPr>
        <w:t xml:space="preserve">and experienced </w:t>
      </w:r>
      <w:r w:rsidR="00CB66A5">
        <w:rPr>
          <w:rFonts w:ascii="Arial" w:hAnsi="Arial" w:cs="Arial"/>
        </w:rPr>
        <w:t xml:space="preserve">hypoglycemia to 54mg/dL, </w:t>
      </w:r>
      <w:r w:rsidR="003D677F">
        <w:rPr>
          <w:rFonts w:ascii="Arial" w:hAnsi="Arial" w:cs="Arial"/>
        </w:rPr>
        <w:t xml:space="preserve">and </w:t>
      </w:r>
      <w:r w:rsidR="00CB66A5">
        <w:rPr>
          <w:rFonts w:ascii="Arial" w:hAnsi="Arial" w:cs="Arial"/>
        </w:rPr>
        <w:t>mild lactic acidosis to 2.9mmol/L (NR 0.5 to 2.2). Her CK and ammonia levels were normal and had no evidence of rhabdomyolysis in her urine.</w:t>
      </w:r>
      <w:r w:rsidR="000E2050">
        <w:rPr>
          <w:rFonts w:ascii="Arial" w:hAnsi="Arial" w:cs="Arial"/>
        </w:rPr>
        <w:t xml:space="preserve"> </w:t>
      </w:r>
      <w:r w:rsidR="002E0342">
        <w:rPr>
          <w:rFonts w:ascii="Arial" w:hAnsi="Arial" w:cs="Arial"/>
        </w:rPr>
        <w:t>At 2 years, EEG demonstrates</w:t>
      </w:r>
      <w:r w:rsidR="000E2050">
        <w:rPr>
          <w:rFonts w:ascii="Arial" w:hAnsi="Arial" w:cs="Arial"/>
        </w:rPr>
        <w:t xml:space="preserve"> epileptic encephalopathy</w:t>
      </w:r>
      <w:r w:rsidR="00CB66A5">
        <w:rPr>
          <w:rFonts w:ascii="Arial" w:hAnsi="Arial" w:cs="Arial"/>
        </w:rPr>
        <w:t xml:space="preserve"> </w:t>
      </w:r>
      <w:r w:rsidR="002E0342">
        <w:rPr>
          <w:rFonts w:ascii="Arial" w:hAnsi="Arial" w:cs="Arial"/>
        </w:rPr>
        <w:t xml:space="preserve">and </w:t>
      </w:r>
      <w:r w:rsidR="002E0342" w:rsidRPr="002E0342">
        <w:rPr>
          <w:rFonts w:ascii="Arial" w:hAnsi="Arial" w:cs="Arial"/>
        </w:rPr>
        <w:t xml:space="preserve">multifocal epileptiform discharges maximal in the bicentral regions </w:t>
      </w:r>
      <w:r w:rsidR="002E0342">
        <w:rPr>
          <w:rFonts w:ascii="Arial" w:hAnsi="Arial" w:cs="Arial"/>
        </w:rPr>
        <w:t xml:space="preserve">seizures. Additionally, she has </w:t>
      </w:r>
      <w:r w:rsidR="003D677F">
        <w:rPr>
          <w:rFonts w:ascii="Arial" w:hAnsi="Arial" w:cs="Arial"/>
        </w:rPr>
        <w:t>additional seizure types including</w:t>
      </w:r>
      <w:r w:rsidR="000E2050">
        <w:rPr>
          <w:rFonts w:ascii="Arial" w:hAnsi="Arial" w:cs="Arial"/>
        </w:rPr>
        <w:t xml:space="preserve"> </w:t>
      </w:r>
      <w:r w:rsidR="00CB66A5">
        <w:rPr>
          <w:rFonts w:ascii="Arial" w:hAnsi="Arial" w:cs="Arial"/>
        </w:rPr>
        <w:t>myoclonic-astatic</w:t>
      </w:r>
      <w:r w:rsidR="002E0342">
        <w:rPr>
          <w:rFonts w:ascii="Arial" w:hAnsi="Arial" w:cs="Arial"/>
        </w:rPr>
        <w:t xml:space="preserve"> and generalized tonic-clonic</w:t>
      </w:r>
      <w:r w:rsidR="00CB66A5">
        <w:rPr>
          <w:rFonts w:ascii="Arial" w:hAnsi="Arial" w:cs="Arial"/>
        </w:rPr>
        <w:t xml:space="preserve"> </w:t>
      </w:r>
      <w:r w:rsidR="002E0342" w:rsidRPr="002E0342">
        <w:rPr>
          <w:rFonts w:ascii="Arial" w:hAnsi="Arial" w:cs="Arial"/>
        </w:rPr>
        <w:t>seizures</w:t>
      </w:r>
      <w:r w:rsidR="000E2050">
        <w:rPr>
          <w:rFonts w:ascii="Arial" w:hAnsi="Arial" w:cs="Arial"/>
        </w:rPr>
        <w:t>. Unlike her two siblings, she d</w:t>
      </w:r>
      <w:r w:rsidR="003D677F">
        <w:rPr>
          <w:rFonts w:ascii="Arial" w:hAnsi="Arial" w:cs="Arial"/>
        </w:rPr>
        <w:t>id</w:t>
      </w:r>
      <w:r w:rsidR="000E2050">
        <w:rPr>
          <w:rFonts w:ascii="Arial" w:hAnsi="Arial" w:cs="Arial"/>
        </w:rPr>
        <w:t xml:space="preserve"> not respond to zonisamid</w:t>
      </w:r>
      <w:r w:rsidR="00CB66A5">
        <w:rPr>
          <w:rFonts w:ascii="Arial" w:hAnsi="Arial" w:cs="Arial"/>
        </w:rPr>
        <w:t>e</w:t>
      </w:r>
      <w:r w:rsidR="000E2050">
        <w:rPr>
          <w:rFonts w:ascii="Arial" w:hAnsi="Arial" w:cs="Arial"/>
        </w:rPr>
        <w:t xml:space="preserve"> and is currently on </w:t>
      </w:r>
      <w:r w:rsidR="003D677F">
        <w:rPr>
          <w:rFonts w:ascii="Arial" w:hAnsi="Arial" w:cs="Arial"/>
        </w:rPr>
        <w:t>lamotrigine</w:t>
      </w:r>
      <w:r w:rsidR="000E2050">
        <w:rPr>
          <w:rFonts w:ascii="Arial" w:hAnsi="Arial" w:cs="Arial"/>
        </w:rPr>
        <w:t>, topiramate, and levotiracetam. Prior to this d</w:t>
      </w:r>
      <w:r w:rsidR="000E2050" w:rsidRPr="002D0396">
        <w:rPr>
          <w:rFonts w:ascii="Arial" w:hAnsi="Arial" w:cs="Arial"/>
        </w:rPr>
        <w:t xml:space="preserve">evelopmentally, she </w:t>
      </w:r>
      <w:r w:rsidR="000E2050">
        <w:rPr>
          <w:rFonts w:ascii="Arial" w:hAnsi="Arial" w:cs="Arial"/>
        </w:rPr>
        <w:t xml:space="preserve">had mild delays with intervention including physical and occupational therapy. </w:t>
      </w:r>
      <w:r w:rsidR="003D677F">
        <w:rPr>
          <w:rFonts w:ascii="Arial" w:hAnsi="Arial" w:cs="Arial"/>
        </w:rPr>
        <w:t>At 18 months, s</w:t>
      </w:r>
      <w:r w:rsidR="000E2050">
        <w:rPr>
          <w:rFonts w:ascii="Arial" w:hAnsi="Arial" w:cs="Arial"/>
        </w:rPr>
        <w:t>he was cruising, taking</w:t>
      </w:r>
      <w:r w:rsidR="003D677F">
        <w:rPr>
          <w:rFonts w:ascii="Arial" w:hAnsi="Arial" w:cs="Arial"/>
        </w:rPr>
        <w:t xml:space="preserve"> independent</w:t>
      </w:r>
      <w:r w:rsidR="000E2050">
        <w:rPr>
          <w:rFonts w:ascii="Arial" w:hAnsi="Arial" w:cs="Arial"/>
        </w:rPr>
        <w:t xml:space="preserve"> step</w:t>
      </w:r>
      <w:r w:rsidR="003D677F">
        <w:rPr>
          <w:rFonts w:ascii="Arial" w:hAnsi="Arial" w:cs="Arial"/>
        </w:rPr>
        <w:t>s,</w:t>
      </w:r>
      <w:r w:rsidR="000E2050">
        <w:rPr>
          <w:rFonts w:ascii="Arial" w:hAnsi="Arial" w:cs="Arial"/>
        </w:rPr>
        <w:t xml:space="preserve"> and crawling. </w:t>
      </w:r>
      <w:r w:rsidR="003D677F">
        <w:rPr>
          <w:rFonts w:ascii="Arial" w:hAnsi="Arial" w:cs="Arial"/>
        </w:rPr>
        <w:t>At 20 months, s</w:t>
      </w:r>
      <w:r w:rsidR="000E2050">
        <w:rPr>
          <w:rFonts w:ascii="Arial" w:hAnsi="Arial" w:cs="Arial"/>
        </w:rPr>
        <w:t xml:space="preserve">he experienced regression following illness and is now unable to take steps or cruise, </w:t>
      </w:r>
      <w:r w:rsidR="003D677F">
        <w:rPr>
          <w:rFonts w:ascii="Arial" w:hAnsi="Arial" w:cs="Arial"/>
        </w:rPr>
        <w:t xml:space="preserve">and </w:t>
      </w:r>
      <w:r w:rsidR="000E2050">
        <w:rPr>
          <w:rFonts w:ascii="Arial" w:hAnsi="Arial" w:cs="Arial"/>
        </w:rPr>
        <w:t>her head control has worsened</w:t>
      </w:r>
      <w:r w:rsidR="003D677F">
        <w:rPr>
          <w:rFonts w:ascii="Arial" w:hAnsi="Arial" w:cs="Arial"/>
        </w:rPr>
        <w:t>. She has 20 words</w:t>
      </w:r>
      <w:r w:rsidR="000E2050">
        <w:rPr>
          <w:rFonts w:ascii="Arial" w:hAnsi="Arial" w:cs="Arial"/>
        </w:rPr>
        <w:t xml:space="preserve">. </w:t>
      </w:r>
    </w:p>
    <w:p w14:paraId="47B7EA40" w14:textId="77777777" w:rsidR="0022000E" w:rsidRPr="002D0396" w:rsidRDefault="0022000E" w:rsidP="00293B93">
      <w:pPr>
        <w:spacing w:line="480" w:lineRule="auto"/>
        <w:rPr>
          <w:rFonts w:ascii="Arial" w:hAnsi="Arial" w:cs="Arial"/>
        </w:rPr>
      </w:pPr>
    </w:p>
    <w:p w14:paraId="75A267EC" w14:textId="57A33134" w:rsidR="00293B93" w:rsidRDefault="00293B93" w:rsidP="00293B93">
      <w:pPr>
        <w:spacing w:line="480" w:lineRule="auto"/>
        <w:rPr>
          <w:rFonts w:ascii="Arial" w:hAnsi="Arial" w:cs="Arial"/>
        </w:rPr>
      </w:pPr>
      <w:r w:rsidRPr="002D0396">
        <w:rPr>
          <w:rFonts w:ascii="Arial" w:hAnsi="Arial" w:cs="Arial"/>
        </w:rPr>
        <w:t xml:space="preserve">Patient </w:t>
      </w:r>
      <w:r>
        <w:rPr>
          <w:rFonts w:ascii="Arial" w:hAnsi="Arial" w:cs="Arial"/>
        </w:rPr>
        <w:t xml:space="preserve">4, from Family 2, presented at 1 year with developmental delay, specifically </w:t>
      </w:r>
      <w:r w:rsidRPr="002D0396">
        <w:rPr>
          <w:rFonts w:ascii="Arial" w:hAnsi="Arial" w:cs="Arial"/>
        </w:rPr>
        <w:t xml:space="preserve">speech delay with </w:t>
      </w:r>
      <w:r>
        <w:rPr>
          <w:rFonts w:ascii="Arial" w:hAnsi="Arial" w:cs="Arial"/>
        </w:rPr>
        <w:t xml:space="preserve">her </w:t>
      </w:r>
      <w:r w:rsidRPr="002D0396">
        <w:rPr>
          <w:rFonts w:ascii="Arial" w:hAnsi="Arial" w:cs="Arial"/>
        </w:rPr>
        <w:t>first words at 2 year</w:t>
      </w:r>
      <w:r>
        <w:rPr>
          <w:rFonts w:ascii="Arial" w:hAnsi="Arial" w:cs="Arial"/>
        </w:rPr>
        <w:t xml:space="preserve">s. She regressed with febrile </w:t>
      </w:r>
      <w:r w:rsidRPr="002D0396">
        <w:rPr>
          <w:rFonts w:ascii="Arial" w:hAnsi="Arial" w:cs="Arial"/>
        </w:rPr>
        <w:t xml:space="preserve">seizures at the </w:t>
      </w:r>
      <w:r w:rsidRPr="002D0396">
        <w:rPr>
          <w:rFonts w:ascii="Arial" w:hAnsi="Arial" w:cs="Arial"/>
        </w:rPr>
        <w:lastRenderedPageBreak/>
        <w:t>age of 2</w:t>
      </w:r>
      <w:r>
        <w:rPr>
          <w:rFonts w:ascii="Arial" w:hAnsi="Arial" w:cs="Arial"/>
        </w:rPr>
        <w:t>, and developed complex partial seizures</w:t>
      </w:r>
      <w:r w:rsidRPr="002D0396">
        <w:rPr>
          <w:rFonts w:ascii="Arial" w:hAnsi="Arial" w:cs="Arial"/>
        </w:rPr>
        <w:t xml:space="preserve"> Her parents </w:t>
      </w:r>
      <w:r w:rsidR="005950E3">
        <w:rPr>
          <w:rFonts w:ascii="Arial" w:hAnsi="Arial" w:cs="Arial"/>
        </w:rPr>
        <w:t>were</w:t>
      </w:r>
      <w:r w:rsidRPr="002D0396">
        <w:rPr>
          <w:rFonts w:ascii="Arial" w:hAnsi="Arial" w:cs="Arial"/>
        </w:rPr>
        <w:t xml:space="preserve"> first cousins and of European and </w:t>
      </w:r>
      <w:r w:rsidR="005950E3">
        <w:rPr>
          <w:rFonts w:ascii="Arial" w:hAnsi="Arial" w:cs="Arial"/>
        </w:rPr>
        <w:t>African American ancestry. She wa</w:t>
      </w:r>
      <w:r w:rsidRPr="002D0396">
        <w:rPr>
          <w:rFonts w:ascii="Arial" w:hAnsi="Arial" w:cs="Arial"/>
        </w:rPr>
        <w:t>s ho</w:t>
      </w:r>
      <w:r w:rsidR="00E0418A">
        <w:rPr>
          <w:rFonts w:ascii="Arial" w:hAnsi="Arial" w:cs="Arial"/>
        </w:rPr>
        <w:t>mozygous for exon 3-9 deletion</w:t>
      </w:r>
      <w:r w:rsidRPr="002D0396">
        <w:rPr>
          <w:rFonts w:ascii="Arial" w:hAnsi="Arial" w:cs="Arial"/>
        </w:rPr>
        <w:t>. She ha</w:t>
      </w:r>
      <w:r w:rsidR="005950E3">
        <w:rPr>
          <w:rFonts w:ascii="Arial" w:hAnsi="Arial" w:cs="Arial"/>
        </w:rPr>
        <w:t>d</w:t>
      </w:r>
      <w:r w:rsidRPr="002D0396">
        <w:rPr>
          <w:rFonts w:ascii="Arial" w:hAnsi="Arial" w:cs="Arial"/>
        </w:rPr>
        <w:t xml:space="preserve"> intellectual disability with a normal MRI and MRA. </w:t>
      </w:r>
      <w:r>
        <w:rPr>
          <w:rFonts w:ascii="Arial" w:hAnsi="Arial" w:cs="Arial"/>
        </w:rPr>
        <w:t>Her</w:t>
      </w:r>
      <w:r w:rsidRPr="002D0396">
        <w:rPr>
          <w:rFonts w:ascii="Arial" w:hAnsi="Arial" w:cs="Arial"/>
        </w:rPr>
        <w:t xml:space="preserve"> TSH</w:t>
      </w:r>
      <w:r w:rsidR="005950E3">
        <w:rPr>
          <w:rFonts w:ascii="Arial" w:hAnsi="Arial" w:cs="Arial"/>
        </w:rPr>
        <w:t xml:space="preserve"> wa</w:t>
      </w:r>
      <w:r>
        <w:rPr>
          <w:rFonts w:ascii="Arial" w:hAnsi="Arial" w:cs="Arial"/>
        </w:rPr>
        <w:t>s elevated</w:t>
      </w:r>
      <w:r w:rsidRPr="002D0396">
        <w:rPr>
          <w:rFonts w:ascii="Arial" w:hAnsi="Arial" w:cs="Arial"/>
        </w:rPr>
        <w:t xml:space="preserve"> with</w:t>
      </w:r>
      <w:r>
        <w:rPr>
          <w:rFonts w:ascii="Arial" w:hAnsi="Arial" w:cs="Arial"/>
        </w:rPr>
        <w:t xml:space="preserve"> </w:t>
      </w:r>
      <w:r w:rsidRPr="002D0396">
        <w:rPr>
          <w:rFonts w:ascii="Arial" w:hAnsi="Arial" w:cs="Arial"/>
        </w:rPr>
        <w:t xml:space="preserve">normal free T4 levels. </w:t>
      </w:r>
      <w:r>
        <w:rPr>
          <w:rFonts w:ascii="Arial" w:hAnsi="Arial" w:cs="Arial"/>
        </w:rPr>
        <w:t>She experienced episodic metabolic abnormalities including</w:t>
      </w:r>
      <w:r w:rsidRPr="002D0396">
        <w:rPr>
          <w:rFonts w:ascii="Arial" w:hAnsi="Arial" w:cs="Arial"/>
        </w:rPr>
        <w:t xml:space="preserve"> </w:t>
      </w:r>
      <w:r>
        <w:rPr>
          <w:rFonts w:ascii="Arial" w:hAnsi="Arial" w:cs="Arial"/>
        </w:rPr>
        <w:t xml:space="preserve">an </w:t>
      </w:r>
      <w:r w:rsidRPr="002D0396">
        <w:rPr>
          <w:rFonts w:ascii="Arial" w:hAnsi="Arial" w:cs="Arial"/>
        </w:rPr>
        <w:t>elevated CK-MB of 14,000</w:t>
      </w:r>
      <w:r>
        <w:rPr>
          <w:rFonts w:ascii="Arial" w:hAnsi="Arial" w:cs="Arial"/>
        </w:rPr>
        <w:t>U/L</w:t>
      </w:r>
      <w:r w:rsidRPr="002D0396">
        <w:rPr>
          <w:rFonts w:ascii="Arial" w:hAnsi="Arial" w:cs="Arial"/>
        </w:rPr>
        <w:t xml:space="preserve"> with rhabdomyolysis</w:t>
      </w:r>
      <w:r>
        <w:rPr>
          <w:rFonts w:ascii="Arial" w:hAnsi="Arial" w:cs="Arial"/>
        </w:rPr>
        <w:t xml:space="preserve">, mildly elevated </w:t>
      </w:r>
      <w:r w:rsidRPr="002D0396">
        <w:rPr>
          <w:rFonts w:ascii="Arial" w:hAnsi="Arial" w:cs="Arial"/>
        </w:rPr>
        <w:t>AST</w:t>
      </w:r>
      <w:r>
        <w:rPr>
          <w:rFonts w:ascii="Arial" w:hAnsi="Arial" w:cs="Arial"/>
        </w:rPr>
        <w:t>, ALT, l</w:t>
      </w:r>
      <w:r w:rsidRPr="002D0396">
        <w:rPr>
          <w:rFonts w:ascii="Arial" w:hAnsi="Arial" w:cs="Arial"/>
        </w:rPr>
        <w:t xml:space="preserve">actate </w:t>
      </w:r>
      <w:r>
        <w:rPr>
          <w:rFonts w:ascii="Arial" w:hAnsi="Arial" w:cs="Arial"/>
        </w:rPr>
        <w:t>of 4.2mmol/L, hypoglycemia with l</w:t>
      </w:r>
      <w:r w:rsidRPr="002D0396">
        <w:rPr>
          <w:rFonts w:ascii="Arial" w:hAnsi="Arial" w:cs="Arial"/>
        </w:rPr>
        <w:t xml:space="preserve">owest recorded </w:t>
      </w:r>
      <w:r>
        <w:rPr>
          <w:rFonts w:ascii="Arial" w:hAnsi="Arial" w:cs="Arial"/>
        </w:rPr>
        <w:t>of</w:t>
      </w:r>
      <w:r w:rsidRPr="002D0396">
        <w:rPr>
          <w:rFonts w:ascii="Arial" w:hAnsi="Arial" w:cs="Arial"/>
        </w:rPr>
        <w:t xml:space="preserve"> 46</w:t>
      </w:r>
      <w:r>
        <w:rPr>
          <w:rFonts w:ascii="Arial" w:hAnsi="Arial" w:cs="Arial"/>
        </w:rPr>
        <w:t>mg/dL</w:t>
      </w:r>
      <w:r w:rsidRPr="002D0396">
        <w:rPr>
          <w:rFonts w:ascii="Arial" w:hAnsi="Arial" w:cs="Arial"/>
        </w:rPr>
        <w:t xml:space="preserve">. On muscle biopsy, she </w:t>
      </w:r>
      <w:r>
        <w:rPr>
          <w:rFonts w:ascii="Arial" w:hAnsi="Arial" w:cs="Arial"/>
        </w:rPr>
        <w:t>had</w:t>
      </w:r>
      <w:r w:rsidRPr="002D0396">
        <w:rPr>
          <w:rFonts w:ascii="Arial" w:hAnsi="Arial" w:cs="Arial"/>
        </w:rPr>
        <w:t xml:space="preserve"> a complex IV deficiency. </w:t>
      </w:r>
      <w:r w:rsidR="005950E3">
        <w:rPr>
          <w:rFonts w:ascii="Arial" w:hAnsi="Arial" w:cs="Arial"/>
        </w:rPr>
        <w:t xml:space="preserve">Given repeated </w:t>
      </w:r>
      <w:r w:rsidRPr="002D0396">
        <w:rPr>
          <w:rFonts w:ascii="Arial" w:hAnsi="Arial" w:cs="Arial"/>
        </w:rPr>
        <w:t xml:space="preserve">episodes of ventricular tachycardia and long QT </w:t>
      </w:r>
      <w:r>
        <w:rPr>
          <w:rFonts w:ascii="Arial" w:hAnsi="Arial" w:cs="Arial"/>
        </w:rPr>
        <w:t xml:space="preserve">she </w:t>
      </w:r>
      <w:r w:rsidRPr="002D0396">
        <w:rPr>
          <w:rFonts w:ascii="Arial" w:hAnsi="Arial" w:cs="Arial"/>
        </w:rPr>
        <w:t>requir</w:t>
      </w:r>
      <w:r>
        <w:rPr>
          <w:rFonts w:ascii="Arial" w:hAnsi="Arial" w:cs="Arial"/>
        </w:rPr>
        <w:t>ed an</w:t>
      </w:r>
      <w:r w:rsidRPr="00647CCF">
        <w:rPr>
          <w:rFonts w:ascii="Arial" w:hAnsi="Arial" w:cs="Arial"/>
        </w:rPr>
        <w:t xml:space="preserve"> implantable cardioverter defibrillator</w:t>
      </w:r>
      <w:r>
        <w:rPr>
          <w:rFonts w:ascii="Arial" w:hAnsi="Arial" w:cs="Arial"/>
        </w:rPr>
        <w:t xml:space="preserve"> (ICD)</w:t>
      </w:r>
      <w:r w:rsidRPr="002D0396">
        <w:rPr>
          <w:rFonts w:ascii="Arial" w:hAnsi="Arial" w:cs="Arial"/>
        </w:rPr>
        <w:t xml:space="preserve">. </w:t>
      </w:r>
      <w:r>
        <w:rPr>
          <w:rFonts w:ascii="Arial" w:hAnsi="Arial" w:cs="Arial"/>
        </w:rPr>
        <w:t xml:space="preserve">At 7yr2m, she had normal </w:t>
      </w:r>
      <w:r w:rsidRPr="002D0396">
        <w:rPr>
          <w:rFonts w:ascii="Arial" w:hAnsi="Arial" w:cs="Arial"/>
        </w:rPr>
        <w:t>growth parameters</w:t>
      </w:r>
      <w:r>
        <w:rPr>
          <w:rFonts w:ascii="Arial" w:hAnsi="Arial" w:cs="Arial"/>
        </w:rPr>
        <w:t>,</w:t>
      </w:r>
      <w:r w:rsidR="00E0418A">
        <w:rPr>
          <w:rFonts w:ascii="Arial" w:hAnsi="Arial" w:cs="Arial"/>
        </w:rPr>
        <w:t xml:space="preserve"> </w:t>
      </w:r>
      <w:r w:rsidRPr="002D0396">
        <w:rPr>
          <w:rFonts w:ascii="Arial" w:hAnsi="Arial" w:cs="Arial"/>
        </w:rPr>
        <w:t>no difficulty with feeding</w:t>
      </w:r>
      <w:r>
        <w:rPr>
          <w:rFonts w:ascii="Arial" w:hAnsi="Arial" w:cs="Arial"/>
        </w:rPr>
        <w:t>, and her ophthalmologic exam was normal. Neurologic exam demonstrates mild hypotonia</w:t>
      </w:r>
      <w:r w:rsidRPr="00647CCF">
        <w:rPr>
          <w:rFonts w:ascii="Arial" w:hAnsi="Arial" w:cs="Arial"/>
        </w:rPr>
        <w:t xml:space="preserve"> </w:t>
      </w:r>
      <w:r>
        <w:rPr>
          <w:rFonts w:ascii="Arial" w:hAnsi="Arial" w:cs="Arial"/>
        </w:rPr>
        <w:t>with diminished reflexes, diffuse muscle weakness that is more pronounced in her lower extremities</w:t>
      </w:r>
      <w:r w:rsidR="00E0418A">
        <w:rPr>
          <w:rFonts w:ascii="Arial" w:hAnsi="Arial" w:cs="Arial"/>
        </w:rPr>
        <w:t>,</w:t>
      </w:r>
      <w:r>
        <w:rPr>
          <w:rFonts w:ascii="Arial" w:hAnsi="Arial" w:cs="Arial"/>
        </w:rPr>
        <w:t xml:space="preserve"> mild dysmetria, and </w:t>
      </w:r>
      <w:r w:rsidR="005950E3">
        <w:rPr>
          <w:rFonts w:ascii="Arial" w:hAnsi="Arial" w:cs="Arial"/>
        </w:rPr>
        <w:t>spasticity of her Achilles tendons</w:t>
      </w:r>
      <w:r>
        <w:rPr>
          <w:rFonts w:ascii="Arial" w:hAnsi="Arial" w:cs="Arial"/>
        </w:rPr>
        <w:t xml:space="preserve">. At 7yr9m, she was hospitalized in the ICU. Her admission ventricular function was 54% with normal right ventricular function. It declined and she received multiple shocks and defibrillations from her AICD following episodes of ventricular </w:t>
      </w:r>
      <w:r w:rsidRPr="00C57CC3">
        <w:rPr>
          <w:rFonts w:ascii="Arial" w:hAnsi="Arial" w:cs="Arial"/>
        </w:rPr>
        <w:t>tach</w:t>
      </w:r>
      <w:r w:rsidR="005950E3">
        <w:rPr>
          <w:rFonts w:ascii="Arial" w:hAnsi="Arial" w:cs="Arial"/>
        </w:rPr>
        <w:t xml:space="preserve">ycardia and </w:t>
      </w:r>
      <w:r>
        <w:rPr>
          <w:rFonts w:ascii="Arial" w:hAnsi="Arial" w:cs="Arial"/>
        </w:rPr>
        <w:t xml:space="preserve">ventricular </w:t>
      </w:r>
      <w:r w:rsidRPr="00C57CC3">
        <w:rPr>
          <w:rFonts w:ascii="Arial" w:hAnsi="Arial" w:cs="Arial"/>
        </w:rPr>
        <w:t>fib</w:t>
      </w:r>
      <w:r>
        <w:rPr>
          <w:rFonts w:ascii="Arial" w:hAnsi="Arial" w:cs="Arial"/>
        </w:rPr>
        <w:t>rillation</w:t>
      </w:r>
      <w:r w:rsidR="005950E3">
        <w:rPr>
          <w:rFonts w:ascii="Arial" w:hAnsi="Arial" w:cs="Arial"/>
        </w:rPr>
        <w:t>. During the hospitalization</w:t>
      </w:r>
      <w:r>
        <w:rPr>
          <w:rFonts w:ascii="Arial" w:hAnsi="Arial" w:cs="Arial"/>
        </w:rPr>
        <w:t>,</w:t>
      </w:r>
      <w:r w:rsidRPr="00C57CC3">
        <w:rPr>
          <w:rFonts w:ascii="Arial" w:hAnsi="Arial" w:cs="Arial"/>
        </w:rPr>
        <w:t xml:space="preserve"> </w:t>
      </w:r>
      <w:r>
        <w:rPr>
          <w:rFonts w:ascii="Arial" w:hAnsi="Arial" w:cs="Arial"/>
        </w:rPr>
        <w:t>she had signific</w:t>
      </w:r>
      <w:r w:rsidR="005950E3">
        <w:rPr>
          <w:rFonts w:ascii="Arial" w:hAnsi="Arial" w:cs="Arial"/>
        </w:rPr>
        <w:t xml:space="preserve">ant rhabdomyolysis (18,000U/L), and she </w:t>
      </w:r>
      <w:r>
        <w:rPr>
          <w:rFonts w:ascii="Arial" w:hAnsi="Arial" w:cs="Arial"/>
        </w:rPr>
        <w:t xml:space="preserve">died in the setting of uncontrollable sustained ventricular arrhythmias. </w:t>
      </w:r>
    </w:p>
    <w:p w14:paraId="7279BE4B" w14:textId="77777777" w:rsidR="00293B93" w:rsidRPr="002D0396" w:rsidRDefault="00293B93" w:rsidP="00293B93">
      <w:pPr>
        <w:spacing w:line="480" w:lineRule="auto"/>
        <w:rPr>
          <w:rFonts w:ascii="Arial" w:hAnsi="Arial" w:cs="Arial"/>
        </w:rPr>
      </w:pPr>
    </w:p>
    <w:p w14:paraId="4386434C" w14:textId="05645E84" w:rsidR="00293B93" w:rsidRDefault="00293B93" w:rsidP="00293B93">
      <w:pPr>
        <w:spacing w:line="480" w:lineRule="auto"/>
        <w:rPr>
          <w:rFonts w:ascii="Arial" w:hAnsi="Arial" w:cs="Arial"/>
        </w:rPr>
      </w:pPr>
      <w:r>
        <w:rPr>
          <w:rFonts w:ascii="Arial" w:hAnsi="Arial" w:cs="Arial"/>
        </w:rPr>
        <w:t>From family 3, parents are</w:t>
      </w:r>
      <w:r w:rsidRPr="002D0396">
        <w:rPr>
          <w:rFonts w:ascii="Arial" w:hAnsi="Arial" w:cs="Arial"/>
        </w:rPr>
        <w:t xml:space="preserve"> non-consanguineous </w:t>
      </w:r>
      <w:r>
        <w:rPr>
          <w:rFonts w:ascii="Arial" w:hAnsi="Arial" w:cs="Arial"/>
        </w:rPr>
        <w:t xml:space="preserve">and of </w:t>
      </w:r>
      <w:r w:rsidRPr="002D0396">
        <w:rPr>
          <w:rFonts w:ascii="Arial" w:hAnsi="Arial" w:cs="Arial"/>
        </w:rPr>
        <w:t xml:space="preserve">African American </w:t>
      </w:r>
      <w:r>
        <w:rPr>
          <w:rFonts w:ascii="Arial" w:hAnsi="Arial" w:cs="Arial"/>
        </w:rPr>
        <w:t>descent</w:t>
      </w:r>
      <w:r w:rsidRPr="002D0396">
        <w:rPr>
          <w:rFonts w:ascii="Arial" w:hAnsi="Arial" w:cs="Arial"/>
        </w:rPr>
        <w:t xml:space="preserve">. </w:t>
      </w:r>
      <w:r>
        <w:rPr>
          <w:rFonts w:ascii="Arial" w:hAnsi="Arial" w:cs="Arial"/>
        </w:rPr>
        <w:t>Patient 6</w:t>
      </w:r>
      <w:r w:rsidRPr="002D0396">
        <w:rPr>
          <w:rFonts w:ascii="Arial" w:hAnsi="Arial" w:cs="Arial"/>
        </w:rPr>
        <w:t xml:space="preserve"> initially presented with elevated CK levels, rhabdomyolysis, hypoglycemia and dilated cardiomyopathy with heart failure</w:t>
      </w:r>
      <w:r>
        <w:rPr>
          <w:rFonts w:ascii="Arial" w:hAnsi="Arial" w:cs="Arial"/>
        </w:rPr>
        <w:t xml:space="preserve"> at 27 months</w:t>
      </w:r>
      <w:r w:rsidRPr="002D0396">
        <w:rPr>
          <w:rFonts w:ascii="Arial" w:hAnsi="Arial" w:cs="Arial"/>
        </w:rPr>
        <w:t xml:space="preserve">. With illness, she exhibited hypoglycemia, elevated transaminases and lactic acid, and poor oral intake. Her growth parameters, development and neurologic exam were all reportedly normal. Acylcarnitine </w:t>
      </w:r>
      <w:r w:rsidRPr="002D0396">
        <w:rPr>
          <w:rFonts w:ascii="Arial" w:hAnsi="Arial" w:cs="Arial"/>
        </w:rPr>
        <w:lastRenderedPageBreak/>
        <w:t>profile was consistent with</w:t>
      </w:r>
      <w:r>
        <w:rPr>
          <w:rFonts w:ascii="Arial" w:hAnsi="Arial" w:cs="Arial"/>
        </w:rPr>
        <w:t xml:space="preserve"> very long-chain acyl-CoA dehydrogenase deficiency</w:t>
      </w:r>
      <w:r w:rsidRPr="00647CCF">
        <w:rPr>
          <w:rFonts w:ascii="Arial" w:hAnsi="Arial" w:cs="Arial"/>
        </w:rPr>
        <w:t xml:space="preserve"> </w:t>
      </w:r>
      <w:r>
        <w:rPr>
          <w:rFonts w:ascii="Arial" w:hAnsi="Arial" w:cs="Arial"/>
        </w:rPr>
        <w:t>(</w:t>
      </w:r>
      <w:r w:rsidRPr="002D0396">
        <w:rPr>
          <w:rFonts w:ascii="Arial" w:hAnsi="Arial" w:cs="Arial"/>
        </w:rPr>
        <w:t>VLCADD</w:t>
      </w:r>
      <w:r>
        <w:rPr>
          <w:rFonts w:ascii="Arial" w:hAnsi="Arial" w:cs="Arial"/>
        </w:rPr>
        <w:t>)</w:t>
      </w:r>
      <w:r w:rsidRPr="002D0396">
        <w:rPr>
          <w:rFonts w:ascii="Arial" w:hAnsi="Arial" w:cs="Arial"/>
        </w:rPr>
        <w:t xml:space="preserve"> but no </w:t>
      </w:r>
      <w:r w:rsidR="00B22098">
        <w:rPr>
          <w:rFonts w:ascii="Arial" w:hAnsi="Arial" w:cs="Arial"/>
        </w:rPr>
        <w:t>variant</w:t>
      </w:r>
      <w:r w:rsidRPr="002D0396">
        <w:rPr>
          <w:rFonts w:ascii="Arial" w:hAnsi="Arial" w:cs="Arial"/>
        </w:rPr>
        <w:t xml:space="preserve">s were identified on molecular studies. </w:t>
      </w:r>
      <w:r>
        <w:rPr>
          <w:rFonts w:ascii="Arial" w:hAnsi="Arial" w:cs="Arial"/>
        </w:rPr>
        <w:t>She</w:t>
      </w:r>
      <w:r w:rsidRPr="002D0396">
        <w:rPr>
          <w:rFonts w:ascii="Arial" w:hAnsi="Arial" w:cs="Arial"/>
        </w:rPr>
        <w:t xml:space="preserve"> was placed on fat restricted diet using metabolic formula and MCT supplementation. </w:t>
      </w:r>
      <w:r>
        <w:rPr>
          <w:rFonts w:ascii="Arial" w:hAnsi="Arial" w:cs="Arial"/>
        </w:rPr>
        <w:t>Ultimately, she</w:t>
      </w:r>
      <w:r w:rsidRPr="002D0396">
        <w:rPr>
          <w:rFonts w:ascii="Arial" w:hAnsi="Arial" w:cs="Arial"/>
        </w:rPr>
        <w:t xml:space="preserve"> died at 3 years 10 months of life due to sudden cardiac death</w:t>
      </w:r>
      <w:r>
        <w:rPr>
          <w:rFonts w:ascii="Arial" w:hAnsi="Arial" w:cs="Arial"/>
        </w:rPr>
        <w:t xml:space="preserve"> during</w:t>
      </w:r>
      <w:r w:rsidRPr="002D0396">
        <w:rPr>
          <w:rFonts w:ascii="Arial" w:hAnsi="Arial" w:cs="Arial"/>
        </w:rPr>
        <w:t xml:space="preserve"> a metabolic crisis. </w:t>
      </w:r>
      <w:r>
        <w:rPr>
          <w:rFonts w:ascii="Arial" w:hAnsi="Arial" w:cs="Arial"/>
        </w:rPr>
        <w:t xml:space="preserve">Her </w:t>
      </w:r>
      <w:r w:rsidR="002A63C4">
        <w:rPr>
          <w:rFonts w:ascii="Arial" w:hAnsi="Arial" w:cs="Arial"/>
        </w:rPr>
        <w:t xml:space="preserve">younger </w:t>
      </w:r>
      <w:r>
        <w:rPr>
          <w:rFonts w:ascii="Arial" w:hAnsi="Arial" w:cs="Arial"/>
        </w:rPr>
        <w:t xml:space="preserve">sister, </w:t>
      </w:r>
      <w:r w:rsidRPr="002D0396">
        <w:rPr>
          <w:rFonts w:ascii="Arial" w:hAnsi="Arial" w:cs="Arial"/>
        </w:rPr>
        <w:t>Patient 5</w:t>
      </w:r>
      <w:r>
        <w:rPr>
          <w:rFonts w:ascii="Arial" w:hAnsi="Arial" w:cs="Arial"/>
        </w:rPr>
        <w:t>,</w:t>
      </w:r>
      <w:r w:rsidRPr="002D0396">
        <w:rPr>
          <w:rFonts w:ascii="Arial" w:hAnsi="Arial" w:cs="Arial"/>
        </w:rPr>
        <w:t xml:space="preserve"> presented at 18 months of age with delayed speech</w:t>
      </w:r>
      <w:r w:rsidR="0013023E">
        <w:rPr>
          <w:rFonts w:ascii="Arial" w:hAnsi="Arial" w:cs="Arial"/>
        </w:rPr>
        <w:t xml:space="preserve"> and hypoglycemic generalized tonic clonic seizures</w:t>
      </w:r>
      <w:r w:rsidRPr="002D0396">
        <w:rPr>
          <w:rFonts w:ascii="Arial" w:hAnsi="Arial" w:cs="Arial"/>
        </w:rPr>
        <w:t>.</w:t>
      </w:r>
      <w:r>
        <w:rPr>
          <w:rFonts w:ascii="Arial" w:hAnsi="Arial" w:cs="Arial"/>
        </w:rPr>
        <w:t xml:space="preserve"> She walked at 1 year.</w:t>
      </w:r>
      <w:r w:rsidRPr="002D0396">
        <w:rPr>
          <w:rFonts w:ascii="Arial" w:hAnsi="Arial" w:cs="Arial"/>
        </w:rPr>
        <w:t xml:space="preserve"> </w:t>
      </w:r>
      <w:r>
        <w:rPr>
          <w:rFonts w:ascii="Arial" w:hAnsi="Arial" w:cs="Arial"/>
        </w:rPr>
        <w:t>Similar to her sister, she had</w:t>
      </w:r>
      <w:r w:rsidRPr="002D0396">
        <w:rPr>
          <w:rFonts w:ascii="Arial" w:hAnsi="Arial" w:cs="Arial"/>
        </w:rPr>
        <w:t xml:space="preserve"> episodes </w:t>
      </w:r>
      <w:r>
        <w:rPr>
          <w:rFonts w:ascii="Arial" w:hAnsi="Arial" w:cs="Arial"/>
        </w:rPr>
        <w:t xml:space="preserve">of metabolic decompensation in the setting </w:t>
      </w:r>
      <w:r w:rsidRPr="002D0396">
        <w:rPr>
          <w:rFonts w:ascii="Arial" w:hAnsi="Arial" w:cs="Arial"/>
        </w:rPr>
        <w:t>of illness with decreased PO intake</w:t>
      </w:r>
      <w:r>
        <w:rPr>
          <w:rFonts w:ascii="Arial" w:hAnsi="Arial" w:cs="Arial"/>
        </w:rPr>
        <w:t xml:space="preserve">, hypoglycemia, mildly elevated lactic acid and transaminases, elevated CK, and generalized tonic-clonic </w:t>
      </w:r>
      <w:r w:rsidRPr="002D0396">
        <w:rPr>
          <w:rFonts w:ascii="Arial" w:hAnsi="Arial" w:cs="Arial"/>
        </w:rPr>
        <w:t>seizures</w:t>
      </w:r>
      <w:r>
        <w:rPr>
          <w:rFonts w:ascii="Arial" w:hAnsi="Arial" w:cs="Arial"/>
        </w:rPr>
        <w:t xml:space="preserve">. </w:t>
      </w:r>
      <w:r w:rsidRPr="002D0396">
        <w:rPr>
          <w:rFonts w:ascii="Arial" w:hAnsi="Arial" w:cs="Arial"/>
        </w:rPr>
        <w:t>Her ammonia levels remain</w:t>
      </w:r>
      <w:r>
        <w:rPr>
          <w:rFonts w:ascii="Arial" w:hAnsi="Arial" w:cs="Arial"/>
        </w:rPr>
        <w:t>ed</w:t>
      </w:r>
      <w:r w:rsidRPr="002D0396">
        <w:rPr>
          <w:rFonts w:ascii="Arial" w:hAnsi="Arial" w:cs="Arial"/>
        </w:rPr>
        <w:t xml:space="preserve"> normal during metabolic decompensation </w:t>
      </w:r>
      <w:r>
        <w:rPr>
          <w:rFonts w:ascii="Arial" w:hAnsi="Arial" w:cs="Arial"/>
        </w:rPr>
        <w:t>with</w:t>
      </w:r>
      <w:r w:rsidRPr="002D0396">
        <w:rPr>
          <w:rFonts w:ascii="Arial" w:hAnsi="Arial" w:cs="Arial"/>
        </w:rPr>
        <w:t xml:space="preserve"> no evidence of rhabdomyolysis. One severe episode resulted in cardiac failure</w:t>
      </w:r>
      <w:r>
        <w:rPr>
          <w:rFonts w:ascii="Arial" w:hAnsi="Arial" w:cs="Arial"/>
        </w:rPr>
        <w:t xml:space="preserve"> with dilated cardiomyopathy on echocardiogram</w:t>
      </w:r>
      <w:r w:rsidRPr="002D0396">
        <w:rPr>
          <w:rFonts w:ascii="Arial" w:hAnsi="Arial" w:cs="Arial"/>
        </w:rPr>
        <w:t xml:space="preserve">. EKG showed prolonged </w:t>
      </w:r>
      <w:r w:rsidR="00E0418A" w:rsidRPr="002D0396">
        <w:rPr>
          <w:rFonts w:ascii="Arial" w:hAnsi="Arial" w:cs="Arial"/>
        </w:rPr>
        <w:t xml:space="preserve">QTc </w:t>
      </w:r>
      <w:r w:rsidRPr="002D0396">
        <w:rPr>
          <w:rFonts w:ascii="Arial" w:hAnsi="Arial" w:cs="Arial"/>
        </w:rPr>
        <w:t>and severely depressed left ventricular function.</w:t>
      </w:r>
      <w:r>
        <w:rPr>
          <w:rFonts w:ascii="Arial" w:hAnsi="Arial" w:cs="Arial"/>
        </w:rPr>
        <w:t xml:space="preserve"> </w:t>
      </w:r>
      <w:r w:rsidRPr="002D0396">
        <w:rPr>
          <w:rFonts w:ascii="Arial" w:hAnsi="Arial" w:cs="Arial"/>
        </w:rPr>
        <w:t>This has since normaliz</w:t>
      </w:r>
      <w:r>
        <w:rPr>
          <w:rFonts w:ascii="Arial" w:hAnsi="Arial" w:cs="Arial"/>
        </w:rPr>
        <w:t xml:space="preserve">ed and her cardiac function </w:t>
      </w:r>
      <w:r w:rsidRPr="002D0396">
        <w:rPr>
          <w:rFonts w:ascii="Arial" w:hAnsi="Arial" w:cs="Arial"/>
        </w:rPr>
        <w:t>returned to baseline</w:t>
      </w:r>
      <w:r>
        <w:rPr>
          <w:rFonts w:ascii="Arial" w:hAnsi="Arial" w:cs="Arial"/>
        </w:rPr>
        <w:t xml:space="preserve"> with no history of cardiac arrest or pacemaker placement</w:t>
      </w:r>
      <w:r w:rsidRPr="002D0396">
        <w:rPr>
          <w:rFonts w:ascii="Arial" w:hAnsi="Arial" w:cs="Arial"/>
        </w:rPr>
        <w:t>. She is currently on an ACE inhibitor and a VLCADD-like diet. Due to t</w:t>
      </w:r>
      <w:r w:rsidR="00E0418A">
        <w:rPr>
          <w:rFonts w:ascii="Arial" w:hAnsi="Arial" w:cs="Arial"/>
        </w:rPr>
        <w:t xml:space="preserve">he severity of the episode and </w:t>
      </w:r>
      <w:r w:rsidRPr="002D0396">
        <w:rPr>
          <w:rFonts w:ascii="Arial" w:hAnsi="Arial" w:cs="Arial"/>
        </w:rPr>
        <w:t xml:space="preserve">poor PO intake post crisis, a G-tube was placed. Outside of illness or triggered episodes, only </w:t>
      </w:r>
      <w:r>
        <w:rPr>
          <w:rFonts w:ascii="Arial" w:hAnsi="Arial" w:cs="Arial"/>
        </w:rPr>
        <w:t xml:space="preserve">the </w:t>
      </w:r>
      <w:r w:rsidRPr="002D0396">
        <w:rPr>
          <w:rFonts w:ascii="Arial" w:hAnsi="Arial" w:cs="Arial"/>
        </w:rPr>
        <w:t>formula is given via G-tube. She is currently 5 years old and has normal growth parameters, no abnormalities on neurologic exam including</w:t>
      </w:r>
      <w:r>
        <w:rPr>
          <w:rFonts w:ascii="Arial" w:hAnsi="Arial" w:cs="Arial"/>
        </w:rPr>
        <w:t xml:space="preserve"> a</w:t>
      </w:r>
      <w:r w:rsidRPr="002D0396">
        <w:rPr>
          <w:rFonts w:ascii="Arial" w:hAnsi="Arial" w:cs="Arial"/>
        </w:rPr>
        <w:t xml:space="preserve"> normal gait. </w:t>
      </w:r>
      <w:r>
        <w:rPr>
          <w:rFonts w:ascii="Arial" w:hAnsi="Arial" w:cs="Arial"/>
        </w:rPr>
        <w:t>She has a low free T4 with normal TSH. Her speech is dysarthric, and is mainly single words with a few short phrases. Receptive language appears more appropriate for age, and she is able to follow multistep commands</w:t>
      </w:r>
      <w:r w:rsidR="00A976F5">
        <w:rPr>
          <w:rFonts w:ascii="Arial" w:hAnsi="Arial" w:cs="Arial"/>
        </w:rPr>
        <w:t>. P</w:t>
      </w:r>
      <w:r w:rsidR="00A976F5" w:rsidRPr="00A976F5">
        <w:rPr>
          <w:rFonts w:ascii="Arial" w:hAnsi="Arial" w:cs="Arial"/>
        </w:rPr>
        <w:t xml:space="preserve">atient 5 was tested with exome trio and subsequent targeted testing of </w:t>
      </w:r>
      <w:r w:rsidR="00A976F5">
        <w:rPr>
          <w:rFonts w:ascii="Arial" w:hAnsi="Arial" w:cs="Arial"/>
        </w:rPr>
        <w:t>her</w:t>
      </w:r>
      <w:r w:rsidR="00EE2F5B">
        <w:rPr>
          <w:rFonts w:ascii="Arial" w:hAnsi="Arial" w:cs="Arial"/>
        </w:rPr>
        <w:t xml:space="preserve"> deceased sister reve</w:t>
      </w:r>
      <w:r w:rsidR="00A976F5" w:rsidRPr="00A976F5">
        <w:rPr>
          <w:rFonts w:ascii="Arial" w:hAnsi="Arial" w:cs="Arial"/>
        </w:rPr>
        <w:t>a</w:t>
      </w:r>
      <w:r w:rsidR="00EE2F5B">
        <w:rPr>
          <w:rFonts w:ascii="Arial" w:hAnsi="Arial" w:cs="Arial"/>
        </w:rPr>
        <w:t>l</w:t>
      </w:r>
      <w:r w:rsidR="00A976F5" w:rsidRPr="00A976F5">
        <w:rPr>
          <w:rFonts w:ascii="Arial" w:hAnsi="Arial" w:cs="Arial"/>
        </w:rPr>
        <w:t xml:space="preserve">ed that she </w:t>
      </w:r>
      <w:r w:rsidR="00EE2F5B">
        <w:rPr>
          <w:rFonts w:ascii="Arial" w:hAnsi="Arial" w:cs="Arial"/>
        </w:rPr>
        <w:t>wa</w:t>
      </w:r>
      <w:r w:rsidR="00A976F5" w:rsidRPr="00A976F5">
        <w:rPr>
          <w:rFonts w:ascii="Arial" w:hAnsi="Arial" w:cs="Arial"/>
        </w:rPr>
        <w:t xml:space="preserve">s also </w:t>
      </w:r>
      <w:r w:rsidR="00EE2F5B">
        <w:rPr>
          <w:rFonts w:ascii="Arial" w:hAnsi="Arial" w:cs="Arial"/>
        </w:rPr>
        <w:t xml:space="preserve">a </w:t>
      </w:r>
      <w:r w:rsidR="00A976F5" w:rsidRPr="00A976F5">
        <w:rPr>
          <w:rFonts w:ascii="Arial" w:hAnsi="Arial" w:cs="Arial"/>
        </w:rPr>
        <w:t>comp</w:t>
      </w:r>
      <w:r w:rsidR="00EE2F5B">
        <w:rPr>
          <w:rFonts w:ascii="Arial" w:hAnsi="Arial" w:cs="Arial"/>
        </w:rPr>
        <w:t>ound</w:t>
      </w:r>
      <w:r w:rsidR="00A976F5" w:rsidRPr="00A976F5">
        <w:rPr>
          <w:rFonts w:ascii="Arial" w:hAnsi="Arial" w:cs="Arial"/>
        </w:rPr>
        <w:t xml:space="preserve"> het</w:t>
      </w:r>
      <w:r w:rsidR="00EE2F5B">
        <w:rPr>
          <w:rFonts w:ascii="Arial" w:hAnsi="Arial" w:cs="Arial"/>
        </w:rPr>
        <w:t>erozygote</w:t>
      </w:r>
      <w:r w:rsidR="00A976F5" w:rsidRPr="00A976F5">
        <w:rPr>
          <w:rFonts w:ascii="Arial" w:hAnsi="Arial" w:cs="Arial"/>
        </w:rPr>
        <w:t xml:space="preserve"> for </w:t>
      </w:r>
      <w:r w:rsidR="00A976F5" w:rsidRPr="00EE2F5B">
        <w:rPr>
          <w:rFonts w:ascii="Arial" w:hAnsi="Arial" w:cs="Arial"/>
          <w:i/>
        </w:rPr>
        <w:t>TANGO2</w:t>
      </w:r>
      <w:r w:rsidR="00EE2F5B">
        <w:rPr>
          <w:rFonts w:ascii="Arial" w:hAnsi="Arial" w:cs="Arial"/>
        </w:rPr>
        <w:t>.</w:t>
      </w:r>
    </w:p>
    <w:p w14:paraId="10D0A4C9" w14:textId="77777777" w:rsidR="00293B93" w:rsidRPr="002D0396" w:rsidRDefault="00293B93" w:rsidP="00293B93">
      <w:pPr>
        <w:spacing w:line="480" w:lineRule="auto"/>
        <w:rPr>
          <w:rFonts w:ascii="Arial" w:hAnsi="Arial" w:cs="Arial"/>
        </w:rPr>
      </w:pPr>
    </w:p>
    <w:p w14:paraId="2F4E7542" w14:textId="77777777" w:rsidR="00293B93" w:rsidRPr="002D0396" w:rsidRDefault="00293B93" w:rsidP="00293B93">
      <w:pPr>
        <w:spacing w:line="480" w:lineRule="auto"/>
        <w:rPr>
          <w:rFonts w:ascii="Arial" w:hAnsi="Arial" w:cs="Arial"/>
        </w:rPr>
      </w:pPr>
      <w:r w:rsidRPr="002D0396">
        <w:rPr>
          <w:rFonts w:ascii="Arial" w:hAnsi="Arial" w:cs="Arial"/>
        </w:rPr>
        <w:t>Patient 7 was born to non-consanguineous parents of European descent. He presented at 4 months of life</w:t>
      </w:r>
      <w:r>
        <w:rPr>
          <w:rFonts w:ascii="Arial" w:hAnsi="Arial" w:cs="Arial"/>
        </w:rPr>
        <w:t xml:space="preserve"> with </w:t>
      </w:r>
      <w:r w:rsidRPr="002D0396">
        <w:rPr>
          <w:rFonts w:ascii="Arial" w:hAnsi="Arial" w:cs="Arial"/>
        </w:rPr>
        <w:t>rhinovirus and experienced an acute metabolic decompensation with hypoglycemia, acidosis, rhabomyolysis, CK elevations (peak of 104,527</w:t>
      </w:r>
      <w:r>
        <w:rPr>
          <w:rFonts w:ascii="Arial" w:hAnsi="Arial" w:cs="Arial"/>
        </w:rPr>
        <w:t>U/L</w:t>
      </w:r>
      <w:r w:rsidRPr="002D0396">
        <w:rPr>
          <w:rFonts w:ascii="Arial" w:hAnsi="Arial" w:cs="Arial"/>
        </w:rPr>
        <w:t>), and elevated transaminases</w:t>
      </w:r>
      <w:r w:rsidRPr="00EC2680">
        <w:rPr>
          <w:rFonts w:ascii="Arial" w:hAnsi="Arial" w:cs="Arial"/>
        </w:rPr>
        <w:t xml:space="preserve"> </w:t>
      </w:r>
      <w:r w:rsidRPr="002D0396">
        <w:rPr>
          <w:rFonts w:ascii="Arial" w:hAnsi="Arial" w:cs="Arial"/>
        </w:rPr>
        <w:t>with a small acute to subacute left temporal and parietal cortical infarct</w:t>
      </w:r>
      <w:r>
        <w:rPr>
          <w:rFonts w:ascii="Arial" w:hAnsi="Arial" w:cs="Arial"/>
        </w:rPr>
        <w:t>s</w:t>
      </w:r>
      <w:r w:rsidRPr="002D0396">
        <w:rPr>
          <w:rFonts w:ascii="Arial" w:hAnsi="Arial" w:cs="Arial"/>
        </w:rPr>
        <w:t>. Initially, he had a pH of 7.14 with a glucose level that was undetectable. His lactic acid level was 5.5</w:t>
      </w:r>
      <w:r>
        <w:rPr>
          <w:rFonts w:ascii="Arial" w:hAnsi="Arial" w:cs="Arial"/>
        </w:rPr>
        <w:t>mmol/L</w:t>
      </w:r>
      <w:r w:rsidRPr="002D0396">
        <w:rPr>
          <w:rFonts w:ascii="Arial" w:hAnsi="Arial" w:cs="Arial"/>
        </w:rPr>
        <w:t xml:space="preserve">. Moreover, he had wide complex ventricular </w:t>
      </w:r>
      <w:r>
        <w:rPr>
          <w:rFonts w:ascii="Arial" w:hAnsi="Arial" w:cs="Arial"/>
        </w:rPr>
        <w:t>tachycardia</w:t>
      </w:r>
      <w:r w:rsidRPr="002D0396">
        <w:rPr>
          <w:rFonts w:ascii="Arial" w:hAnsi="Arial" w:cs="Arial"/>
        </w:rPr>
        <w:t xml:space="preserve"> and prolong QTc</w:t>
      </w:r>
      <w:r>
        <w:rPr>
          <w:rFonts w:ascii="Arial" w:hAnsi="Arial" w:cs="Arial"/>
        </w:rPr>
        <w:t>.</w:t>
      </w:r>
      <w:r w:rsidRPr="002D0396">
        <w:rPr>
          <w:rFonts w:ascii="Arial" w:hAnsi="Arial" w:cs="Arial"/>
        </w:rPr>
        <w:t xml:space="preserve"> Echocardiogram </w:t>
      </w:r>
      <w:r>
        <w:rPr>
          <w:rFonts w:ascii="Arial" w:hAnsi="Arial" w:cs="Arial"/>
        </w:rPr>
        <w:t xml:space="preserve">demonstrated </w:t>
      </w:r>
      <w:r w:rsidRPr="002D0396">
        <w:rPr>
          <w:rFonts w:ascii="Arial" w:hAnsi="Arial" w:cs="Arial"/>
        </w:rPr>
        <w:t>a mild dec</w:t>
      </w:r>
      <w:r>
        <w:rPr>
          <w:rFonts w:ascii="Arial" w:hAnsi="Arial" w:cs="Arial"/>
        </w:rPr>
        <w:t>r</w:t>
      </w:r>
      <w:r w:rsidRPr="002D0396">
        <w:rPr>
          <w:rFonts w:ascii="Arial" w:hAnsi="Arial" w:cs="Arial"/>
        </w:rPr>
        <w:t xml:space="preserve">ease in function when acutely ill. With his first episode, his AST </w:t>
      </w:r>
      <w:r>
        <w:rPr>
          <w:rFonts w:ascii="Arial" w:hAnsi="Arial" w:cs="Arial"/>
        </w:rPr>
        <w:t>was 2327IU/L and ALT was 449IU/L. Seizures were</w:t>
      </w:r>
      <w:r w:rsidRPr="002D0396">
        <w:rPr>
          <w:rFonts w:ascii="Arial" w:hAnsi="Arial" w:cs="Arial"/>
        </w:rPr>
        <w:t xml:space="preserve"> multifocal (central parietal and right frontal central, left parietal and left temporal</w:t>
      </w:r>
      <w:r>
        <w:rPr>
          <w:rFonts w:ascii="Arial" w:hAnsi="Arial" w:cs="Arial"/>
        </w:rPr>
        <w:t>) and refractory to multiple AEDs including levetiracetam, lacosamide, and clonazepam</w:t>
      </w:r>
      <w:r w:rsidRPr="002D0396">
        <w:rPr>
          <w:rFonts w:ascii="Arial" w:hAnsi="Arial" w:cs="Arial"/>
        </w:rPr>
        <w:t>. Subsequently, he developed infantile spasms</w:t>
      </w:r>
      <w:r>
        <w:rPr>
          <w:rFonts w:ascii="Arial" w:hAnsi="Arial" w:cs="Arial"/>
        </w:rPr>
        <w:t xml:space="preserve"> by 6</w:t>
      </w:r>
      <w:r w:rsidR="00E0418A">
        <w:rPr>
          <w:rFonts w:ascii="Arial" w:hAnsi="Arial" w:cs="Arial"/>
        </w:rPr>
        <w:t xml:space="preserve"> </w:t>
      </w:r>
      <w:r>
        <w:rPr>
          <w:rFonts w:ascii="Arial" w:hAnsi="Arial" w:cs="Arial"/>
        </w:rPr>
        <w:t>months,</w:t>
      </w:r>
      <w:r w:rsidRPr="00931882">
        <w:rPr>
          <w:rFonts w:ascii="Arial" w:hAnsi="Arial" w:cs="Arial"/>
        </w:rPr>
        <w:t xml:space="preserve"> </w:t>
      </w:r>
      <w:r>
        <w:rPr>
          <w:rFonts w:ascii="Arial" w:hAnsi="Arial" w:cs="Arial"/>
        </w:rPr>
        <w:t>could not lift his shoulders up, and had significant head lag of 4-5 seconds</w:t>
      </w:r>
      <w:r w:rsidRPr="002D0396">
        <w:rPr>
          <w:rFonts w:ascii="Arial" w:hAnsi="Arial" w:cs="Arial"/>
        </w:rPr>
        <w:t xml:space="preserve">. At 8 months of life, he </w:t>
      </w:r>
      <w:r>
        <w:rPr>
          <w:rFonts w:ascii="Arial" w:hAnsi="Arial" w:cs="Arial"/>
        </w:rPr>
        <w:t xml:space="preserve">died during </w:t>
      </w:r>
      <w:r w:rsidRPr="002D0396">
        <w:rPr>
          <w:rFonts w:ascii="Arial" w:hAnsi="Arial" w:cs="Arial"/>
        </w:rPr>
        <w:t>his third metabolic crisis</w:t>
      </w:r>
      <w:r>
        <w:rPr>
          <w:rFonts w:ascii="Arial" w:hAnsi="Arial" w:cs="Arial"/>
        </w:rPr>
        <w:t xml:space="preserve"> with a </w:t>
      </w:r>
      <w:r w:rsidRPr="002D0396">
        <w:rPr>
          <w:rFonts w:ascii="Arial" w:hAnsi="Arial" w:cs="Arial"/>
        </w:rPr>
        <w:t xml:space="preserve">peak ammonia level </w:t>
      </w:r>
      <w:r>
        <w:rPr>
          <w:rFonts w:ascii="Arial" w:hAnsi="Arial" w:cs="Arial"/>
        </w:rPr>
        <w:t xml:space="preserve">of </w:t>
      </w:r>
      <w:r w:rsidRPr="002D0396">
        <w:rPr>
          <w:rFonts w:ascii="Arial" w:hAnsi="Arial" w:cs="Arial"/>
        </w:rPr>
        <w:t>111</w:t>
      </w:r>
      <w:r>
        <w:rPr>
          <w:rFonts w:ascii="Arial" w:hAnsi="Arial" w:cs="Arial"/>
        </w:rPr>
        <w:t>mcmol/L</w:t>
      </w:r>
      <w:r w:rsidRPr="002D0396">
        <w:rPr>
          <w:rFonts w:ascii="Arial" w:hAnsi="Arial" w:cs="Arial"/>
        </w:rPr>
        <w:t xml:space="preserve">. </w:t>
      </w:r>
    </w:p>
    <w:p w14:paraId="6FF52E54" w14:textId="77777777" w:rsidR="00293B93" w:rsidRPr="002D0396" w:rsidRDefault="00293B93" w:rsidP="00293B93">
      <w:pPr>
        <w:spacing w:line="480" w:lineRule="auto"/>
        <w:rPr>
          <w:rFonts w:ascii="Arial" w:hAnsi="Arial" w:cs="Arial"/>
        </w:rPr>
      </w:pPr>
    </w:p>
    <w:p w14:paraId="2BFF460D" w14:textId="57124715" w:rsidR="00293B93" w:rsidRPr="002D0396" w:rsidRDefault="00293B93" w:rsidP="00293B93">
      <w:pPr>
        <w:spacing w:line="480" w:lineRule="auto"/>
        <w:rPr>
          <w:rFonts w:ascii="Arial" w:hAnsi="Arial" w:cs="Arial"/>
        </w:rPr>
      </w:pPr>
      <w:r w:rsidRPr="002D0396">
        <w:rPr>
          <w:rFonts w:ascii="Arial" w:hAnsi="Arial" w:cs="Arial"/>
        </w:rPr>
        <w:t xml:space="preserve">Patient 8 is a </w:t>
      </w:r>
      <w:r w:rsidR="00FA79A3">
        <w:rPr>
          <w:rFonts w:ascii="Arial" w:hAnsi="Arial" w:cs="Arial"/>
        </w:rPr>
        <w:t>Latino</w:t>
      </w:r>
      <w:r w:rsidRPr="002D0396">
        <w:rPr>
          <w:rFonts w:ascii="Arial" w:hAnsi="Arial" w:cs="Arial"/>
        </w:rPr>
        <w:t xml:space="preserve"> female with homozygous exon 3-9 deletion. Further details about her parents are unknown as she was adopted. She presented with generalize tonic-clonic (GTC) seizure associated with fever which was </w:t>
      </w:r>
      <w:r>
        <w:rPr>
          <w:rFonts w:ascii="Arial" w:hAnsi="Arial" w:cs="Arial"/>
        </w:rPr>
        <w:t>initially diagnosed as febrile</w:t>
      </w:r>
      <w:r w:rsidR="00E0418A">
        <w:rPr>
          <w:rFonts w:ascii="Arial" w:hAnsi="Arial" w:cs="Arial"/>
        </w:rPr>
        <w:t xml:space="preserve"> </w:t>
      </w:r>
      <w:r w:rsidRPr="002D0396">
        <w:rPr>
          <w:rFonts w:ascii="Arial" w:hAnsi="Arial" w:cs="Arial"/>
        </w:rPr>
        <w:t>at 18 months</w:t>
      </w:r>
      <w:r>
        <w:rPr>
          <w:rFonts w:ascii="Arial" w:hAnsi="Arial" w:cs="Arial"/>
        </w:rPr>
        <w:t xml:space="preserve">. </w:t>
      </w:r>
      <w:r w:rsidRPr="002D0396">
        <w:rPr>
          <w:rFonts w:ascii="Arial" w:hAnsi="Arial" w:cs="Arial"/>
        </w:rPr>
        <w:t xml:space="preserve">This episode </w:t>
      </w:r>
      <w:r>
        <w:rPr>
          <w:rFonts w:ascii="Arial" w:hAnsi="Arial" w:cs="Arial"/>
        </w:rPr>
        <w:t xml:space="preserve">was </w:t>
      </w:r>
      <w:r w:rsidRPr="002D0396">
        <w:rPr>
          <w:rFonts w:ascii="Arial" w:hAnsi="Arial" w:cs="Arial"/>
        </w:rPr>
        <w:t>followed by regression</w:t>
      </w:r>
      <w:r>
        <w:rPr>
          <w:rFonts w:ascii="Arial" w:hAnsi="Arial" w:cs="Arial"/>
        </w:rPr>
        <w:t>, including the loss of crawling, speech,</w:t>
      </w:r>
      <w:r w:rsidRPr="002D0396">
        <w:rPr>
          <w:rFonts w:ascii="Arial" w:hAnsi="Arial" w:cs="Arial"/>
        </w:rPr>
        <w:t xml:space="preserve"> </w:t>
      </w:r>
      <w:r>
        <w:rPr>
          <w:rFonts w:ascii="Arial" w:hAnsi="Arial" w:cs="Arial"/>
        </w:rPr>
        <w:t xml:space="preserve">and the need for assistance when </w:t>
      </w:r>
      <w:r w:rsidRPr="002D0396">
        <w:rPr>
          <w:rFonts w:ascii="Arial" w:hAnsi="Arial" w:cs="Arial"/>
        </w:rPr>
        <w:t>walk</w:t>
      </w:r>
      <w:r>
        <w:rPr>
          <w:rFonts w:ascii="Arial" w:hAnsi="Arial" w:cs="Arial"/>
        </w:rPr>
        <w:t>ing</w:t>
      </w:r>
      <w:r w:rsidRPr="002D0396">
        <w:rPr>
          <w:rFonts w:ascii="Arial" w:hAnsi="Arial" w:cs="Arial"/>
        </w:rPr>
        <w:t xml:space="preserve">. She improved but never returned to </w:t>
      </w:r>
      <w:r>
        <w:rPr>
          <w:rFonts w:ascii="Arial" w:hAnsi="Arial" w:cs="Arial"/>
        </w:rPr>
        <w:t xml:space="preserve">her </w:t>
      </w:r>
      <w:r w:rsidRPr="002D0396">
        <w:rPr>
          <w:rFonts w:ascii="Arial" w:hAnsi="Arial" w:cs="Arial"/>
        </w:rPr>
        <w:t>previous baseline</w:t>
      </w:r>
      <w:r>
        <w:rPr>
          <w:rFonts w:ascii="Arial" w:hAnsi="Arial" w:cs="Arial"/>
        </w:rPr>
        <w:t xml:space="preserve">. </w:t>
      </w:r>
      <w:r w:rsidRPr="002D0396">
        <w:rPr>
          <w:rFonts w:ascii="Arial" w:hAnsi="Arial" w:cs="Arial"/>
        </w:rPr>
        <w:t xml:space="preserve">She was noted to have a unilateral polycystic kidney and underwent resection between her 1st and 2nd year of life. Following resection, her hypertension resolved. She has hypothyroidism on replacement. Her first episode of </w:t>
      </w:r>
      <w:r w:rsidRPr="002D0396">
        <w:rPr>
          <w:rFonts w:ascii="Arial" w:hAnsi="Arial" w:cs="Arial"/>
        </w:rPr>
        <w:lastRenderedPageBreak/>
        <w:t>rhabdomyolysis was at age 5 years and was associated with GTC</w:t>
      </w:r>
      <w:r>
        <w:rPr>
          <w:rFonts w:ascii="Arial" w:hAnsi="Arial" w:cs="Arial"/>
        </w:rPr>
        <w:t>. This was</w:t>
      </w:r>
      <w:r w:rsidRPr="002D0396">
        <w:rPr>
          <w:rFonts w:ascii="Arial" w:hAnsi="Arial" w:cs="Arial"/>
        </w:rPr>
        <w:t xml:space="preserve"> followed by</w:t>
      </w:r>
      <w:r>
        <w:rPr>
          <w:rFonts w:ascii="Arial" w:hAnsi="Arial" w:cs="Arial"/>
        </w:rPr>
        <w:t xml:space="preserve"> a</w:t>
      </w:r>
      <w:r w:rsidRPr="002D0396">
        <w:rPr>
          <w:rFonts w:ascii="Arial" w:hAnsi="Arial" w:cs="Arial"/>
        </w:rPr>
        <w:t xml:space="preserve"> second at age 17,</w:t>
      </w:r>
      <w:r>
        <w:rPr>
          <w:rFonts w:ascii="Arial" w:hAnsi="Arial" w:cs="Arial"/>
        </w:rPr>
        <w:t xml:space="preserve"> and</w:t>
      </w:r>
      <w:r w:rsidRPr="002D0396">
        <w:rPr>
          <w:rFonts w:ascii="Arial" w:hAnsi="Arial" w:cs="Arial"/>
        </w:rPr>
        <w:t xml:space="preserve"> third at 22 years </w:t>
      </w:r>
      <w:r>
        <w:rPr>
          <w:rFonts w:ascii="Arial" w:hAnsi="Arial" w:cs="Arial"/>
        </w:rPr>
        <w:t>presenting in status epilepticus</w:t>
      </w:r>
      <w:r w:rsidRPr="002D0396">
        <w:rPr>
          <w:rFonts w:ascii="Arial" w:hAnsi="Arial" w:cs="Arial"/>
        </w:rPr>
        <w:t xml:space="preserve">. During a metabolic crisis, brain MRI showed ventriculomegaly, diffuse atrophy of her right hemisphere greater than the left. There was restricted diffusion in the left parietal and occipital lobes mainly involving white matter. </w:t>
      </w:r>
      <w:r>
        <w:rPr>
          <w:rFonts w:ascii="Arial" w:hAnsi="Arial" w:cs="Arial"/>
        </w:rPr>
        <w:t xml:space="preserve">She </w:t>
      </w:r>
      <w:r w:rsidRPr="002D0396">
        <w:rPr>
          <w:rFonts w:ascii="Arial" w:hAnsi="Arial" w:cs="Arial"/>
        </w:rPr>
        <w:t>has elevated CK, with the highest at age 23 of 50,170</w:t>
      </w:r>
      <w:r>
        <w:rPr>
          <w:rFonts w:ascii="Arial" w:hAnsi="Arial" w:cs="Arial"/>
        </w:rPr>
        <w:t>IU/L</w:t>
      </w:r>
      <w:r w:rsidRPr="002D0396">
        <w:rPr>
          <w:rFonts w:ascii="Arial" w:hAnsi="Arial" w:cs="Arial"/>
        </w:rPr>
        <w:t xml:space="preserve">. EMG was normal </w:t>
      </w:r>
      <w:r w:rsidR="00CC5F00">
        <w:rPr>
          <w:rFonts w:ascii="Arial" w:hAnsi="Arial" w:cs="Arial"/>
        </w:rPr>
        <w:t xml:space="preserve">at </w:t>
      </w:r>
      <w:r w:rsidRPr="002D0396">
        <w:rPr>
          <w:rFonts w:ascii="Arial" w:hAnsi="Arial" w:cs="Arial"/>
        </w:rPr>
        <w:t>age 24 y.  A muscle biopsy showed non-specific myopathic changes</w:t>
      </w:r>
      <w:r>
        <w:rPr>
          <w:rFonts w:ascii="Arial" w:hAnsi="Arial" w:cs="Arial"/>
        </w:rPr>
        <w:t>, and normal</w:t>
      </w:r>
      <w:r w:rsidRPr="002D0396">
        <w:rPr>
          <w:rFonts w:ascii="Arial" w:hAnsi="Arial" w:cs="Arial"/>
        </w:rPr>
        <w:t xml:space="preserve"> </w:t>
      </w:r>
      <w:r>
        <w:rPr>
          <w:rFonts w:ascii="Arial" w:hAnsi="Arial" w:cs="Arial"/>
        </w:rPr>
        <w:t>e</w:t>
      </w:r>
      <w:r w:rsidRPr="002D0396">
        <w:rPr>
          <w:rFonts w:ascii="Arial" w:hAnsi="Arial" w:cs="Arial"/>
        </w:rPr>
        <w:t xml:space="preserve">lectron transport chain analysis. Cardiac MRI showed normal left ventricular size and function with prominent trabeculations. She has had no documented episodes of hypoglycemia as well as normal ammonia and lactate levels. On exam, she had disconjugated gaze; abnormal muscle tone of mixed type with limited range of purposeful movements including slow upper extremities and minimal </w:t>
      </w:r>
      <w:r>
        <w:rPr>
          <w:rFonts w:ascii="Arial" w:hAnsi="Arial" w:cs="Arial"/>
        </w:rPr>
        <w:t>to</w:t>
      </w:r>
      <w:r w:rsidRPr="002D0396">
        <w:rPr>
          <w:rFonts w:ascii="Arial" w:hAnsi="Arial" w:cs="Arial"/>
        </w:rPr>
        <w:t xml:space="preserve"> no movements in her lower extremities</w:t>
      </w:r>
      <w:r>
        <w:rPr>
          <w:rFonts w:ascii="Arial" w:hAnsi="Arial" w:cs="Arial"/>
        </w:rPr>
        <w:t xml:space="preserve"> with contractures in her </w:t>
      </w:r>
      <w:r w:rsidRPr="002D0396">
        <w:rPr>
          <w:rFonts w:ascii="Arial" w:hAnsi="Arial" w:cs="Arial"/>
        </w:rPr>
        <w:t xml:space="preserve">knees, ankles and elbows. For her vision, external, slit lamp and dilated </w:t>
      </w:r>
      <w:r>
        <w:rPr>
          <w:rFonts w:ascii="Arial" w:hAnsi="Arial" w:cs="Arial"/>
        </w:rPr>
        <w:t xml:space="preserve">eye </w:t>
      </w:r>
      <w:r w:rsidRPr="002D0396">
        <w:rPr>
          <w:rFonts w:ascii="Arial" w:hAnsi="Arial" w:cs="Arial"/>
        </w:rPr>
        <w:t>exams are normal. She has mild myopic astigmatism.  For mobility, she crawled until age 26</w:t>
      </w:r>
      <w:r>
        <w:rPr>
          <w:rFonts w:ascii="Arial" w:hAnsi="Arial" w:cs="Arial"/>
        </w:rPr>
        <w:t xml:space="preserve">; however, following a </w:t>
      </w:r>
      <w:r w:rsidRPr="002D0396">
        <w:rPr>
          <w:rFonts w:ascii="Arial" w:hAnsi="Arial" w:cs="Arial"/>
        </w:rPr>
        <w:t>prolonged hospitalization she lost the</w:t>
      </w:r>
      <w:r>
        <w:rPr>
          <w:rFonts w:ascii="Arial" w:hAnsi="Arial" w:cs="Arial"/>
        </w:rPr>
        <w:t xml:space="preserve"> ability</w:t>
      </w:r>
      <w:r w:rsidRPr="002D0396">
        <w:rPr>
          <w:rFonts w:ascii="Arial" w:hAnsi="Arial" w:cs="Arial"/>
        </w:rPr>
        <w:t xml:space="preserve"> to do so</w:t>
      </w:r>
      <w:r>
        <w:rPr>
          <w:rFonts w:ascii="Arial" w:hAnsi="Arial" w:cs="Arial"/>
        </w:rPr>
        <w:t>.</w:t>
      </w:r>
      <w:r w:rsidRPr="002D0396">
        <w:rPr>
          <w:rFonts w:ascii="Arial" w:hAnsi="Arial" w:cs="Arial"/>
        </w:rPr>
        <w:t xml:space="preserve"> For nutrition, she has a G-tube in place. She has severe intellectual disability and is nonverbal.</w:t>
      </w:r>
      <w:r>
        <w:rPr>
          <w:rFonts w:ascii="Arial" w:hAnsi="Arial" w:cs="Arial"/>
        </w:rPr>
        <w:t xml:space="preserve"> She remains on AEDs with seizures that are well-controlled</w:t>
      </w:r>
    </w:p>
    <w:p w14:paraId="7B2F2C2C" w14:textId="77777777" w:rsidR="00293B93" w:rsidRPr="002D0396" w:rsidRDefault="00293B93" w:rsidP="00293B93">
      <w:pPr>
        <w:spacing w:line="480" w:lineRule="auto"/>
        <w:rPr>
          <w:rFonts w:ascii="Arial" w:hAnsi="Arial" w:cs="Arial"/>
        </w:rPr>
      </w:pPr>
    </w:p>
    <w:p w14:paraId="5BBE90D0" w14:textId="77777777" w:rsidR="00293B93" w:rsidRPr="002D0396" w:rsidRDefault="00293B93" w:rsidP="00293B93">
      <w:pPr>
        <w:spacing w:line="480" w:lineRule="auto"/>
        <w:rPr>
          <w:rFonts w:ascii="Arial" w:hAnsi="Arial" w:cs="Arial"/>
        </w:rPr>
      </w:pPr>
      <w:r w:rsidRPr="002D0396">
        <w:rPr>
          <w:rFonts w:ascii="Arial" w:hAnsi="Arial" w:cs="Arial"/>
        </w:rPr>
        <w:t>Patient 9 was born to non-consanguineous European parents</w:t>
      </w:r>
      <w:r w:rsidR="00CC5F00">
        <w:rPr>
          <w:rFonts w:ascii="Arial" w:hAnsi="Arial" w:cs="Arial"/>
        </w:rPr>
        <w:t>.</w:t>
      </w:r>
      <w:r w:rsidRPr="002D0396">
        <w:rPr>
          <w:rFonts w:ascii="Arial" w:hAnsi="Arial" w:cs="Arial"/>
        </w:rPr>
        <w:t xml:space="preserve"> Developmental delay was first recognized at 6 months. She was diagnosed at 4 years of life. She first sat at 12 months, walked at 25 months, first words </w:t>
      </w:r>
      <w:r>
        <w:rPr>
          <w:rFonts w:ascii="Arial" w:hAnsi="Arial" w:cs="Arial"/>
        </w:rPr>
        <w:t xml:space="preserve">were </w:t>
      </w:r>
      <w:r w:rsidRPr="002D0396">
        <w:rPr>
          <w:rFonts w:ascii="Arial" w:hAnsi="Arial" w:cs="Arial"/>
        </w:rPr>
        <w:t xml:space="preserve">at 2 years old, and has ~ 10 words at 4 years. On MRI, she has mild prominence of the supratentorial ventricular system. She has had one episode of metabolic decompensation with CK </w:t>
      </w:r>
      <w:r>
        <w:rPr>
          <w:rFonts w:ascii="Arial" w:hAnsi="Arial" w:cs="Arial"/>
        </w:rPr>
        <w:t>of</w:t>
      </w:r>
      <w:r w:rsidRPr="002D0396">
        <w:rPr>
          <w:rFonts w:ascii="Arial" w:hAnsi="Arial" w:cs="Arial"/>
        </w:rPr>
        <w:t xml:space="preserve"> 88,000</w:t>
      </w:r>
      <w:r>
        <w:rPr>
          <w:rFonts w:ascii="Arial" w:hAnsi="Arial" w:cs="Arial"/>
        </w:rPr>
        <w:t>IU/L</w:t>
      </w:r>
      <w:r w:rsidRPr="002D0396">
        <w:rPr>
          <w:rFonts w:ascii="Arial" w:hAnsi="Arial" w:cs="Arial"/>
        </w:rPr>
        <w:t xml:space="preserve">, with </w:t>
      </w:r>
      <w:r w:rsidRPr="002D0396">
        <w:rPr>
          <w:rFonts w:ascii="Arial" w:hAnsi="Arial" w:cs="Arial"/>
        </w:rPr>
        <w:lastRenderedPageBreak/>
        <w:t xml:space="preserve">rhabdomyolysis, elevated transaminases, </w:t>
      </w:r>
      <w:r>
        <w:rPr>
          <w:rFonts w:ascii="Arial" w:hAnsi="Arial" w:cs="Arial"/>
        </w:rPr>
        <w:t xml:space="preserve">a </w:t>
      </w:r>
      <w:r w:rsidRPr="002D0396">
        <w:rPr>
          <w:rFonts w:ascii="Arial" w:hAnsi="Arial" w:cs="Arial"/>
        </w:rPr>
        <w:t>normal ammonia</w:t>
      </w:r>
      <w:r>
        <w:rPr>
          <w:rFonts w:ascii="Arial" w:hAnsi="Arial" w:cs="Arial"/>
        </w:rPr>
        <w:t>, glucose,</w:t>
      </w:r>
      <w:r w:rsidRPr="002D0396">
        <w:rPr>
          <w:rFonts w:ascii="Arial" w:hAnsi="Arial" w:cs="Arial"/>
        </w:rPr>
        <w:t xml:space="preserve"> and lactate levels. She has microcephaly (</w:t>
      </w:r>
      <w:r>
        <w:rPr>
          <w:rFonts w:ascii="Arial" w:hAnsi="Arial" w:cs="Arial"/>
        </w:rPr>
        <w:t>head circumference</w:t>
      </w:r>
      <w:r w:rsidRPr="002D0396">
        <w:rPr>
          <w:rFonts w:ascii="Arial" w:hAnsi="Arial" w:cs="Arial"/>
        </w:rPr>
        <w:t xml:space="preserve"> 2</w:t>
      </w:r>
      <w:r w:rsidRPr="002D0396">
        <w:rPr>
          <w:rFonts w:ascii="Arial" w:hAnsi="Arial" w:cs="Arial"/>
          <w:vertAlign w:val="superscript"/>
        </w:rPr>
        <w:t>nd</w:t>
      </w:r>
      <w:r w:rsidRPr="002D0396">
        <w:rPr>
          <w:rFonts w:ascii="Arial" w:hAnsi="Arial" w:cs="Arial"/>
        </w:rPr>
        <w:t xml:space="preserve"> percentile</w:t>
      </w:r>
      <w:r>
        <w:rPr>
          <w:rFonts w:ascii="Arial" w:hAnsi="Arial" w:cs="Arial"/>
        </w:rPr>
        <w:t>, we</w:t>
      </w:r>
      <w:r w:rsidRPr="002D0396">
        <w:rPr>
          <w:rFonts w:ascii="Arial" w:hAnsi="Arial" w:cs="Arial"/>
        </w:rPr>
        <w:t>ight 53rd percentile</w:t>
      </w:r>
      <w:r>
        <w:rPr>
          <w:rFonts w:ascii="Arial" w:hAnsi="Arial" w:cs="Arial"/>
        </w:rPr>
        <w:t>,</w:t>
      </w:r>
      <w:r w:rsidRPr="002D0396">
        <w:rPr>
          <w:rFonts w:ascii="Arial" w:hAnsi="Arial" w:cs="Arial"/>
        </w:rPr>
        <w:t xml:space="preserve"> and height 32nd percentile</w:t>
      </w:r>
      <w:r>
        <w:rPr>
          <w:rFonts w:ascii="Arial" w:hAnsi="Arial" w:cs="Arial"/>
        </w:rPr>
        <w:t>)</w:t>
      </w:r>
      <w:r w:rsidRPr="002D0396">
        <w:rPr>
          <w:rFonts w:ascii="Arial" w:hAnsi="Arial" w:cs="Arial"/>
        </w:rPr>
        <w:t xml:space="preserve">. On neurologic exam, she has </w:t>
      </w:r>
      <w:r>
        <w:rPr>
          <w:rFonts w:ascii="Arial" w:hAnsi="Arial" w:cs="Arial"/>
        </w:rPr>
        <w:t xml:space="preserve">upper motor neuron signs including hypertonicity in her </w:t>
      </w:r>
      <w:r w:rsidRPr="002D0396">
        <w:rPr>
          <w:rFonts w:ascii="Arial" w:hAnsi="Arial" w:cs="Arial"/>
        </w:rPr>
        <w:t xml:space="preserve">lower extremities, upward going toes, mild </w:t>
      </w:r>
      <w:r>
        <w:rPr>
          <w:rFonts w:ascii="Arial" w:hAnsi="Arial" w:cs="Arial"/>
        </w:rPr>
        <w:t xml:space="preserve">axial </w:t>
      </w:r>
      <w:r w:rsidRPr="002D0396">
        <w:rPr>
          <w:rFonts w:ascii="Arial" w:hAnsi="Arial" w:cs="Arial"/>
        </w:rPr>
        <w:t>hypotonia, dysarthria, and ataxic gait. She is able to walk with support.</w:t>
      </w:r>
      <w:r>
        <w:rPr>
          <w:rFonts w:ascii="Arial" w:hAnsi="Arial" w:cs="Arial"/>
        </w:rPr>
        <w:t xml:space="preserve"> Her TSH and free thyroxine were both normal.</w:t>
      </w:r>
    </w:p>
    <w:p w14:paraId="38C66D14" w14:textId="77777777" w:rsidR="00293B93" w:rsidRPr="002D0396" w:rsidRDefault="00293B93" w:rsidP="00293B93">
      <w:pPr>
        <w:spacing w:line="480" w:lineRule="auto"/>
        <w:rPr>
          <w:rFonts w:ascii="Arial" w:hAnsi="Arial" w:cs="Arial"/>
        </w:rPr>
      </w:pPr>
    </w:p>
    <w:p w14:paraId="2F537939" w14:textId="04935D9A" w:rsidR="00293B93" w:rsidRPr="002D0396" w:rsidRDefault="00293B93" w:rsidP="00293B93">
      <w:pPr>
        <w:spacing w:line="480" w:lineRule="auto"/>
        <w:rPr>
          <w:rFonts w:ascii="Arial" w:hAnsi="Arial" w:cs="Arial"/>
        </w:rPr>
      </w:pPr>
      <w:r w:rsidRPr="002D0396">
        <w:rPr>
          <w:rFonts w:ascii="Arial" w:hAnsi="Arial" w:cs="Arial"/>
        </w:rPr>
        <w:t>Patient 10 presented at 2 years of age with episodes of dizziness and</w:t>
      </w:r>
      <w:r w:rsidR="0006119D">
        <w:rPr>
          <w:rFonts w:ascii="Arial" w:hAnsi="Arial" w:cs="Arial"/>
        </w:rPr>
        <w:t xml:space="preserve"> ataxia. His parents are second-</w:t>
      </w:r>
      <w:r w:rsidRPr="002D0396">
        <w:rPr>
          <w:rFonts w:ascii="Arial" w:hAnsi="Arial" w:cs="Arial"/>
        </w:rPr>
        <w:t>degree cousins and are of Arabic descent. He has a history of recurrent metabolic decompensation with encephalopathy, rhabdomyolysis, renal</w:t>
      </w:r>
      <w:r>
        <w:rPr>
          <w:rFonts w:ascii="Arial" w:hAnsi="Arial" w:cs="Arial"/>
        </w:rPr>
        <w:t>/</w:t>
      </w:r>
      <w:r w:rsidRPr="002D0396">
        <w:rPr>
          <w:rFonts w:ascii="Arial" w:hAnsi="Arial" w:cs="Arial"/>
        </w:rPr>
        <w:t>liver dysfunction</w:t>
      </w:r>
      <w:r>
        <w:rPr>
          <w:rFonts w:ascii="Arial" w:hAnsi="Arial" w:cs="Arial"/>
        </w:rPr>
        <w:t>,</w:t>
      </w:r>
      <w:r w:rsidRPr="002D0396">
        <w:rPr>
          <w:rFonts w:ascii="Arial" w:hAnsi="Arial" w:cs="Arial"/>
        </w:rPr>
        <w:t xml:space="preserve"> and hypoglycemic seizures. His highest CK level has been 217,000</w:t>
      </w:r>
      <w:r>
        <w:rPr>
          <w:rFonts w:ascii="Arial" w:hAnsi="Arial" w:cs="Arial"/>
        </w:rPr>
        <w:t>IU/L</w:t>
      </w:r>
      <w:r w:rsidRPr="002D0396">
        <w:rPr>
          <w:rFonts w:ascii="Arial" w:hAnsi="Arial" w:cs="Arial"/>
        </w:rPr>
        <w:t xml:space="preserve">. During </w:t>
      </w:r>
      <w:r>
        <w:rPr>
          <w:rFonts w:ascii="Arial" w:hAnsi="Arial" w:cs="Arial"/>
        </w:rPr>
        <w:t xml:space="preserve">a </w:t>
      </w:r>
      <w:r w:rsidRPr="002D0396">
        <w:rPr>
          <w:rFonts w:ascii="Arial" w:hAnsi="Arial" w:cs="Arial"/>
        </w:rPr>
        <w:t>metabolic crisis, he has normal ammonia</w:t>
      </w:r>
      <w:r>
        <w:rPr>
          <w:rFonts w:ascii="Arial" w:hAnsi="Arial" w:cs="Arial"/>
        </w:rPr>
        <w:t xml:space="preserve"> and </w:t>
      </w:r>
      <w:r w:rsidRPr="002D0396">
        <w:rPr>
          <w:rFonts w:ascii="Arial" w:hAnsi="Arial" w:cs="Arial"/>
        </w:rPr>
        <w:t>lactate</w:t>
      </w:r>
      <w:r>
        <w:rPr>
          <w:rFonts w:ascii="Arial" w:hAnsi="Arial" w:cs="Arial"/>
        </w:rPr>
        <w:t xml:space="preserve"> levels and no associated</w:t>
      </w:r>
      <w:r w:rsidRPr="002D0396">
        <w:rPr>
          <w:rFonts w:ascii="Arial" w:hAnsi="Arial" w:cs="Arial"/>
        </w:rPr>
        <w:t xml:space="preserve">, arrhythmias. </w:t>
      </w:r>
      <w:r>
        <w:rPr>
          <w:rFonts w:ascii="Arial" w:hAnsi="Arial" w:cs="Arial"/>
        </w:rPr>
        <w:t>Brain</w:t>
      </w:r>
      <w:r w:rsidRPr="002D0396">
        <w:rPr>
          <w:rFonts w:ascii="Arial" w:hAnsi="Arial" w:cs="Arial"/>
        </w:rPr>
        <w:t xml:space="preserve"> MRI showed mild prominence of the ventricles and sulci. A muscle biopsy </w:t>
      </w:r>
      <w:r>
        <w:rPr>
          <w:rFonts w:ascii="Arial" w:hAnsi="Arial" w:cs="Arial"/>
        </w:rPr>
        <w:t>demonstrated</w:t>
      </w:r>
      <w:r w:rsidRPr="002D0396">
        <w:rPr>
          <w:rFonts w:ascii="Arial" w:hAnsi="Arial" w:cs="Arial"/>
        </w:rPr>
        <w:t xml:space="preserve"> denervation atrophy with reinnervation. At the age of 7, his growth parameters, neurologic exam, </w:t>
      </w:r>
      <w:r>
        <w:rPr>
          <w:rFonts w:ascii="Arial" w:hAnsi="Arial" w:cs="Arial"/>
        </w:rPr>
        <w:t xml:space="preserve">development, </w:t>
      </w:r>
      <w:r w:rsidRPr="002D0396">
        <w:rPr>
          <w:rFonts w:ascii="Arial" w:hAnsi="Arial" w:cs="Arial"/>
        </w:rPr>
        <w:t>and gait are normal. Due to poor feeding</w:t>
      </w:r>
      <w:r>
        <w:rPr>
          <w:rFonts w:ascii="Arial" w:hAnsi="Arial" w:cs="Arial"/>
        </w:rPr>
        <w:t xml:space="preserve">, </w:t>
      </w:r>
      <w:r w:rsidRPr="002D0396">
        <w:rPr>
          <w:rFonts w:ascii="Arial" w:hAnsi="Arial" w:cs="Arial"/>
        </w:rPr>
        <w:t>gastrointestinal dysmotility</w:t>
      </w:r>
      <w:r>
        <w:rPr>
          <w:rFonts w:ascii="Arial" w:hAnsi="Arial" w:cs="Arial"/>
        </w:rPr>
        <w:t>,</w:t>
      </w:r>
      <w:r w:rsidRPr="002D0396">
        <w:rPr>
          <w:rFonts w:ascii="Arial" w:hAnsi="Arial" w:cs="Arial"/>
        </w:rPr>
        <w:t xml:space="preserve"> and constipation, he is G-tube fed. He has a murmur on exam</w:t>
      </w:r>
      <w:r w:rsidR="00997660">
        <w:rPr>
          <w:rFonts w:ascii="Arial" w:hAnsi="Arial" w:cs="Arial"/>
        </w:rPr>
        <w:t>; however, ECHO done in 2014 and 2017 were both normal</w:t>
      </w:r>
      <w:r>
        <w:rPr>
          <w:rFonts w:ascii="Arial" w:hAnsi="Arial" w:cs="Arial"/>
        </w:rPr>
        <w:t>.</w:t>
      </w:r>
    </w:p>
    <w:p w14:paraId="305E5B32" w14:textId="77777777" w:rsidR="00293B93" w:rsidRPr="002D0396" w:rsidRDefault="00293B93" w:rsidP="00293B93">
      <w:pPr>
        <w:spacing w:line="480" w:lineRule="auto"/>
        <w:rPr>
          <w:rFonts w:ascii="Arial" w:hAnsi="Arial" w:cs="Arial"/>
        </w:rPr>
      </w:pPr>
    </w:p>
    <w:p w14:paraId="2EDD5EB0" w14:textId="582459DE" w:rsidR="00293B93" w:rsidRPr="002D0396" w:rsidRDefault="00293B93" w:rsidP="00293B93">
      <w:pPr>
        <w:spacing w:line="480" w:lineRule="auto"/>
        <w:rPr>
          <w:rFonts w:ascii="Arial" w:hAnsi="Arial" w:cs="Arial"/>
        </w:rPr>
      </w:pPr>
      <w:r w:rsidRPr="002D0396">
        <w:rPr>
          <w:rFonts w:ascii="Arial" w:hAnsi="Arial" w:cs="Arial"/>
        </w:rPr>
        <w:t>Patient 11 presented with global developmental delay</w:t>
      </w:r>
      <w:r>
        <w:rPr>
          <w:rFonts w:ascii="Arial" w:hAnsi="Arial" w:cs="Arial"/>
        </w:rPr>
        <w:t xml:space="preserve"> at 6 months.</w:t>
      </w:r>
      <w:r w:rsidRPr="002D0396">
        <w:rPr>
          <w:rFonts w:ascii="Arial" w:hAnsi="Arial" w:cs="Arial"/>
        </w:rPr>
        <w:t xml:space="preserve"> </w:t>
      </w:r>
      <w:r>
        <w:rPr>
          <w:rFonts w:ascii="Arial" w:hAnsi="Arial" w:cs="Arial"/>
        </w:rPr>
        <w:t>H</w:t>
      </w:r>
      <w:r w:rsidRPr="002D0396">
        <w:rPr>
          <w:rFonts w:ascii="Arial" w:hAnsi="Arial" w:cs="Arial"/>
        </w:rPr>
        <w:t xml:space="preserve">e </w:t>
      </w:r>
      <w:r>
        <w:rPr>
          <w:rFonts w:ascii="Arial" w:hAnsi="Arial" w:cs="Arial"/>
        </w:rPr>
        <w:t>wa</w:t>
      </w:r>
      <w:r w:rsidRPr="002D0396">
        <w:rPr>
          <w:rFonts w:ascii="Arial" w:hAnsi="Arial" w:cs="Arial"/>
        </w:rPr>
        <w:t>s born to non-consanguin</w:t>
      </w:r>
      <w:r w:rsidR="00CC5F00">
        <w:rPr>
          <w:rFonts w:ascii="Arial" w:hAnsi="Arial" w:cs="Arial"/>
        </w:rPr>
        <w:t xml:space="preserve">eous parents of </w:t>
      </w:r>
      <w:r w:rsidR="00FA79A3">
        <w:rPr>
          <w:rFonts w:ascii="Arial" w:hAnsi="Arial" w:cs="Arial"/>
        </w:rPr>
        <w:t>Latino ethnicity</w:t>
      </w:r>
      <w:r w:rsidRPr="0041276C">
        <w:rPr>
          <w:rFonts w:ascii="Arial" w:hAnsi="Arial" w:cs="Arial"/>
        </w:rPr>
        <w:t>. He sat at 8 months, crawled at 1</w:t>
      </w:r>
      <w:r>
        <w:rPr>
          <w:rFonts w:ascii="Arial" w:hAnsi="Arial" w:cs="Arial"/>
        </w:rPr>
        <w:t xml:space="preserve"> </w:t>
      </w:r>
      <w:r w:rsidRPr="0041276C">
        <w:rPr>
          <w:rFonts w:ascii="Arial" w:hAnsi="Arial" w:cs="Arial"/>
        </w:rPr>
        <w:t>year, walked at 5 years</w:t>
      </w:r>
      <w:r>
        <w:rPr>
          <w:rFonts w:ascii="Arial" w:hAnsi="Arial" w:cs="Arial"/>
        </w:rPr>
        <w:t xml:space="preserve">, </w:t>
      </w:r>
      <w:r w:rsidRPr="0041276C">
        <w:rPr>
          <w:rFonts w:ascii="Arial" w:hAnsi="Arial" w:cs="Arial"/>
        </w:rPr>
        <w:t>and first words were at 4 years. </w:t>
      </w:r>
      <w:r>
        <w:rPr>
          <w:rFonts w:ascii="Arial" w:hAnsi="Arial" w:cs="Arial"/>
        </w:rPr>
        <w:t xml:space="preserve">By the age two, he received botox injections for spasticity. </w:t>
      </w:r>
      <w:r w:rsidRPr="0041276C">
        <w:rPr>
          <w:rFonts w:ascii="Arial" w:hAnsi="Arial" w:cs="Arial"/>
        </w:rPr>
        <w:t>At 3 years of life he had episodes of weakness</w:t>
      </w:r>
      <w:r>
        <w:rPr>
          <w:rFonts w:ascii="Arial" w:hAnsi="Arial" w:cs="Arial"/>
        </w:rPr>
        <w:t>, dystonia, and</w:t>
      </w:r>
      <w:r w:rsidRPr="0041276C">
        <w:rPr>
          <w:rFonts w:ascii="Arial" w:hAnsi="Arial" w:cs="Arial"/>
        </w:rPr>
        <w:t xml:space="preserve"> </w:t>
      </w:r>
      <w:r>
        <w:rPr>
          <w:rFonts w:ascii="Arial" w:hAnsi="Arial" w:cs="Arial"/>
        </w:rPr>
        <w:t>ptosis</w:t>
      </w:r>
      <w:r w:rsidRPr="0041276C">
        <w:rPr>
          <w:rFonts w:ascii="Arial" w:hAnsi="Arial" w:cs="Arial"/>
        </w:rPr>
        <w:t>. EEGs did not show epileptiform activity. </w:t>
      </w:r>
      <w:r>
        <w:rPr>
          <w:rFonts w:ascii="Arial" w:hAnsi="Arial" w:cs="Arial"/>
        </w:rPr>
        <w:t>By age 10, h</w:t>
      </w:r>
      <w:r w:rsidRPr="002D0396">
        <w:rPr>
          <w:rFonts w:ascii="Arial" w:hAnsi="Arial" w:cs="Arial"/>
        </w:rPr>
        <w:t>e ha</w:t>
      </w:r>
      <w:r>
        <w:rPr>
          <w:rFonts w:ascii="Arial" w:hAnsi="Arial" w:cs="Arial"/>
        </w:rPr>
        <w:t>d</w:t>
      </w:r>
      <w:r w:rsidRPr="002D0396">
        <w:rPr>
          <w:rFonts w:ascii="Arial" w:hAnsi="Arial" w:cs="Arial"/>
        </w:rPr>
        <w:t xml:space="preserve"> primary </w:t>
      </w:r>
      <w:r w:rsidRPr="002D0396">
        <w:rPr>
          <w:rFonts w:ascii="Arial" w:hAnsi="Arial" w:cs="Arial"/>
        </w:rPr>
        <w:lastRenderedPageBreak/>
        <w:t xml:space="preserve">hypothyroidism and is currently on levothyroxine. </w:t>
      </w:r>
      <w:r>
        <w:rPr>
          <w:rFonts w:ascii="Arial" w:hAnsi="Arial" w:cs="Arial"/>
        </w:rPr>
        <w:t xml:space="preserve">At 13 years, he </w:t>
      </w:r>
      <w:r w:rsidRPr="0041276C">
        <w:rPr>
          <w:rFonts w:ascii="Arial" w:hAnsi="Arial" w:cs="Arial"/>
        </w:rPr>
        <w:t xml:space="preserve">was hospitalized </w:t>
      </w:r>
      <w:r>
        <w:rPr>
          <w:rFonts w:ascii="Arial" w:hAnsi="Arial" w:cs="Arial"/>
        </w:rPr>
        <w:t>for a</w:t>
      </w:r>
      <w:r w:rsidRPr="0041276C">
        <w:rPr>
          <w:rFonts w:ascii="Arial" w:hAnsi="Arial" w:cs="Arial"/>
        </w:rPr>
        <w:t xml:space="preserve"> severe </w:t>
      </w:r>
      <w:r>
        <w:rPr>
          <w:rFonts w:ascii="Arial" w:hAnsi="Arial" w:cs="Arial"/>
        </w:rPr>
        <w:t xml:space="preserve">episode of </w:t>
      </w:r>
      <w:r w:rsidRPr="0041276C">
        <w:rPr>
          <w:rFonts w:ascii="Arial" w:hAnsi="Arial" w:cs="Arial"/>
        </w:rPr>
        <w:t>rhabdomyolysi</w:t>
      </w:r>
      <w:r>
        <w:rPr>
          <w:rFonts w:ascii="Arial" w:hAnsi="Arial" w:cs="Arial"/>
        </w:rPr>
        <w:t>s. His CK peaked to 278,000IU/L</w:t>
      </w:r>
      <w:r w:rsidRPr="0041276C">
        <w:rPr>
          <w:rFonts w:ascii="Arial" w:hAnsi="Arial" w:cs="Arial"/>
        </w:rPr>
        <w:t xml:space="preserve"> </w:t>
      </w:r>
      <w:r w:rsidRPr="002D0396">
        <w:rPr>
          <w:rFonts w:ascii="Arial" w:hAnsi="Arial" w:cs="Arial"/>
        </w:rPr>
        <w:t>with elevated tr</w:t>
      </w:r>
      <w:r>
        <w:rPr>
          <w:rFonts w:ascii="Arial" w:hAnsi="Arial" w:cs="Arial"/>
        </w:rPr>
        <w:t>ansaminases. During this and other metabolic episodes, h</w:t>
      </w:r>
      <w:r w:rsidRPr="002D0396">
        <w:rPr>
          <w:rFonts w:ascii="Arial" w:hAnsi="Arial" w:cs="Arial"/>
        </w:rPr>
        <w:t>is ammonia</w:t>
      </w:r>
      <w:r>
        <w:rPr>
          <w:rFonts w:ascii="Arial" w:hAnsi="Arial" w:cs="Arial"/>
        </w:rPr>
        <w:t xml:space="preserve"> and glucose</w:t>
      </w:r>
      <w:r w:rsidRPr="002D0396">
        <w:rPr>
          <w:rFonts w:ascii="Arial" w:hAnsi="Arial" w:cs="Arial"/>
        </w:rPr>
        <w:t xml:space="preserve"> levels </w:t>
      </w:r>
      <w:r>
        <w:rPr>
          <w:rFonts w:ascii="Arial" w:hAnsi="Arial" w:cs="Arial"/>
        </w:rPr>
        <w:t>have been normal. At</w:t>
      </w:r>
      <w:r w:rsidR="00CC5F00">
        <w:rPr>
          <w:rFonts w:ascii="Arial" w:hAnsi="Arial" w:cs="Arial"/>
        </w:rPr>
        <w:t xml:space="preserve"> </w:t>
      </w:r>
      <w:r>
        <w:rPr>
          <w:rFonts w:ascii="Arial" w:hAnsi="Arial" w:cs="Arial"/>
        </w:rPr>
        <w:t>15-16 years, he had Achilles tendon and hamstring release due to significant spasticity.</w:t>
      </w:r>
      <w:r w:rsidRPr="002D0396">
        <w:rPr>
          <w:rFonts w:ascii="Arial" w:hAnsi="Arial" w:cs="Arial"/>
        </w:rPr>
        <w:t xml:space="preserve"> On SNP microarray, </w:t>
      </w:r>
      <w:r>
        <w:rPr>
          <w:rFonts w:ascii="Arial" w:hAnsi="Arial" w:cs="Arial"/>
        </w:rPr>
        <w:t>there were regions of homozygosity on</w:t>
      </w:r>
      <w:r w:rsidRPr="002D0396">
        <w:rPr>
          <w:rFonts w:ascii="Arial" w:hAnsi="Arial" w:cs="Arial"/>
        </w:rPr>
        <w:t xml:space="preserve"> chromosome 2</w:t>
      </w:r>
      <w:r>
        <w:rPr>
          <w:rFonts w:ascii="Arial" w:hAnsi="Arial" w:cs="Arial"/>
        </w:rPr>
        <w:t>2, including</w:t>
      </w:r>
      <w:r w:rsidRPr="002D0396">
        <w:rPr>
          <w:rFonts w:ascii="Arial" w:hAnsi="Arial" w:cs="Arial"/>
        </w:rPr>
        <w:t xml:space="preserve"> </w:t>
      </w:r>
      <w:r w:rsidRPr="002D0396">
        <w:rPr>
          <w:rFonts w:ascii="Arial" w:hAnsi="Arial" w:cs="Arial"/>
          <w:i/>
        </w:rPr>
        <w:t>TANGO2</w:t>
      </w:r>
      <w:r w:rsidRPr="002D0396">
        <w:rPr>
          <w:rFonts w:ascii="Arial" w:hAnsi="Arial" w:cs="Arial"/>
        </w:rPr>
        <w:t xml:space="preserve">. </w:t>
      </w:r>
      <w:r w:rsidR="0006119D">
        <w:rPr>
          <w:rFonts w:ascii="Arial" w:hAnsi="Arial" w:cs="Arial"/>
        </w:rPr>
        <w:t>A custom gene panel</w:t>
      </w:r>
      <w:r>
        <w:rPr>
          <w:rFonts w:ascii="Arial" w:hAnsi="Arial" w:cs="Arial"/>
        </w:rPr>
        <w:t xml:space="preserve"> was sent, which included </w:t>
      </w:r>
      <w:r w:rsidRPr="0041276C">
        <w:rPr>
          <w:rFonts w:ascii="Arial" w:hAnsi="Arial" w:cs="Arial"/>
          <w:i/>
        </w:rPr>
        <w:t>TANGO2</w:t>
      </w:r>
      <w:r>
        <w:rPr>
          <w:rFonts w:ascii="Arial" w:hAnsi="Arial" w:cs="Arial"/>
        </w:rPr>
        <w:t xml:space="preserve"> and s</w:t>
      </w:r>
      <w:r w:rsidRPr="002D0396">
        <w:rPr>
          <w:rFonts w:ascii="Arial" w:hAnsi="Arial" w:cs="Arial"/>
        </w:rPr>
        <w:t xml:space="preserve">ubsequently, he was found to be homozygous for the exon 3-9 deletion at age 17. </w:t>
      </w:r>
      <w:r>
        <w:rPr>
          <w:rFonts w:ascii="Arial" w:hAnsi="Arial" w:cs="Arial"/>
        </w:rPr>
        <w:t xml:space="preserve">His </w:t>
      </w:r>
      <w:r w:rsidRPr="002D0396">
        <w:rPr>
          <w:rFonts w:ascii="Arial" w:hAnsi="Arial" w:cs="Arial"/>
        </w:rPr>
        <w:t>EEG</w:t>
      </w:r>
      <w:r>
        <w:rPr>
          <w:rFonts w:ascii="Arial" w:hAnsi="Arial" w:cs="Arial"/>
        </w:rPr>
        <w:t>s</w:t>
      </w:r>
      <w:r w:rsidRPr="002D0396">
        <w:rPr>
          <w:rFonts w:ascii="Arial" w:hAnsi="Arial" w:cs="Arial"/>
        </w:rPr>
        <w:t xml:space="preserve"> </w:t>
      </w:r>
      <w:r>
        <w:rPr>
          <w:rFonts w:ascii="Arial" w:hAnsi="Arial" w:cs="Arial"/>
        </w:rPr>
        <w:t>are</w:t>
      </w:r>
      <w:r w:rsidRPr="002D0396">
        <w:rPr>
          <w:rFonts w:ascii="Arial" w:hAnsi="Arial" w:cs="Arial"/>
        </w:rPr>
        <w:t xml:space="preserve"> consistent with encephalopathy</w:t>
      </w:r>
      <w:r>
        <w:rPr>
          <w:rFonts w:ascii="Arial" w:hAnsi="Arial" w:cs="Arial"/>
        </w:rPr>
        <w:t xml:space="preserve"> and demonstrate no seizures</w:t>
      </w:r>
      <w:r w:rsidR="00CC5F00">
        <w:rPr>
          <w:rFonts w:ascii="Arial" w:hAnsi="Arial" w:cs="Arial"/>
        </w:rPr>
        <w:t>; he</w:t>
      </w:r>
      <w:r>
        <w:rPr>
          <w:rFonts w:ascii="Arial" w:hAnsi="Arial" w:cs="Arial"/>
        </w:rPr>
        <w:t xml:space="preserve"> has a normal</w:t>
      </w:r>
      <w:r w:rsidR="00CC5F00">
        <w:rPr>
          <w:rFonts w:ascii="Arial" w:hAnsi="Arial" w:cs="Arial"/>
        </w:rPr>
        <w:t xml:space="preserve"> brain MRI</w:t>
      </w:r>
      <w:r w:rsidRPr="002D0396">
        <w:rPr>
          <w:rFonts w:ascii="Arial" w:hAnsi="Arial" w:cs="Arial"/>
        </w:rPr>
        <w:t>. At age 17, he has moderate intellectual disability.</w:t>
      </w:r>
      <w:r>
        <w:rPr>
          <w:rFonts w:ascii="Arial" w:hAnsi="Arial" w:cs="Arial"/>
        </w:rPr>
        <w:t xml:space="preserve"> He can put two words together with dysarthric speech. </w:t>
      </w:r>
      <w:r w:rsidRPr="002D0396">
        <w:rPr>
          <w:rFonts w:ascii="Arial" w:hAnsi="Arial" w:cs="Arial"/>
        </w:rPr>
        <w:t>Ophthalmologic evaluation demonstrated mild cortical visual impairment, ambly</w:t>
      </w:r>
      <w:r>
        <w:rPr>
          <w:rFonts w:ascii="Arial" w:hAnsi="Arial" w:cs="Arial"/>
        </w:rPr>
        <w:t>opia of the left eye, large ang</w:t>
      </w:r>
      <w:r w:rsidRPr="002D0396">
        <w:rPr>
          <w:rFonts w:ascii="Arial" w:hAnsi="Arial" w:cs="Arial"/>
        </w:rPr>
        <w:t>l</w:t>
      </w:r>
      <w:r>
        <w:rPr>
          <w:rFonts w:ascii="Arial" w:hAnsi="Arial" w:cs="Arial"/>
        </w:rPr>
        <w:t>e</w:t>
      </w:r>
      <w:r w:rsidRPr="002D0396">
        <w:rPr>
          <w:rFonts w:ascii="Arial" w:hAnsi="Arial" w:cs="Arial"/>
        </w:rPr>
        <w:t xml:space="preserve"> esotropia bilaterally. ECHO and EKG are normal. For his growth, his weight is -2.75 SD, height is -2.1 SD and OFC is in the 25</w:t>
      </w:r>
      <w:r w:rsidRPr="002D0396">
        <w:rPr>
          <w:rFonts w:ascii="Arial" w:hAnsi="Arial" w:cs="Arial"/>
          <w:vertAlign w:val="superscript"/>
        </w:rPr>
        <w:t>th</w:t>
      </w:r>
      <w:r w:rsidRPr="002D0396">
        <w:rPr>
          <w:rFonts w:ascii="Arial" w:hAnsi="Arial" w:cs="Arial"/>
        </w:rPr>
        <w:t xml:space="preserve"> percentile. On exam, he has significant spasticity in his upper and lower extremities. Deep tendon reflexes are brisk and he has </w:t>
      </w:r>
      <w:r>
        <w:rPr>
          <w:rFonts w:ascii="Arial" w:hAnsi="Arial" w:cs="Arial"/>
        </w:rPr>
        <w:t xml:space="preserve">intermittent </w:t>
      </w:r>
      <w:r w:rsidRPr="002D0396">
        <w:rPr>
          <w:rFonts w:ascii="Arial" w:hAnsi="Arial" w:cs="Arial"/>
        </w:rPr>
        <w:t>clonus. His gait is impaired by his spasticity; however, can take steps with assistance. His teeth are widely spaced</w:t>
      </w:r>
      <w:r>
        <w:rPr>
          <w:rFonts w:ascii="Arial" w:hAnsi="Arial" w:cs="Arial"/>
        </w:rPr>
        <w:t>, canonical in shape,</w:t>
      </w:r>
      <w:r w:rsidRPr="002D0396">
        <w:rPr>
          <w:rFonts w:ascii="Arial" w:hAnsi="Arial" w:cs="Arial"/>
        </w:rPr>
        <w:t xml:space="preserve"> </w:t>
      </w:r>
      <w:r>
        <w:rPr>
          <w:rFonts w:ascii="Arial" w:hAnsi="Arial" w:cs="Arial"/>
        </w:rPr>
        <w:t>with</w:t>
      </w:r>
      <w:r w:rsidRPr="002D0396">
        <w:rPr>
          <w:rFonts w:ascii="Arial" w:hAnsi="Arial" w:cs="Arial"/>
        </w:rPr>
        <w:t xml:space="preserve"> hypodontia</w:t>
      </w:r>
      <w:r>
        <w:rPr>
          <w:rFonts w:ascii="Arial" w:hAnsi="Arial" w:cs="Arial"/>
        </w:rPr>
        <w:t xml:space="preserve"> including absent lateral maxillary incisors (see Figure 1C for photos). He is able to take all his calories by mouth and has occasional dysphagia with significant ptyalism.</w:t>
      </w:r>
    </w:p>
    <w:p w14:paraId="7D865163" w14:textId="77777777" w:rsidR="00293B93" w:rsidRPr="002D0396" w:rsidRDefault="00293B93" w:rsidP="00293B93">
      <w:pPr>
        <w:spacing w:line="480" w:lineRule="auto"/>
        <w:rPr>
          <w:rFonts w:ascii="Arial" w:hAnsi="Arial" w:cs="Arial"/>
        </w:rPr>
      </w:pPr>
    </w:p>
    <w:p w14:paraId="24ED3FCC" w14:textId="77777777" w:rsidR="00293B93" w:rsidRDefault="00293B93" w:rsidP="00293B93">
      <w:pPr>
        <w:spacing w:line="480" w:lineRule="auto"/>
        <w:rPr>
          <w:rFonts w:ascii="Arial" w:hAnsi="Arial" w:cs="Arial"/>
        </w:rPr>
      </w:pPr>
      <w:r w:rsidRPr="002D0396">
        <w:rPr>
          <w:rFonts w:ascii="Arial" w:hAnsi="Arial" w:cs="Arial"/>
        </w:rPr>
        <w:t xml:space="preserve">Patient 12 was born to non-consanguineous parents of European descent. </w:t>
      </w:r>
      <w:r>
        <w:rPr>
          <w:rFonts w:ascii="Arial" w:hAnsi="Arial" w:cs="Arial"/>
        </w:rPr>
        <w:t xml:space="preserve">He </w:t>
      </w:r>
      <w:r w:rsidRPr="002D0396">
        <w:rPr>
          <w:rFonts w:ascii="Arial" w:hAnsi="Arial" w:cs="Arial"/>
        </w:rPr>
        <w:t xml:space="preserve">presented with </w:t>
      </w:r>
      <w:r>
        <w:rPr>
          <w:rFonts w:ascii="Arial" w:hAnsi="Arial" w:cs="Arial"/>
        </w:rPr>
        <w:t>developmental delay and</w:t>
      </w:r>
      <w:r w:rsidRPr="002D0396">
        <w:rPr>
          <w:rFonts w:ascii="Arial" w:hAnsi="Arial" w:cs="Arial"/>
        </w:rPr>
        <w:t xml:space="preserve"> first sat at 9 months, crawled at 15 months</w:t>
      </w:r>
      <w:r w:rsidR="00CC5F00">
        <w:rPr>
          <w:rFonts w:ascii="Arial" w:hAnsi="Arial" w:cs="Arial"/>
        </w:rPr>
        <w:t>;</w:t>
      </w:r>
      <w:r w:rsidRPr="002D0396">
        <w:rPr>
          <w:rFonts w:ascii="Arial" w:hAnsi="Arial" w:cs="Arial"/>
        </w:rPr>
        <w:t xml:space="preserve"> at 3 years </w:t>
      </w:r>
      <w:r>
        <w:rPr>
          <w:rFonts w:ascii="Arial" w:hAnsi="Arial" w:cs="Arial"/>
        </w:rPr>
        <w:t>he</w:t>
      </w:r>
      <w:r w:rsidRPr="002D0396">
        <w:rPr>
          <w:rFonts w:ascii="Arial" w:hAnsi="Arial" w:cs="Arial"/>
        </w:rPr>
        <w:t xml:space="preserve"> is nonverbal and cannot walk independently. </w:t>
      </w:r>
      <w:r>
        <w:rPr>
          <w:rFonts w:ascii="Arial" w:hAnsi="Arial" w:cs="Arial"/>
        </w:rPr>
        <w:t xml:space="preserve">A microarray was done for developmental delay and he was found to carry a deletion of 22q11.2. His </w:t>
      </w:r>
      <w:r>
        <w:rPr>
          <w:rFonts w:ascii="Arial" w:hAnsi="Arial" w:cs="Arial"/>
        </w:rPr>
        <w:lastRenderedPageBreak/>
        <w:t>symptomatology was outside of expectations for 22q11.2 deletion syndrome, with his first</w:t>
      </w:r>
      <w:r w:rsidRPr="002D0396">
        <w:rPr>
          <w:rFonts w:ascii="Arial" w:hAnsi="Arial" w:cs="Arial"/>
        </w:rPr>
        <w:t xml:space="preserve"> episode of muscle weakness at 17 months. </w:t>
      </w:r>
      <w:r>
        <w:rPr>
          <w:rFonts w:ascii="Arial" w:hAnsi="Arial" w:cs="Arial"/>
        </w:rPr>
        <w:t>Moreover, he has</w:t>
      </w:r>
      <w:r w:rsidRPr="002D0396">
        <w:rPr>
          <w:rFonts w:ascii="Arial" w:hAnsi="Arial" w:cs="Arial"/>
        </w:rPr>
        <w:t xml:space="preserve"> recurrent hypoglycemia, ketosis, lactic acidosis and elevated ammonia. </w:t>
      </w:r>
      <w:r w:rsidR="00CC5F00">
        <w:rPr>
          <w:rFonts w:ascii="Arial" w:hAnsi="Arial" w:cs="Arial"/>
        </w:rPr>
        <w:t>ES was sent due to a</w:t>
      </w:r>
      <w:r w:rsidRPr="002D0396">
        <w:rPr>
          <w:rFonts w:ascii="Arial" w:hAnsi="Arial" w:cs="Arial"/>
        </w:rPr>
        <w:t xml:space="preserve"> suspicion for a mitoch</w:t>
      </w:r>
      <w:r w:rsidR="00CC5F00">
        <w:rPr>
          <w:rFonts w:ascii="Arial" w:hAnsi="Arial" w:cs="Arial"/>
        </w:rPr>
        <w:t>ondrial disorder</w:t>
      </w:r>
      <w:r>
        <w:rPr>
          <w:rFonts w:ascii="Arial" w:hAnsi="Arial" w:cs="Arial"/>
        </w:rPr>
        <w:t>. N</w:t>
      </w:r>
      <w:r w:rsidRPr="002D0396">
        <w:rPr>
          <w:rFonts w:ascii="Arial" w:hAnsi="Arial" w:cs="Arial"/>
        </w:rPr>
        <w:t xml:space="preserve">o alleles amplified for </w:t>
      </w:r>
      <w:r w:rsidRPr="005463D6">
        <w:rPr>
          <w:rFonts w:ascii="Arial" w:hAnsi="Arial" w:cs="Arial"/>
          <w:i/>
        </w:rPr>
        <w:t>TANGO2</w:t>
      </w:r>
      <w:r w:rsidRPr="002D0396">
        <w:rPr>
          <w:rFonts w:ascii="Arial" w:hAnsi="Arial" w:cs="Arial"/>
        </w:rPr>
        <w:t xml:space="preserve">. </w:t>
      </w:r>
      <w:r w:rsidR="00CC5F00">
        <w:rPr>
          <w:rFonts w:ascii="Arial" w:hAnsi="Arial" w:cs="Arial"/>
        </w:rPr>
        <w:t>Reanalysis of the ES data (</w:t>
      </w:r>
      <w:r w:rsidRPr="002D0396">
        <w:rPr>
          <w:rFonts w:ascii="Arial" w:hAnsi="Arial" w:cs="Arial"/>
        </w:rPr>
        <w:t>Ambry</w:t>
      </w:r>
      <w:r w:rsidR="00CC5F00">
        <w:rPr>
          <w:rFonts w:ascii="Arial" w:hAnsi="Arial" w:cs="Arial"/>
        </w:rPr>
        <w:t>)</w:t>
      </w:r>
      <w:r w:rsidRPr="002D0396">
        <w:rPr>
          <w:rFonts w:ascii="Arial" w:hAnsi="Arial" w:cs="Arial"/>
        </w:rPr>
        <w:t xml:space="preserve"> </w:t>
      </w:r>
      <w:r w:rsidR="00CC5F00">
        <w:rPr>
          <w:rFonts w:ascii="Arial" w:hAnsi="Arial" w:cs="Arial"/>
        </w:rPr>
        <w:t xml:space="preserve">identified the exon 3-9 deletion, confirming a </w:t>
      </w:r>
      <w:r w:rsidRPr="002D0396">
        <w:rPr>
          <w:rFonts w:ascii="Arial" w:hAnsi="Arial" w:cs="Arial"/>
        </w:rPr>
        <w:t xml:space="preserve">compound heterozygous deletion of </w:t>
      </w:r>
      <w:r w:rsidRPr="002D0396">
        <w:rPr>
          <w:rFonts w:ascii="Arial" w:hAnsi="Arial" w:cs="Arial"/>
          <w:i/>
        </w:rPr>
        <w:t>TANGO2</w:t>
      </w:r>
      <w:r w:rsidRPr="002D0396">
        <w:rPr>
          <w:rFonts w:ascii="Arial" w:hAnsi="Arial" w:cs="Arial"/>
        </w:rPr>
        <w:t>, diag</w:t>
      </w:r>
      <w:r w:rsidR="00CC5F00">
        <w:rPr>
          <w:rFonts w:ascii="Arial" w:hAnsi="Arial" w:cs="Arial"/>
        </w:rPr>
        <w:t>nosed at age 3. On b</w:t>
      </w:r>
      <w:r w:rsidRPr="002D0396">
        <w:rPr>
          <w:rFonts w:ascii="Arial" w:hAnsi="Arial" w:cs="Arial"/>
        </w:rPr>
        <w:t>rain MRI, he has white matter loss in the periventricular region with minimal prominence of the occipital horns of the lateral ventricles. He does not have seizures and has a normal ophthalmologic exam. His CK level maximum was 896U/L with no rhabdomyolysis. An ECHO was norma</w:t>
      </w:r>
      <w:r>
        <w:rPr>
          <w:rFonts w:ascii="Arial" w:hAnsi="Arial" w:cs="Arial"/>
        </w:rPr>
        <w:t>l and electrocardiogram showed a</w:t>
      </w:r>
      <w:r w:rsidRPr="001451F3">
        <w:rPr>
          <w:rFonts w:ascii="Arial" w:hAnsi="Arial" w:cs="Arial"/>
        </w:rPr>
        <w:t xml:space="preserve"> rSR' pattern in the right-sided precordial leads suggestive of an incomplete right ventricular conduction</w:t>
      </w:r>
      <w:r>
        <w:rPr>
          <w:rFonts w:ascii="Arial" w:hAnsi="Arial" w:cs="Arial"/>
        </w:rPr>
        <w:t xml:space="preserve"> delay with a normal</w:t>
      </w:r>
      <w:r w:rsidRPr="001451F3">
        <w:rPr>
          <w:rFonts w:ascii="Arial" w:hAnsi="Arial" w:cs="Arial"/>
        </w:rPr>
        <w:t xml:space="preserve"> QTc </w:t>
      </w:r>
      <w:r>
        <w:rPr>
          <w:rFonts w:ascii="Arial" w:hAnsi="Arial" w:cs="Arial"/>
        </w:rPr>
        <w:t>(</w:t>
      </w:r>
      <w:r w:rsidRPr="001451F3">
        <w:rPr>
          <w:rFonts w:ascii="Arial" w:hAnsi="Arial" w:cs="Arial"/>
        </w:rPr>
        <w:t>439 msec</w:t>
      </w:r>
      <w:r>
        <w:rPr>
          <w:rFonts w:ascii="Arial" w:hAnsi="Arial" w:cs="Arial"/>
        </w:rPr>
        <w:t>)</w:t>
      </w:r>
      <w:r w:rsidRPr="001451F3">
        <w:rPr>
          <w:rFonts w:ascii="Arial" w:hAnsi="Arial" w:cs="Arial"/>
        </w:rPr>
        <w:t xml:space="preserve">. </w:t>
      </w:r>
      <w:r w:rsidRPr="002D0396">
        <w:rPr>
          <w:rFonts w:ascii="Arial" w:hAnsi="Arial" w:cs="Arial"/>
        </w:rPr>
        <w:t>AST/ALT is elevated to 337</w:t>
      </w:r>
      <w:r>
        <w:rPr>
          <w:rFonts w:ascii="Arial" w:hAnsi="Arial" w:cs="Arial"/>
        </w:rPr>
        <w:t>U/L</w:t>
      </w:r>
      <w:r w:rsidRPr="002D0396">
        <w:rPr>
          <w:rFonts w:ascii="Arial" w:hAnsi="Arial" w:cs="Arial"/>
        </w:rPr>
        <w:t xml:space="preserve"> and 276 U/L respectively. His ammonia levels range from 8.7-115microM and has chronic elevation of lactate ranging from 2.7 to 11mM. He is in the 3</w:t>
      </w:r>
      <w:r w:rsidRPr="002D0396">
        <w:rPr>
          <w:rFonts w:ascii="Arial" w:hAnsi="Arial" w:cs="Arial"/>
          <w:vertAlign w:val="superscript"/>
        </w:rPr>
        <w:t>rd</w:t>
      </w:r>
      <w:r w:rsidRPr="002D0396">
        <w:rPr>
          <w:rFonts w:ascii="Arial" w:hAnsi="Arial" w:cs="Arial"/>
        </w:rPr>
        <w:t xml:space="preserve"> percentile for weight, 2</w:t>
      </w:r>
      <w:r w:rsidRPr="002D0396">
        <w:rPr>
          <w:rFonts w:ascii="Arial" w:hAnsi="Arial" w:cs="Arial"/>
          <w:vertAlign w:val="superscript"/>
        </w:rPr>
        <w:t>nd</w:t>
      </w:r>
      <w:r w:rsidRPr="002D0396">
        <w:rPr>
          <w:rFonts w:ascii="Arial" w:hAnsi="Arial" w:cs="Arial"/>
        </w:rPr>
        <w:t xml:space="preserve"> percentile </w:t>
      </w:r>
      <w:r>
        <w:rPr>
          <w:rFonts w:ascii="Arial" w:hAnsi="Arial" w:cs="Arial"/>
        </w:rPr>
        <w:t>for</w:t>
      </w:r>
      <w:r w:rsidR="00CC5F00">
        <w:rPr>
          <w:rFonts w:ascii="Arial" w:hAnsi="Arial" w:cs="Arial"/>
        </w:rPr>
        <w:t xml:space="preserve"> </w:t>
      </w:r>
      <w:r w:rsidRPr="002D0396">
        <w:rPr>
          <w:rFonts w:ascii="Arial" w:hAnsi="Arial" w:cs="Arial"/>
        </w:rPr>
        <w:t>height</w:t>
      </w:r>
      <w:r>
        <w:rPr>
          <w:rFonts w:ascii="Arial" w:hAnsi="Arial" w:cs="Arial"/>
        </w:rPr>
        <w:t>,</w:t>
      </w:r>
      <w:r w:rsidRPr="002D0396">
        <w:rPr>
          <w:rFonts w:ascii="Arial" w:hAnsi="Arial" w:cs="Arial"/>
        </w:rPr>
        <w:t xml:space="preserve"> and his head circumference is less than the 1</w:t>
      </w:r>
      <w:r w:rsidRPr="002D0396">
        <w:rPr>
          <w:rFonts w:ascii="Arial" w:hAnsi="Arial" w:cs="Arial"/>
          <w:vertAlign w:val="superscript"/>
        </w:rPr>
        <w:t>st</w:t>
      </w:r>
      <w:r w:rsidRPr="002D0396">
        <w:rPr>
          <w:rFonts w:ascii="Arial" w:hAnsi="Arial" w:cs="Arial"/>
        </w:rPr>
        <w:t xml:space="preserve"> percentile. On exam, he has increase</w:t>
      </w:r>
      <w:r w:rsidR="00CC5F00">
        <w:rPr>
          <w:rFonts w:ascii="Arial" w:hAnsi="Arial" w:cs="Arial"/>
        </w:rPr>
        <w:t>d tone in his lower extremities</w:t>
      </w:r>
      <w:r w:rsidRPr="002D0396">
        <w:rPr>
          <w:rFonts w:ascii="Arial" w:hAnsi="Arial" w:cs="Arial"/>
        </w:rPr>
        <w:t xml:space="preserve"> requiring bo</w:t>
      </w:r>
      <w:r w:rsidR="00CC5F00">
        <w:rPr>
          <w:rFonts w:ascii="Arial" w:hAnsi="Arial" w:cs="Arial"/>
        </w:rPr>
        <w:t>tox injections, upward going to</w:t>
      </w:r>
      <w:r w:rsidRPr="002D0396">
        <w:rPr>
          <w:rFonts w:ascii="Arial" w:hAnsi="Arial" w:cs="Arial"/>
        </w:rPr>
        <w:t>es</w:t>
      </w:r>
      <w:r w:rsidR="00CC5F00">
        <w:rPr>
          <w:rFonts w:ascii="Arial" w:hAnsi="Arial" w:cs="Arial"/>
        </w:rPr>
        <w:t>, and hypotonia requiring</w:t>
      </w:r>
      <w:r w:rsidRPr="002D0396">
        <w:rPr>
          <w:rFonts w:ascii="Arial" w:hAnsi="Arial" w:cs="Arial"/>
        </w:rPr>
        <w:t xml:space="preserve"> hand splints. A G-tube was placed due to feeding issues.</w:t>
      </w:r>
    </w:p>
    <w:p w14:paraId="3CB54043" w14:textId="77777777" w:rsidR="00293B93" w:rsidRDefault="00293B93" w:rsidP="00293B93">
      <w:pPr>
        <w:spacing w:line="480" w:lineRule="auto"/>
        <w:rPr>
          <w:rFonts w:ascii="Arial" w:hAnsi="Arial" w:cs="Arial"/>
        </w:rPr>
      </w:pPr>
    </w:p>
    <w:p w14:paraId="5004003D" w14:textId="64D3249A" w:rsidR="00EA2FC2" w:rsidRPr="00A5226C" w:rsidRDefault="00EA2FC2" w:rsidP="00EA2FC2">
      <w:pPr>
        <w:spacing w:line="480" w:lineRule="auto"/>
        <w:rPr>
          <w:rFonts w:ascii="Arial" w:hAnsi="Arial" w:cs="Arial"/>
        </w:rPr>
      </w:pPr>
      <w:r>
        <w:rPr>
          <w:rFonts w:ascii="Arial" w:hAnsi="Arial" w:cs="Arial"/>
        </w:rPr>
        <w:t xml:space="preserve">Patient 13 presented with developmental delay at 6 months. She is of European ancestry and the relationship of her parents is unknown. By 1 year she had motor and speech delay. By age 8, she could speak in short sentences with dysarthria. At that time, she was suspected of having seizures; however, EEG was normal. In the context of a crisis she had tachycardia, cyanosis and apnea. In addition, she had intermittent </w:t>
      </w:r>
      <w:r>
        <w:rPr>
          <w:rFonts w:ascii="Arial" w:hAnsi="Arial" w:cs="Arial"/>
        </w:rPr>
        <w:lastRenderedPageBreak/>
        <w:t>hemiparesis with a typical duration of &lt;30minutes. Following her first episode of decompensation, she had enuresis and encopresis at age 9. In the setting of viral infections, she had a total of 3 crises with initial symptoms of muscle pain and weakness, refusing to walk, elevated CK with a maximum of 2143</w:t>
      </w:r>
      <w:r w:rsidR="008542D6">
        <w:rPr>
          <w:rFonts w:ascii="Arial" w:hAnsi="Arial" w:cs="Arial"/>
        </w:rPr>
        <w:t xml:space="preserve"> </w:t>
      </w:r>
      <w:r>
        <w:rPr>
          <w:rFonts w:ascii="Arial" w:hAnsi="Arial" w:cs="Arial"/>
        </w:rPr>
        <w:t xml:space="preserve">U/l, elevated serum myoglobin to 1520ng/ml (range&lt;70ng/ml) and urine myoglobin 704microgram/mml (RR&lt;2), elevated transaminases, lactic acidosis, without hypoglycemia. Muscle MR during rhabdomyolysis showed hyperintensities compatible with myositis. Diagnosis was made at 9yr7m by array CGH. At 9yr10m, she had a single generalized tonic-clonic seizure during an episode of ventricular tachycardia. Brain MRI </w:t>
      </w:r>
      <w:r w:rsidR="00551BD3">
        <w:rPr>
          <w:rFonts w:ascii="Arial" w:hAnsi="Arial" w:cs="Arial"/>
        </w:rPr>
        <w:t>and ECHO were both</w:t>
      </w:r>
      <w:r>
        <w:rPr>
          <w:rFonts w:ascii="Arial" w:hAnsi="Arial" w:cs="Arial"/>
        </w:rPr>
        <w:t xml:space="preserve"> normal. On EKG, she had prolonged QTc to &gt;600ms with severe arrhythmias including ventricular tachycardia</w:t>
      </w:r>
      <w:r w:rsidR="00551BD3">
        <w:rPr>
          <w:rFonts w:ascii="Arial" w:hAnsi="Arial" w:cs="Arial"/>
        </w:rPr>
        <w:t xml:space="preserve">. </w:t>
      </w:r>
      <w:r>
        <w:rPr>
          <w:rFonts w:ascii="Arial" w:hAnsi="Arial" w:cs="Arial"/>
        </w:rPr>
        <w:t>She was treated with Flecainid</w:t>
      </w:r>
      <w:r w:rsidR="00B22098">
        <w:rPr>
          <w:rFonts w:ascii="Arial" w:hAnsi="Arial" w:cs="Arial"/>
        </w:rPr>
        <w:t>e</w:t>
      </w:r>
      <w:r>
        <w:rPr>
          <w:rFonts w:ascii="Arial" w:hAnsi="Arial" w:cs="Arial"/>
        </w:rPr>
        <w:t xml:space="preserve"> therapy that two months later was therapy resistant.  She subsequently died following Torsade-de-Poi</w:t>
      </w:r>
      <w:r w:rsidR="008542D6">
        <w:rPr>
          <w:rFonts w:ascii="Arial" w:hAnsi="Arial" w:cs="Arial"/>
        </w:rPr>
        <w:t>ntes tachycardia. TSH was 10.4 u</w:t>
      </w:r>
      <w:r>
        <w:rPr>
          <w:rFonts w:ascii="Arial" w:hAnsi="Arial" w:cs="Arial"/>
        </w:rPr>
        <w:t>lU/l (RR 0.6-4.84) and was acutely elevated during crisis to 37.5</w:t>
      </w:r>
      <w:r w:rsidR="008542D6">
        <w:rPr>
          <w:rFonts w:ascii="Arial" w:hAnsi="Arial" w:cs="Arial"/>
        </w:rPr>
        <w:t>u</w:t>
      </w:r>
      <w:r>
        <w:rPr>
          <w:rFonts w:ascii="Arial" w:hAnsi="Arial" w:cs="Arial"/>
        </w:rPr>
        <w:t>IU/</w:t>
      </w:r>
      <w:r w:rsidR="008542D6">
        <w:rPr>
          <w:rFonts w:ascii="Arial" w:hAnsi="Arial" w:cs="Arial"/>
        </w:rPr>
        <w:t>m</w:t>
      </w:r>
      <w:r>
        <w:rPr>
          <w:rFonts w:ascii="Arial" w:hAnsi="Arial" w:cs="Arial"/>
        </w:rPr>
        <w:t>l with normal TPO-AK. She was treated with levothyroxin treatment. For her vision, she has normal fixation and no apparent abnormalities. On neurologic exam, she was hypotonic; however, did attain independent ambulation. She had severe intellectual disability.</w:t>
      </w:r>
    </w:p>
    <w:p w14:paraId="13DCDE1A" w14:textId="77777777" w:rsidR="00293B93" w:rsidRDefault="00293B93" w:rsidP="00293B93">
      <w:pPr>
        <w:spacing w:line="480" w:lineRule="auto"/>
        <w:rPr>
          <w:rFonts w:ascii="Arial" w:hAnsi="Arial" w:cs="Arial"/>
          <w:b/>
        </w:rPr>
      </w:pPr>
    </w:p>
    <w:p w14:paraId="1B41369B" w14:textId="62DDCDAB" w:rsidR="00293B93" w:rsidRPr="00A5226C" w:rsidRDefault="00293B93" w:rsidP="00293B93">
      <w:pPr>
        <w:spacing w:line="480" w:lineRule="auto"/>
        <w:rPr>
          <w:rFonts w:ascii="Arial" w:hAnsi="Arial" w:cs="Arial"/>
        </w:rPr>
      </w:pPr>
      <w:r w:rsidRPr="00A5226C">
        <w:rPr>
          <w:rFonts w:ascii="Arial" w:hAnsi="Arial" w:cs="Arial"/>
        </w:rPr>
        <w:t>Patient 14</w:t>
      </w:r>
      <w:r>
        <w:rPr>
          <w:rFonts w:ascii="Arial" w:hAnsi="Arial" w:cs="Arial"/>
        </w:rPr>
        <w:t xml:space="preserve"> presented at 1 year with global developmental delay</w:t>
      </w:r>
      <w:r w:rsidR="00913F86">
        <w:rPr>
          <w:rFonts w:ascii="Arial" w:hAnsi="Arial" w:cs="Arial"/>
        </w:rPr>
        <w:t>; at</w:t>
      </w:r>
      <w:r>
        <w:rPr>
          <w:rFonts w:ascii="Arial" w:hAnsi="Arial" w:cs="Arial"/>
        </w:rPr>
        <w:t xml:space="preserve"> 23 months, she was unable to walk with no speech. She was born to non-consanguineous parents of German descent. During acute crisis she experienced hypoglycemia, elevated CK (max of 64,000U/l), elevated transaminases, elevated ammonia, lactic acidosis, and severe rhabdomyolysis. Moreover, she has generalized tonic-clonic seizures</w:t>
      </w:r>
      <w:r w:rsidR="00551BD3">
        <w:rPr>
          <w:rFonts w:ascii="Arial" w:hAnsi="Arial" w:cs="Arial"/>
        </w:rPr>
        <w:t xml:space="preserve"> related to </w:t>
      </w:r>
      <w:r w:rsidR="00551BD3">
        <w:rPr>
          <w:rFonts w:ascii="Arial" w:hAnsi="Arial" w:cs="Arial"/>
        </w:rPr>
        <w:lastRenderedPageBreak/>
        <w:t>hypogylcemia</w:t>
      </w:r>
      <w:r>
        <w:rPr>
          <w:rFonts w:ascii="Arial" w:hAnsi="Arial" w:cs="Arial"/>
        </w:rPr>
        <w:t xml:space="preserve"> and </w:t>
      </w:r>
      <w:r w:rsidR="00551BD3">
        <w:rPr>
          <w:rFonts w:ascii="Arial" w:hAnsi="Arial" w:cs="Arial"/>
        </w:rPr>
        <w:t xml:space="preserve">a </w:t>
      </w:r>
      <w:r>
        <w:rPr>
          <w:rFonts w:ascii="Arial" w:hAnsi="Arial" w:cs="Arial"/>
        </w:rPr>
        <w:t>history of status epilepticus. A brain MRI at 16</w:t>
      </w:r>
      <w:r w:rsidR="00913F86">
        <w:rPr>
          <w:rFonts w:ascii="Arial" w:hAnsi="Arial" w:cs="Arial"/>
        </w:rPr>
        <w:t xml:space="preserve"> </w:t>
      </w:r>
      <w:r>
        <w:rPr>
          <w:rFonts w:ascii="Arial" w:hAnsi="Arial" w:cs="Arial"/>
        </w:rPr>
        <w:t>months was normal; however, in the context of status</w:t>
      </w:r>
      <w:r w:rsidR="00551BD3">
        <w:rPr>
          <w:rFonts w:ascii="Arial" w:hAnsi="Arial" w:cs="Arial"/>
        </w:rPr>
        <w:t xml:space="preserve"> epilepticus</w:t>
      </w:r>
      <w:r>
        <w:rPr>
          <w:rFonts w:ascii="Arial" w:hAnsi="Arial" w:cs="Arial"/>
        </w:rPr>
        <w:t>, brain MRI demonstrated cytotoxic edema. Her seizures are treated with phenytoin and were refractive to levetiracetam. At 2year 4months she had a severe deterioration and regression after an encephalopathic crisis including the loss of the ability to stand and feeding difficulties requiring G-tube feeds when prior she ate without difficulties. TSH was elevated to 16.7mIU/L with a free T3 of 1.69pmol/l (RR 3.69-8.46). TPO-AK was normal and she is treated with levothyroxin.</w:t>
      </w:r>
      <w:r w:rsidRPr="00E566B4">
        <w:rPr>
          <w:rFonts w:ascii="Arial" w:hAnsi="Arial" w:cs="Arial"/>
        </w:rPr>
        <w:t xml:space="preserve"> </w:t>
      </w:r>
      <w:r>
        <w:rPr>
          <w:rFonts w:ascii="Arial" w:hAnsi="Arial" w:cs="Arial"/>
        </w:rPr>
        <w:t xml:space="preserve">For her vision, she has normal fixation and no apparent abnormalities. EKG </w:t>
      </w:r>
      <w:r w:rsidR="00956A47">
        <w:rPr>
          <w:rFonts w:ascii="Arial" w:hAnsi="Arial" w:cs="Arial"/>
        </w:rPr>
        <w:t>and ECHO were both</w:t>
      </w:r>
      <w:r>
        <w:rPr>
          <w:rFonts w:ascii="Arial" w:hAnsi="Arial" w:cs="Arial"/>
        </w:rPr>
        <w:t xml:space="preserve"> normal with no history of arrhythmias. On exam, she has spastic paraplegia, positive Babinski sign, and generalized hypotonia. By 2.5 years she was diagnosed with </w:t>
      </w:r>
      <w:r w:rsidRPr="00A5671C">
        <w:rPr>
          <w:rFonts w:ascii="Arial" w:hAnsi="Arial" w:cs="Arial"/>
          <w:i/>
        </w:rPr>
        <w:t>TANGO2</w:t>
      </w:r>
      <w:r>
        <w:rPr>
          <w:rFonts w:ascii="Arial" w:hAnsi="Arial" w:cs="Arial"/>
        </w:rPr>
        <w:t xml:space="preserve">-related disorder on array. </w:t>
      </w:r>
    </w:p>
    <w:p w14:paraId="2FD8A3C3" w14:textId="77777777" w:rsidR="00293B93" w:rsidRPr="00A5226C" w:rsidRDefault="00293B93" w:rsidP="00293B93">
      <w:pPr>
        <w:spacing w:line="480" w:lineRule="auto"/>
        <w:rPr>
          <w:rFonts w:ascii="Arial" w:hAnsi="Arial" w:cs="Arial"/>
        </w:rPr>
      </w:pPr>
    </w:p>
    <w:p w14:paraId="56090FB4" w14:textId="77777777" w:rsidR="00B1238F" w:rsidRDefault="00B1238F"/>
    <w:sectPr w:rsidR="00B1238F" w:rsidSect="00FD03E2">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F6D509" w14:textId="77777777" w:rsidR="006F3C65" w:rsidRDefault="006F3C65" w:rsidP="0006119D">
      <w:r>
        <w:separator/>
      </w:r>
    </w:p>
  </w:endnote>
  <w:endnote w:type="continuationSeparator" w:id="0">
    <w:p w14:paraId="0E8F36B8" w14:textId="77777777" w:rsidR="006F3C65" w:rsidRDefault="006F3C65" w:rsidP="00061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9749415"/>
      <w:docPartObj>
        <w:docPartGallery w:val="Page Numbers (Bottom of Page)"/>
        <w:docPartUnique/>
      </w:docPartObj>
    </w:sdtPr>
    <w:sdtEndPr>
      <w:rPr>
        <w:rStyle w:val="PageNumber"/>
      </w:rPr>
    </w:sdtEndPr>
    <w:sdtContent>
      <w:p w14:paraId="0A045825" w14:textId="5EA53B37" w:rsidR="00B1238F" w:rsidRDefault="00B1238F" w:rsidP="00B1238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31F3F3D" w14:textId="77777777" w:rsidR="00B1238F" w:rsidRDefault="00B1238F" w:rsidP="000611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99238688"/>
      <w:docPartObj>
        <w:docPartGallery w:val="Page Numbers (Bottom of Page)"/>
        <w:docPartUnique/>
      </w:docPartObj>
    </w:sdtPr>
    <w:sdtEndPr>
      <w:rPr>
        <w:rStyle w:val="PageNumber"/>
      </w:rPr>
    </w:sdtEndPr>
    <w:sdtContent>
      <w:p w14:paraId="290C73FE" w14:textId="6DBEA543" w:rsidR="00B1238F" w:rsidRDefault="00B1238F" w:rsidP="00B1238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D535CF5" w14:textId="77777777" w:rsidR="00B1238F" w:rsidRDefault="00B1238F" w:rsidP="0006119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C26090" w14:textId="77777777" w:rsidR="006F3C65" w:rsidRDefault="006F3C65" w:rsidP="0006119D">
      <w:r>
        <w:separator/>
      </w:r>
    </w:p>
  </w:footnote>
  <w:footnote w:type="continuationSeparator" w:id="0">
    <w:p w14:paraId="0D7201DB" w14:textId="77777777" w:rsidR="006F3C65" w:rsidRDefault="006F3C65" w:rsidP="000611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0B4C88"/>
    <w:multiLevelType w:val="hybridMultilevel"/>
    <w:tmpl w:val="64E8A7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B93"/>
    <w:rsid w:val="0003094D"/>
    <w:rsid w:val="0006119D"/>
    <w:rsid w:val="000A458B"/>
    <w:rsid w:val="000E1B09"/>
    <w:rsid w:val="000E2050"/>
    <w:rsid w:val="0013023E"/>
    <w:rsid w:val="00132507"/>
    <w:rsid w:val="00187BAB"/>
    <w:rsid w:val="001D3CA8"/>
    <w:rsid w:val="002059F8"/>
    <w:rsid w:val="0022000E"/>
    <w:rsid w:val="002268F6"/>
    <w:rsid w:val="00283A57"/>
    <w:rsid w:val="00293B93"/>
    <w:rsid w:val="002A63C4"/>
    <w:rsid w:val="002D117B"/>
    <w:rsid w:val="002E0342"/>
    <w:rsid w:val="00305014"/>
    <w:rsid w:val="00384C99"/>
    <w:rsid w:val="003A2F44"/>
    <w:rsid w:val="003D677F"/>
    <w:rsid w:val="003E7796"/>
    <w:rsid w:val="003F55D1"/>
    <w:rsid w:val="00415507"/>
    <w:rsid w:val="00455759"/>
    <w:rsid w:val="004720EF"/>
    <w:rsid w:val="004864E3"/>
    <w:rsid w:val="004B496F"/>
    <w:rsid w:val="00526A7B"/>
    <w:rsid w:val="00534A20"/>
    <w:rsid w:val="00546453"/>
    <w:rsid w:val="00551BD3"/>
    <w:rsid w:val="005700BB"/>
    <w:rsid w:val="005950E3"/>
    <w:rsid w:val="005A636C"/>
    <w:rsid w:val="005A6BD8"/>
    <w:rsid w:val="00620DD2"/>
    <w:rsid w:val="00674477"/>
    <w:rsid w:val="006775E1"/>
    <w:rsid w:val="006B0262"/>
    <w:rsid w:val="006B74AB"/>
    <w:rsid w:val="006F3C65"/>
    <w:rsid w:val="007102F6"/>
    <w:rsid w:val="00727AE9"/>
    <w:rsid w:val="00756071"/>
    <w:rsid w:val="00780076"/>
    <w:rsid w:val="00786658"/>
    <w:rsid w:val="007D4489"/>
    <w:rsid w:val="008542D6"/>
    <w:rsid w:val="0087385B"/>
    <w:rsid w:val="00902DFA"/>
    <w:rsid w:val="00913F86"/>
    <w:rsid w:val="009161DB"/>
    <w:rsid w:val="00956A47"/>
    <w:rsid w:val="00977E06"/>
    <w:rsid w:val="0098468E"/>
    <w:rsid w:val="00997660"/>
    <w:rsid w:val="009A1956"/>
    <w:rsid w:val="00A13A31"/>
    <w:rsid w:val="00A32CD2"/>
    <w:rsid w:val="00A56D27"/>
    <w:rsid w:val="00A67F27"/>
    <w:rsid w:val="00A85883"/>
    <w:rsid w:val="00A9732B"/>
    <w:rsid w:val="00A976F5"/>
    <w:rsid w:val="00AA5EC8"/>
    <w:rsid w:val="00AA62B1"/>
    <w:rsid w:val="00AC1502"/>
    <w:rsid w:val="00AD5D33"/>
    <w:rsid w:val="00AE33DE"/>
    <w:rsid w:val="00AE438F"/>
    <w:rsid w:val="00B03684"/>
    <w:rsid w:val="00B1238F"/>
    <w:rsid w:val="00B22098"/>
    <w:rsid w:val="00B90F1F"/>
    <w:rsid w:val="00BA4FCB"/>
    <w:rsid w:val="00BE77D6"/>
    <w:rsid w:val="00C308FE"/>
    <w:rsid w:val="00C312F3"/>
    <w:rsid w:val="00C96880"/>
    <w:rsid w:val="00CB1138"/>
    <w:rsid w:val="00CB66A5"/>
    <w:rsid w:val="00CC5F00"/>
    <w:rsid w:val="00D66C70"/>
    <w:rsid w:val="00D8000C"/>
    <w:rsid w:val="00DB5989"/>
    <w:rsid w:val="00DC5E64"/>
    <w:rsid w:val="00DD3A49"/>
    <w:rsid w:val="00E0418A"/>
    <w:rsid w:val="00E06F97"/>
    <w:rsid w:val="00E15F82"/>
    <w:rsid w:val="00E35D68"/>
    <w:rsid w:val="00E66B44"/>
    <w:rsid w:val="00EA2FC2"/>
    <w:rsid w:val="00EE2F5B"/>
    <w:rsid w:val="00FA7220"/>
    <w:rsid w:val="00FA79A3"/>
    <w:rsid w:val="00FC60BA"/>
    <w:rsid w:val="00FD03E2"/>
    <w:rsid w:val="00FE36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94949B"/>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93B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293B93"/>
    <w:pPr>
      <w:widowControl w:val="0"/>
      <w:autoSpaceDE w:val="0"/>
      <w:autoSpaceDN w:val="0"/>
      <w:adjustRightInd w:val="0"/>
    </w:pPr>
    <w:rPr>
      <w:rFonts w:ascii="Arial" w:hAnsi="Arial" w:cs="Arial"/>
    </w:rPr>
  </w:style>
  <w:style w:type="character" w:styleId="CommentReference">
    <w:name w:val="annotation reference"/>
    <w:basedOn w:val="DefaultParagraphFont"/>
    <w:uiPriority w:val="99"/>
    <w:semiHidden/>
    <w:unhideWhenUsed/>
    <w:rsid w:val="00293B93"/>
    <w:rPr>
      <w:sz w:val="16"/>
      <w:szCs w:val="16"/>
    </w:rPr>
  </w:style>
  <w:style w:type="paragraph" w:styleId="CommentText">
    <w:name w:val="annotation text"/>
    <w:basedOn w:val="Normal"/>
    <w:link w:val="CommentTextChar"/>
    <w:uiPriority w:val="99"/>
    <w:semiHidden/>
    <w:unhideWhenUsed/>
    <w:rsid w:val="00293B93"/>
    <w:rPr>
      <w:sz w:val="20"/>
      <w:szCs w:val="20"/>
    </w:rPr>
  </w:style>
  <w:style w:type="character" w:customStyle="1" w:styleId="CommentTextChar">
    <w:name w:val="Comment Text Char"/>
    <w:basedOn w:val="DefaultParagraphFont"/>
    <w:link w:val="CommentText"/>
    <w:uiPriority w:val="99"/>
    <w:semiHidden/>
    <w:rsid w:val="00293B93"/>
    <w:rPr>
      <w:sz w:val="20"/>
      <w:szCs w:val="20"/>
    </w:rPr>
  </w:style>
  <w:style w:type="paragraph" w:styleId="BalloonText">
    <w:name w:val="Balloon Text"/>
    <w:basedOn w:val="Normal"/>
    <w:link w:val="BalloonTextChar"/>
    <w:uiPriority w:val="99"/>
    <w:semiHidden/>
    <w:unhideWhenUsed/>
    <w:rsid w:val="00293B9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93B93"/>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384C99"/>
    <w:rPr>
      <w:b/>
      <w:bCs/>
    </w:rPr>
  </w:style>
  <w:style w:type="character" w:customStyle="1" w:styleId="CommentSubjectChar">
    <w:name w:val="Comment Subject Char"/>
    <w:basedOn w:val="CommentTextChar"/>
    <w:link w:val="CommentSubject"/>
    <w:uiPriority w:val="99"/>
    <w:semiHidden/>
    <w:rsid w:val="00384C99"/>
    <w:rPr>
      <w:b/>
      <w:bCs/>
      <w:sz w:val="20"/>
      <w:szCs w:val="20"/>
    </w:rPr>
  </w:style>
  <w:style w:type="table" w:styleId="TableGrid">
    <w:name w:val="Table Grid"/>
    <w:basedOn w:val="TableNormal"/>
    <w:uiPriority w:val="39"/>
    <w:rsid w:val="005A6B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
    <w:name w:val="List Table 6 Colorful"/>
    <w:basedOn w:val="TableNormal"/>
    <w:uiPriority w:val="51"/>
    <w:rsid w:val="00B03684"/>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3">
    <w:name w:val="List Table 4 Accent 3"/>
    <w:basedOn w:val="TableNormal"/>
    <w:uiPriority w:val="49"/>
    <w:rsid w:val="00B0368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
    <w:name w:val="Grid Table 4"/>
    <w:basedOn w:val="TableNormal"/>
    <w:uiPriority w:val="49"/>
    <w:rsid w:val="00B0368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B0368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06119D"/>
    <w:pPr>
      <w:tabs>
        <w:tab w:val="center" w:pos="4680"/>
        <w:tab w:val="right" w:pos="9360"/>
      </w:tabs>
    </w:pPr>
  </w:style>
  <w:style w:type="character" w:customStyle="1" w:styleId="HeaderChar">
    <w:name w:val="Header Char"/>
    <w:basedOn w:val="DefaultParagraphFont"/>
    <w:link w:val="Header"/>
    <w:uiPriority w:val="99"/>
    <w:rsid w:val="0006119D"/>
  </w:style>
  <w:style w:type="paragraph" w:styleId="Footer">
    <w:name w:val="footer"/>
    <w:basedOn w:val="Normal"/>
    <w:link w:val="FooterChar"/>
    <w:uiPriority w:val="99"/>
    <w:unhideWhenUsed/>
    <w:rsid w:val="0006119D"/>
    <w:pPr>
      <w:tabs>
        <w:tab w:val="center" w:pos="4680"/>
        <w:tab w:val="right" w:pos="9360"/>
      </w:tabs>
    </w:pPr>
  </w:style>
  <w:style w:type="character" w:customStyle="1" w:styleId="FooterChar">
    <w:name w:val="Footer Char"/>
    <w:basedOn w:val="DefaultParagraphFont"/>
    <w:link w:val="Footer"/>
    <w:uiPriority w:val="99"/>
    <w:rsid w:val="0006119D"/>
  </w:style>
  <w:style w:type="character" w:styleId="PageNumber">
    <w:name w:val="page number"/>
    <w:basedOn w:val="DefaultParagraphFont"/>
    <w:uiPriority w:val="99"/>
    <w:semiHidden/>
    <w:unhideWhenUsed/>
    <w:rsid w:val="0006119D"/>
  </w:style>
  <w:style w:type="paragraph" w:styleId="ListParagraph">
    <w:name w:val="List Paragraph"/>
    <w:basedOn w:val="Normal"/>
    <w:uiPriority w:val="34"/>
    <w:qFormat/>
    <w:rsid w:val="00B90F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5068174">
      <w:bodyDiv w:val="1"/>
      <w:marLeft w:val="0"/>
      <w:marRight w:val="0"/>
      <w:marTop w:val="0"/>
      <w:marBottom w:val="0"/>
      <w:divBdr>
        <w:top w:val="none" w:sz="0" w:space="0" w:color="auto"/>
        <w:left w:val="none" w:sz="0" w:space="0" w:color="auto"/>
        <w:bottom w:val="none" w:sz="0" w:space="0" w:color="auto"/>
        <w:right w:val="none" w:sz="0" w:space="0" w:color="auto"/>
      </w:divBdr>
    </w:div>
    <w:div w:id="637951029">
      <w:bodyDiv w:val="1"/>
      <w:marLeft w:val="0"/>
      <w:marRight w:val="0"/>
      <w:marTop w:val="0"/>
      <w:marBottom w:val="0"/>
      <w:divBdr>
        <w:top w:val="none" w:sz="0" w:space="0" w:color="auto"/>
        <w:left w:val="none" w:sz="0" w:space="0" w:color="auto"/>
        <w:bottom w:val="none" w:sz="0" w:space="0" w:color="auto"/>
        <w:right w:val="none" w:sz="0" w:space="0" w:color="auto"/>
      </w:divBdr>
    </w:div>
    <w:div w:id="1101339379">
      <w:bodyDiv w:val="1"/>
      <w:marLeft w:val="0"/>
      <w:marRight w:val="0"/>
      <w:marTop w:val="0"/>
      <w:marBottom w:val="0"/>
      <w:divBdr>
        <w:top w:val="none" w:sz="0" w:space="0" w:color="auto"/>
        <w:left w:val="none" w:sz="0" w:space="0" w:color="auto"/>
        <w:bottom w:val="none" w:sz="0" w:space="0" w:color="auto"/>
        <w:right w:val="none" w:sz="0" w:space="0" w:color="auto"/>
      </w:divBdr>
    </w:div>
    <w:div w:id="1326588784">
      <w:bodyDiv w:val="1"/>
      <w:marLeft w:val="0"/>
      <w:marRight w:val="0"/>
      <w:marTop w:val="0"/>
      <w:marBottom w:val="0"/>
      <w:divBdr>
        <w:top w:val="none" w:sz="0" w:space="0" w:color="auto"/>
        <w:left w:val="none" w:sz="0" w:space="0" w:color="auto"/>
        <w:bottom w:val="none" w:sz="0" w:space="0" w:color="auto"/>
        <w:right w:val="none" w:sz="0" w:space="0" w:color="auto"/>
      </w:divBdr>
    </w:div>
    <w:div w:id="1345743339">
      <w:bodyDiv w:val="1"/>
      <w:marLeft w:val="0"/>
      <w:marRight w:val="0"/>
      <w:marTop w:val="0"/>
      <w:marBottom w:val="0"/>
      <w:divBdr>
        <w:top w:val="none" w:sz="0" w:space="0" w:color="auto"/>
        <w:left w:val="none" w:sz="0" w:space="0" w:color="auto"/>
        <w:bottom w:val="none" w:sz="0" w:space="0" w:color="auto"/>
        <w:right w:val="none" w:sz="0" w:space="0" w:color="auto"/>
      </w:divBdr>
    </w:div>
    <w:div w:id="1539587913">
      <w:bodyDiv w:val="1"/>
      <w:marLeft w:val="0"/>
      <w:marRight w:val="0"/>
      <w:marTop w:val="0"/>
      <w:marBottom w:val="0"/>
      <w:divBdr>
        <w:top w:val="none" w:sz="0" w:space="0" w:color="auto"/>
        <w:left w:val="none" w:sz="0" w:space="0" w:color="auto"/>
        <w:bottom w:val="none" w:sz="0" w:space="0" w:color="auto"/>
        <w:right w:val="none" w:sz="0" w:space="0" w:color="auto"/>
      </w:divBdr>
    </w:div>
    <w:div w:id="1599557893">
      <w:bodyDiv w:val="1"/>
      <w:marLeft w:val="0"/>
      <w:marRight w:val="0"/>
      <w:marTop w:val="0"/>
      <w:marBottom w:val="0"/>
      <w:divBdr>
        <w:top w:val="none" w:sz="0" w:space="0" w:color="auto"/>
        <w:left w:val="none" w:sz="0" w:space="0" w:color="auto"/>
        <w:bottom w:val="none" w:sz="0" w:space="0" w:color="auto"/>
        <w:right w:val="none" w:sz="0" w:space="0" w:color="auto"/>
      </w:divBdr>
    </w:div>
    <w:div w:id="1601990386">
      <w:bodyDiv w:val="1"/>
      <w:marLeft w:val="0"/>
      <w:marRight w:val="0"/>
      <w:marTop w:val="0"/>
      <w:marBottom w:val="0"/>
      <w:divBdr>
        <w:top w:val="none" w:sz="0" w:space="0" w:color="auto"/>
        <w:left w:val="none" w:sz="0" w:space="0" w:color="auto"/>
        <w:bottom w:val="none" w:sz="0" w:space="0" w:color="auto"/>
        <w:right w:val="none" w:sz="0" w:space="0" w:color="auto"/>
      </w:divBdr>
    </w:div>
    <w:div w:id="1818843233">
      <w:bodyDiv w:val="1"/>
      <w:marLeft w:val="0"/>
      <w:marRight w:val="0"/>
      <w:marTop w:val="0"/>
      <w:marBottom w:val="0"/>
      <w:divBdr>
        <w:top w:val="none" w:sz="0" w:space="0" w:color="auto"/>
        <w:left w:val="none" w:sz="0" w:space="0" w:color="auto"/>
        <w:bottom w:val="none" w:sz="0" w:space="0" w:color="auto"/>
        <w:right w:val="none" w:sz="0" w:space="0" w:color="auto"/>
      </w:divBdr>
    </w:div>
    <w:div w:id="207585342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5168</Words>
  <Characters>29461</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University of Washington</Company>
  <LinksUpToDate>false</LinksUpToDate>
  <CharactersWithSpaces>34560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C. Mefford</dc:creator>
  <cp:keywords/>
  <dc:description/>
  <cp:lastModifiedBy>Jennifer Dines</cp:lastModifiedBy>
  <cp:revision>2</cp:revision>
  <dcterms:created xsi:type="dcterms:W3CDTF">2018-06-01T22:15:00Z</dcterms:created>
  <dcterms:modified xsi:type="dcterms:W3CDTF">2018-06-01T22:15:00Z</dcterms:modified>
</cp:coreProperties>
</file>