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8352C" w14:textId="38E521AA" w:rsidR="003D3EF3" w:rsidRPr="00706A54" w:rsidRDefault="003D3EF3" w:rsidP="00706A54">
      <w:pPr>
        <w:pStyle w:val="Heading2"/>
        <w:rPr>
          <w:rFonts w:ascii="Times New Roman" w:hAnsi="Times New Roman"/>
          <w:sz w:val="21"/>
          <w:szCs w:val="21"/>
        </w:rPr>
      </w:pPr>
      <w:r w:rsidRPr="00706A54">
        <w:rPr>
          <w:rFonts w:ascii="Times New Roman" w:hAnsi="Times New Roman" w:cs="Times New Roman"/>
          <w:sz w:val="21"/>
          <w:szCs w:val="21"/>
        </w:rPr>
        <w:t>Supplementary Methods</w:t>
      </w:r>
    </w:p>
    <w:p w14:paraId="3A5F487D" w14:textId="74A1A7CD" w:rsidR="00773D7B" w:rsidRPr="00F65BEA" w:rsidRDefault="00773D7B" w:rsidP="00773D7B">
      <w:pPr>
        <w:widowControl/>
        <w:spacing w:line="360" w:lineRule="auto"/>
        <w:jc w:val="left"/>
        <w:rPr>
          <w:rFonts w:ascii="Times New Roman" w:hAnsi="Times New Roman" w:cs="Times New Roman"/>
          <w:bCs/>
          <w:szCs w:val="21"/>
        </w:rPr>
      </w:pPr>
      <w:r w:rsidRPr="00F65BEA">
        <w:rPr>
          <w:rFonts w:ascii="Times New Roman" w:eastAsiaTheme="minorHAnsi" w:hAnsi="Times New Roman" w:cs="Times New Roman"/>
          <w:b/>
          <w:szCs w:val="21"/>
        </w:rPr>
        <w:t>Model design.</w:t>
      </w:r>
      <w:r w:rsidRPr="00F65BEA">
        <w:rPr>
          <w:rFonts w:ascii="Times New Roman" w:eastAsiaTheme="minorHAnsi" w:hAnsi="Times New Roman" w:cs="Times New Roman"/>
          <w:szCs w:val="21"/>
        </w:rPr>
        <w:t xml:space="preserve"> The schematic overview of the Xrare model is shown in </w:t>
      </w:r>
      <w:r w:rsidRPr="00706A54">
        <w:rPr>
          <w:rFonts w:ascii="Times New Roman" w:eastAsiaTheme="minorHAnsi" w:hAnsi="Times New Roman" w:cs="Times New Roman"/>
          <w:b/>
          <w:szCs w:val="21"/>
        </w:rPr>
        <w:t>Supplementary Figure 2</w:t>
      </w:r>
      <w:r w:rsidRPr="00F65BEA">
        <w:rPr>
          <w:rFonts w:ascii="Times New Roman" w:eastAsiaTheme="minorHAnsi" w:hAnsi="Times New Roman" w:cs="Times New Roman"/>
          <w:szCs w:val="21"/>
        </w:rPr>
        <w:t xml:space="preserve">. We firstly collected pathogenic variants from ClinVar and divided them into three parts by publishing years: a set of database variants for implementing ACMG guideline features, a set of variants for model training, and a set of variants for model evaluation. We then synthesized </w:t>
      </w:r>
      <w:r w:rsidR="00A74F5B">
        <w:rPr>
          <w:rFonts w:ascii="Times New Roman" w:eastAsiaTheme="minorHAnsi" w:hAnsi="Times New Roman" w:cs="Times New Roman"/>
          <w:szCs w:val="21"/>
        </w:rPr>
        <w:t xml:space="preserve">each </w:t>
      </w:r>
      <w:r w:rsidRPr="00F65BEA">
        <w:rPr>
          <w:rFonts w:ascii="Times New Roman" w:eastAsiaTheme="minorHAnsi" w:hAnsi="Times New Roman" w:cs="Times New Roman"/>
          <w:szCs w:val="21"/>
        </w:rPr>
        <w:t xml:space="preserve">patient genome by inserting a pathogenic variant into </w:t>
      </w:r>
      <w:r w:rsidR="00A74F5B">
        <w:rPr>
          <w:rFonts w:ascii="Times New Roman" w:eastAsiaTheme="minorHAnsi" w:hAnsi="Times New Roman" w:cs="Times New Roman"/>
          <w:szCs w:val="21"/>
        </w:rPr>
        <w:t xml:space="preserve">a </w:t>
      </w:r>
      <w:r w:rsidRPr="00F65BEA">
        <w:rPr>
          <w:rFonts w:ascii="Times New Roman" w:eastAsiaTheme="minorHAnsi" w:hAnsi="Times New Roman" w:cs="Times New Roman"/>
          <w:szCs w:val="21"/>
        </w:rPr>
        <w:t xml:space="preserve">background healthy genome, and extracted features for model training, such as evidence features based on the implemented ACMG evidences; the preexisting </w:t>
      </w:r>
      <w:r w:rsidRPr="00F65BEA">
        <w:rPr>
          <w:rFonts w:ascii="Times New Roman" w:eastAsiaTheme="minorHAnsi" w:hAnsi="Times New Roman" w:cs="Times New Roman"/>
          <w:i/>
          <w:szCs w:val="21"/>
        </w:rPr>
        <w:t>in silico</w:t>
      </w:r>
      <w:r w:rsidRPr="00F65BEA">
        <w:rPr>
          <w:rFonts w:ascii="Times New Roman" w:eastAsiaTheme="minorHAnsi" w:hAnsi="Times New Roman" w:cs="Times New Roman"/>
          <w:szCs w:val="21"/>
        </w:rPr>
        <w:t xml:space="preserve"> computation scores of variants; population-level scores; phenotypic features based on a new phenotype-similarity measurement. We used a gradient boosting algorithm to combine all these genotypic and phenotypic features to predict the pathogenicity of a variant. We evaluated the model performance using simulated and real clinical data</w:t>
      </w:r>
      <w:r w:rsidR="00375A50">
        <w:rPr>
          <w:rFonts w:ascii="Times New Roman" w:eastAsiaTheme="minorHAnsi" w:hAnsi="Times New Roman" w:cs="Times New Roman"/>
          <w:szCs w:val="21"/>
        </w:rPr>
        <w:t xml:space="preserve"> sets</w:t>
      </w:r>
      <w:r w:rsidRPr="00F65BEA">
        <w:rPr>
          <w:rFonts w:ascii="Times New Roman" w:eastAsiaTheme="minorHAnsi" w:hAnsi="Times New Roman" w:cs="Times New Roman"/>
          <w:szCs w:val="21"/>
        </w:rPr>
        <w:t>.</w:t>
      </w:r>
    </w:p>
    <w:p w14:paraId="746CB05C" w14:textId="31471C8A" w:rsidR="00773D7B" w:rsidRPr="00F65BEA" w:rsidRDefault="00773D7B" w:rsidP="00773D7B">
      <w:pPr>
        <w:widowControl/>
        <w:spacing w:line="360" w:lineRule="auto"/>
        <w:jc w:val="left"/>
        <w:rPr>
          <w:rFonts w:ascii="Times New Roman" w:hAnsi="Times New Roman" w:cs="Times New Roman"/>
          <w:bCs/>
          <w:szCs w:val="21"/>
        </w:rPr>
      </w:pPr>
      <w:r w:rsidRPr="00F65BEA">
        <w:rPr>
          <w:rFonts w:ascii="Times New Roman" w:hAnsi="Times New Roman" w:cs="Times New Roman"/>
          <w:b/>
          <w:bCs/>
          <w:szCs w:val="21"/>
        </w:rPr>
        <w:t>Variant annotation.</w:t>
      </w:r>
      <w:r w:rsidRPr="00F65BEA">
        <w:rPr>
          <w:rFonts w:ascii="Times New Roman" w:hAnsi="Times New Roman" w:cs="Times New Roman"/>
          <w:bCs/>
          <w:szCs w:val="21"/>
        </w:rPr>
        <w:t xml:space="preserve"> We used Variant Effect Predictor</w:t>
      </w:r>
      <w:r w:rsidRPr="0017595F">
        <w:rPr>
          <w:rFonts w:ascii="Times New Roman" w:hAnsi="Times New Roman" w:cs="Times New Roman"/>
          <w:bCs/>
          <w:szCs w:val="21"/>
        </w:rPr>
        <w:fldChar w:fldCharType="begin"/>
      </w:r>
      <w:r w:rsidR="00C177D9">
        <w:rPr>
          <w:rFonts w:ascii="Times New Roman" w:hAnsi="Times New Roman" w:cs="Times New Roman"/>
          <w:bCs/>
          <w:szCs w:val="21"/>
        </w:rPr>
        <w:instrText xml:space="preserve"> ADDIN ZOTERO_ITEM CSL_CITATION {"citationID":"yj4Qs4Xd","properties":{"formattedCitation":"\\super 1\\nosupersub{}","plainCitation":"1","noteIndex":0},"citationItems":[{"id":41,"uris":["http://zotero.org/users/3616169/items/N5JJ6GEY"],"uri":["http://zotero.org/users/3616169/items/N5JJ6GEY"],"itemData":{"id":41,"type":"article-journal","title":"The Ensembl Variant Effect Predictor","container-title":"Genome Biology","volume":"17","source":"PubMed Central","abstract":"The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designs.","URL":"https://www.ncbi.nlm.nih.gov/pmc/articles/PMC4893825/","DOI":"10.1186/s13059-016-0974-4","ISSN":"1474-7596","note":"PMID: 27268795\nPMCID: PMC4893825","journalAbbreviation":"Genome Biol","author":[{"family":"McLaren","given":"William"},{"family":"Gil","given":"Laurent"},{"family":"Hunt","given":"Sarah E."},{"family":"Riat","given":"Harpreet Singh"},{"family":"Ritchie","given":"Graham R. S."},{"family":"Thormann","given":"Anja"},{"family":"Flicek","given":"Paul"},{"family":"Cunningham","given":"Fiona"}],"issued":{"date-parts":[["2016",6,6]]},"accessed":{"date-parts":[["2018",2,10]]}}}],"schema":"https://github.com/citation-style-language/schema/raw/master/csl-citation.json"} </w:instrText>
      </w:r>
      <w:r w:rsidRPr="0017595F">
        <w:rPr>
          <w:rFonts w:ascii="Times New Roman" w:hAnsi="Times New Roman" w:cs="Times New Roman"/>
          <w:bCs/>
          <w:szCs w:val="21"/>
        </w:rPr>
        <w:fldChar w:fldCharType="separate"/>
      </w:r>
      <w:r w:rsidR="00161DD2" w:rsidRPr="00706A54">
        <w:rPr>
          <w:rFonts w:ascii="Times New Roman" w:hAnsi="Times New Roman" w:cs="Times New Roman"/>
          <w:szCs w:val="24"/>
          <w:vertAlign w:val="superscript"/>
        </w:rPr>
        <w:t>1</w:t>
      </w:r>
      <w:r w:rsidRPr="0017595F">
        <w:rPr>
          <w:rFonts w:ascii="Times New Roman" w:hAnsi="Times New Roman" w:cs="Times New Roman"/>
          <w:bCs/>
          <w:szCs w:val="21"/>
        </w:rPr>
        <w:fldChar w:fldCharType="end"/>
      </w:r>
      <w:r w:rsidRPr="00F65BEA">
        <w:rPr>
          <w:rFonts w:ascii="Times New Roman" w:hAnsi="Times New Roman" w:cs="Times New Roman"/>
          <w:bCs/>
          <w:szCs w:val="21"/>
        </w:rPr>
        <w:t xml:space="preserve"> (VEP version 84) to predict the consequence of a variant. A VEP plugin,</w:t>
      </w:r>
      <w:r w:rsidRPr="00F65BEA">
        <w:rPr>
          <w:rFonts w:ascii="Times New Roman" w:hAnsi="Times New Roman" w:cs="Times New Roman"/>
          <w:szCs w:val="21"/>
        </w:rPr>
        <w:t xml:space="preserve"> </w:t>
      </w:r>
      <w:r w:rsidRPr="00F65BEA">
        <w:rPr>
          <w:rFonts w:ascii="Times New Roman" w:hAnsi="Times New Roman" w:cs="Times New Roman"/>
          <w:bCs/>
          <w:szCs w:val="21"/>
        </w:rPr>
        <w:t>Loss-Of-Function Transcript Effect Estimator (LOFTEE, https://github.com/konradjk/loftee</w:t>
      </w:r>
      <w:proofErr w:type="gramStart"/>
      <w:r w:rsidRPr="00F65BEA">
        <w:rPr>
          <w:rFonts w:ascii="Times New Roman" w:hAnsi="Times New Roman" w:cs="Times New Roman"/>
          <w:bCs/>
          <w:szCs w:val="21"/>
        </w:rPr>
        <w:t>),</w:t>
      </w:r>
      <w:proofErr w:type="gramEnd"/>
      <w:r w:rsidRPr="00F65BEA">
        <w:rPr>
          <w:rFonts w:ascii="Times New Roman" w:hAnsi="Times New Roman" w:cs="Times New Roman"/>
          <w:bCs/>
          <w:szCs w:val="21"/>
        </w:rPr>
        <w:t xml:space="preserve"> was used to assess the quality of LoF variants.</w:t>
      </w:r>
    </w:p>
    <w:p w14:paraId="62ACB35D" w14:textId="74596A9C" w:rsidR="00E70636" w:rsidRDefault="00773D7B" w:rsidP="00773D7B">
      <w:pPr>
        <w:widowControl/>
        <w:spacing w:line="360" w:lineRule="auto"/>
        <w:jc w:val="left"/>
        <w:rPr>
          <w:rFonts w:ascii="Times New Roman" w:hAnsi="Times New Roman" w:cs="Times New Roman"/>
          <w:szCs w:val="21"/>
        </w:rPr>
      </w:pPr>
      <w:r w:rsidRPr="00F65BEA">
        <w:rPr>
          <w:rFonts w:ascii="Times New Roman" w:hAnsi="Times New Roman" w:cs="Times New Roman"/>
          <w:b/>
          <w:bCs/>
          <w:szCs w:val="21"/>
        </w:rPr>
        <w:t xml:space="preserve">Pathogenic variants. </w:t>
      </w:r>
      <w:r w:rsidRPr="00F65BEA">
        <w:rPr>
          <w:rFonts w:ascii="Times New Roman" w:hAnsi="Times New Roman" w:cs="Times New Roman"/>
          <w:szCs w:val="21"/>
        </w:rPr>
        <w:t xml:space="preserve">Pathogenic variants were downloaded from ClinVar </w:t>
      </w:r>
      <w:r w:rsidRPr="00F65BEA">
        <w:rPr>
          <w:rFonts w:ascii="Times New Roman" w:eastAsia="宋体" w:hAnsi="Times New Roman" w:cs="Times New Roman"/>
          <w:szCs w:val="21"/>
        </w:rPr>
        <w:t>(ftp://ftp.ncbi.nlm.nih.gov/pub/clinvar/xml/archive/2017/ClinVarFullRelease_2017-04.xml.gz)</w:t>
      </w:r>
      <w:r w:rsidRPr="00F65BEA">
        <w:rPr>
          <w:rFonts w:ascii="Times New Roman" w:hAnsi="Times New Roman" w:cs="Times New Roman"/>
          <w:szCs w:val="21"/>
        </w:rPr>
        <w:t xml:space="preserve">. </w:t>
      </w:r>
      <w:r w:rsidR="001C63CF" w:rsidRPr="00F65BEA">
        <w:rPr>
          <w:rFonts w:ascii="Times New Roman" w:hAnsi="Times New Roman" w:cs="Times New Roman"/>
          <w:szCs w:val="21"/>
        </w:rPr>
        <w:t xml:space="preserve">Human Genome Mutation Database (HGMD) </w:t>
      </w:r>
      <w:r w:rsidR="00731E22">
        <w:rPr>
          <w:rFonts w:ascii="Times New Roman" w:hAnsi="Times New Roman" w:cs="Times New Roman"/>
          <w:szCs w:val="21"/>
        </w:rPr>
        <w:t>was</w:t>
      </w:r>
      <w:r w:rsidR="001C63CF" w:rsidRPr="00F65BEA">
        <w:rPr>
          <w:rFonts w:ascii="Times New Roman" w:hAnsi="Times New Roman" w:cs="Times New Roman"/>
          <w:szCs w:val="21"/>
        </w:rPr>
        <w:t xml:space="preserve"> not used here, because of the much higher false positive rates for the disease-associated variants listed in that dataset</w:t>
      </w:r>
      <w:r w:rsidR="001C63CF" w:rsidRPr="00F65BEA">
        <w:rPr>
          <w:rFonts w:ascii="Times New Roman" w:eastAsia="宋体" w:hAnsi="Times New Roman" w:cs="Times New Roman"/>
          <w:szCs w:val="21"/>
        </w:rPr>
        <w:t xml:space="preserve"> </w:t>
      </w:r>
      <w:r w:rsidR="001C63CF" w:rsidRPr="0017595F">
        <w:rPr>
          <w:rFonts w:ascii="Times New Roman" w:hAnsi="Times New Roman" w:cs="Times New Roman"/>
          <w:szCs w:val="21"/>
        </w:rPr>
        <w:fldChar w:fldCharType="begin"/>
      </w:r>
      <w:r w:rsidR="00C177D9">
        <w:rPr>
          <w:rFonts w:ascii="Times New Roman" w:hAnsi="Times New Roman" w:cs="Times New Roman"/>
          <w:szCs w:val="21"/>
        </w:rPr>
        <w:instrText xml:space="preserve"> ADDIN ZOTERO_ITEM CSL_CITATION {"citationID":"EL9EbeDR","properties":{"formattedCitation":"\\super 2\\nosupersub{}","plainCitation":"2","noteIndex":0},"citationItems":[{"id":"mgwn6frz/5Oy25ykw","uris":["http://zotero.org/users/4656203/items/QXK9735J"],"uri":["http://zotero.org/users/4656203/items/QXK9735J"],"itemData":{"id":96,"type":"article-journal","title":"Actionable, pathogenic incidental findings in 1,000 participants' exomes","container-title":"American Journal of Human Genetics","page":"631-640","volume":"93","issue":"4","source":"PubMed","abstract":"The incorporation of genomics into medicine is stimulating interest on the return of incidental findings (IFs) from exome and genome sequencing. However, no large-scale study has yet estimated the number of expected actionable findings per individual; therefore, we classified actionable pathogenic single-nucleotide variants in 500 European- and 500 African-descent participants randomly selected from the National Heart, Lung, and Blood Institute Exome Sequencing Project. The 1,000 individuals were screened for variants in 114 genes selected by an expert panel for their association with medically actionable genetic conditions possibly undiagnosed in adults. Among the 1,000 participants, 585 instances of 239 unique variants were identified as disease causing in the Human Gene Mutation Database (HGMD). The primary literature supporting the variants' pathogenicity was reviewed. Of the identified IFs, only 16 unique autosomal-dominant variants in 17 individuals were assessed to be pathogenic or likely pathogenic, and one participant had two pathogenic variants for an autosomal-recessive disease. Furthermore, one pathogenic and four likely pathogenic variants not listed as disease causing in HGMD were identified. These data can provide an estimate of the frequency (</w:instrText>
      </w:r>
      <w:r w:rsidR="00C177D9">
        <w:rPr>
          <w:rFonts w:ascii="Cambria Math" w:hAnsi="Cambria Math" w:cs="Cambria Math"/>
          <w:szCs w:val="21"/>
        </w:rPr>
        <w:instrText>∼</w:instrText>
      </w:r>
      <w:r w:rsidR="00C177D9">
        <w:rPr>
          <w:rFonts w:ascii="Times New Roman" w:hAnsi="Times New Roman" w:cs="Times New Roman"/>
          <w:szCs w:val="21"/>
        </w:rPr>
        <w:instrText xml:space="preserve">3.4% for European descent and </w:instrText>
      </w:r>
      <w:r w:rsidR="00C177D9">
        <w:rPr>
          <w:rFonts w:ascii="Cambria Math" w:hAnsi="Cambria Math" w:cs="Cambria Math"/>
          <w:szCs w:val="21"/>
        </w:rPr>
        <w:instrText>∼</w:instrText>
      </w:r>
      <w:r w:rsidR="00C177D9">
        <w:rPr>
          <w:rFonts w:ascii="Times New Roman" w:hAnsi="Times New Roman" w:cs="Times New Roman"/>
          <w:szCs w:val="21"/>
        </w:rPr>
        <w:instrText xml:space="preserve">1.2% for African descent) of the high-penetrance actionable pathogenic or likely pathogenic variants in adults. The 23 participants with pathogenic or likely pathogenic variants were disproportionately of European (17) versus African (6) descent. The process of classifying these variants underscores the need for a more comprehensive and diverse centralized resource to provide curated information on pathogenicity for clinical use to minimize health disparities in genomic medicine.","DOI":"10.1016/j.ajhg.2013.08.006","ISSN":"1537-6605","note":"PMID: 24055113\nPMCID: PMC3791261","journalAbbreviation":"Am. J. Hum. Genet.","language":"eng","author":[{"family":"Dorschner","given":"Michael O."},{"family":"Amendola","given":"Laura M."},{"family":"Turner","given":"Emily H."},{"family":"Robertson","given":"Peggy D."},{"family":"Shirts","given":"Brian H."},{"family":"Gallego","given":"Carlos J."},{"family":"Bennett","given":"Robin L."},{"family":"Jones","given":"Kelly L."},{"family":"Tokita","given":"Mari J."},{"family":"Bennett","given":"James T."},{"family":"Kim","given":"Jerry H."},{"family":"Rosenthal","given":"Elisabeth A."},{"family":"Kim","given":"Daniel S."},{"literal":"National Heart, Lung, and Blood Institute Grand Opportunity Exome Sequencing Project"},{"family":"Tabor","given":"Holly K."},{"family":"Bamshad","given":"Michael J."},{"family":"Motulsky","given":"Arno G."},{"family":"Scott","given":"C. Ronald"},{"family":"Pritchard","given":"Colin C."},{"family":"Walsh","given":"Tom"},{"family":"Burke","given":"Wylie"},{"family":"Raskind","given":"Wendy H."},{"family":"Byers","given":"Peter"},{"family":"Hisama","given":"Fuki M."},{"family":"Nickerson","given":"Deborah A."},{"family":"Jarvik","given":"Gail P."}],"issued":{"date-parts":[["2013",10,3]]}}}],"schema":"https://github.com/citation-style-language/schema/raw/master/csl-citation.json"} </w:instrText>
      </w:r>
      <w:r w:rsidR="001C63CF" w:rsidRPr="0017595F">
        <w:rPr>
          <w:rFonts w:ascii="Times New Roman" w:hAnsi="Times New Roman" w:cs="Times New Roman"/>
          <w:szCs w:val="21"/>
        </w:rPr>
        <w:fldChar w:fldCharType="separate"/>
      </w:r>
      <w:r w:rsidR="00161DD2" w:rsidRPr="00706A54">
        <w:rPr>
          <w:rFonts w:ascii="Times New Roman" w:hAnsi="Times New Roman" w:cs="Times New Roman"/>
          <w:szCs w:val="24"/>
          <w:vertAlign w:val="superscript"/>
        </w:rPr>
        <w:t>2</w:t>
      </w:r>
      <w:r w:rsidR="001C63CF" w:rsidRPr="0017595F">
        <w:rPr>
          <w:rFonts w:ascii="Times New Roman" w:hAnsi="Times New Roman" w:cs="Times New Roman"/>
          <w:szCs w:val="21"/>
        </w:rPr>
        <w:fldChar w:fldCharType="end"/>
      </w:r>
      <w:r w:rsidR="001C63CF" w:rsidRPr="00F65BEA">
        <w:rPr>
          <w:rFonts w:ascii="Times New Roman" w:hAnsi="Times New Roman" w:cs="Times New Roman"/>
          <w:szCs w:val="21"/>
        </w:rPr>
        <w:t xml:space="preserve">. </w:t>
      </w:r>
      <w:r w:rsidRPr="00F65BEA">
        <w:rPr>
          <w:rFonts w:ascii="Times New Roman" w:hAnsi="Times New Roman" w:cs="Times New Roman"/>
          <w:szCs w:val="21"/>
        </w:rPr>
        <w:t>We obtained 49,021 pathogenic or likely pathogenic (collectively called as pathogenic in this study) variants from 3,267 genes after further excluding potentially false ones with population allele frequency &gt;</w:t>
      </w:r>
      <w:r w:rsidR="00CC2C91">
        <w:rPr>
          <w:rFonts w:ascii="Times New Roman" w:hAnsi="Times New Roman" w:cs="Times New Roman"/>
          <w:szCs w:val="21"/>
        </w:rPr>
        <w:t xml:space="preserve"> </w:t>
      </w:r>
      <w:r w:rsidRPr="00F65BEA">
        <w:rPr>
          <w:rFonts w:ascii="Times New Roman" w:hAnsi="Times New Roman" w:cs="Times New Roman"/>
          <w:szCs w:val="21"/>
        </w:rPr>
        <w:t>0.05 or a homozygous allele count &gt; 10 in ExAC database.</w:t>
      </w:r>
    </w:p>
    <w:p w14:paraId="34B2364B" w14:textId="486F3EFA" w:rsidR="00AE0F87" w:rsidRPr="00F65BEA" w:rsidRDefault="00AE0F87" w:rsidP="00AE0F87">
      <w:pPr>
        <w:widowControl/>
        <w:spacing w:line="360" w:lineRule="auto"/>
        <w:jc w:val="left"/>
        <w:rPr>
          <w:rFonts w:ascii="Times New Roman" w:eastAsia="宋体" w:hAnsi="Times New Roman" w:cs="Times New Roman"/>
          <w:szCs w:val="21"/>
        </w:rPr>
      </w:pPr>
      <w:proofErr w:type="gramStart"/>
      <w:r w:rsidRPr="00F95F22">
        <w:rPr>
          <w:rFonts w:ascii="Times New Roman" w:eastAsia="宋体" w:hAnsi="Times New Roman" w:cs="Times New Roman"/>
          <w:b/>
          <w:szCs w:val="21"/>
        </w:rPr>
        <w:t>Year determination of ClinVar variants and genes.</w:t>
      </w:r>
      <w:proofErr w:type="gramEnd"/>
      <w:r w:rsidRPr="00F95F22">
        <w:rPr>
          <w:rFonts w:ascii="Times New Roman" w:eastAsia="宋体" w:hAnsi="Times New Roman" w:cs="Times New Roman"/>
          <w:b/>
          <w:szCs w:val="21"/>
        </w:rPr>
        <w:t xml:space="preserve"> </w:t>
      </w:r>
      <w:r w:rsidRPr="00F95F22">
        <w:rPr>
          <w:rFonts w:ascii="Times New Roman" w:hAnsi="Times New Roman" w:cs="Times New Roman"/>
          <w:szCs w:val="21"/>
        </w:rPr>
        <w:t>We use</w:t>
      </w:r>
      <w:r w:rsidR="00BF6B63">
        <w:rPr>
          <w:rFonts w:ascii="Times New Roman" w:hAnsi="Times New Roman" w:cs="Times New Roman"/>
          <w:szCs w:val="21"/>
        </w:rPr>
        <w:t>d</w:t>
      </w:r>
      <w:r w:rsidRPr="00F95F22">
        <w:rPr>
          <w:rFonts w:ascii="Times New Roman" w:hAnsi="Times New Roman" w:cs="Times New Roman"/>
          <w:szCs w:val="21"/>
        </w:rPr>
        <w:t xml:space="preserve"> the literature references (pubmed IDs, PMIDs) given by ClinVar to determine the publication time of a variant and determine when the gene was found to be associated with rare diseases. Publication years were retrieved by a</w:t>
      </w:r>
      <w:r>
        <w:rPr>
          <w:rFonts w:ascii="Times New Roman" w:hAnsi="Times New Roman" w:cs="Times New Roman"/>
          <w:szCs w:val="21"/>
        </w:rPr>
        <w:t>n</w:t>
      </w:r>
      <w:r w:rsidRPr="00F95F22">
        <w:rPr>
          <w:rFonts w:ascii="Times New Roman" w:hAnsi="Times New Roman" w:cs="Times New Roman"/>
          <w:szCs w:val="21"/>
        </w:rPr>
        <w:t xml:space="preserve"> R package, rentrez. If there are </w:t>
      </w:r>
      <w:r w:rsidR="00E34773">
        <w:rPr>
          <w:rFonts w:ascii="Times New Roman" w:hAnsi="Times New Roman" w:cs="Times New Roman"/>
          <w:szCs w:val="21"/>
        </w:rPr>
        <w:t>multiple</w:t>
      </w:r>
      <w:r w:rsidRPr="00F95F22">
        <w:rPr>
          <w:rFonts w:ascii="Times New Roman" w:hAnsi="Times New Roman" w:cs="Times New Roman"/>
          <w:szCs w:val="21"/>
        </w:rPr>
        <w:t xml:space="preserve"> PMIDs </w:t>
      </w:r>
      <w:r>
        <w:rPr>
          <w:rFonts w:ascii="Times New Roman" w:hAnsi="Times New Roman" w:cs="Times New Roman"/>
          <w:szCs w:val="21"/>
        </w:rPr>
        <w:t>for</w:t>
      </w:r>
      <w:r w:rsidRPr="00F95F22">
        <w:rPr>
          <w:rFonts w:ascii="Times New Roman" w:hAnsi="Times New Roman" w:cs="Times New Roman"/>
          <w:szCs w:val="21"/>
        </w:rPr>
        <w:t xml:space="preserve"> a variant, the earliest time is chosen </w:t>
      </w:r>
      <w:r>
        <w:rPr>
          <w:rFonts w:ascii="Times New Roman" w:hAnsi="Times New Roman" w:cs="Times New Roman"/>
          <w:szCs w:val="21"/>
        </w:rPr>
        <w:t>as</w:t>
      </w:r>
      <w:r w:rsidRPr="00F95F22">
        <w:rPr>
          <w:rFonts w:ascii="Times New Roman" w:hAnsi="Times New Roman" w:cs="Times New Roman"/>
          <w:szCs w:val="21"/>
        </w:rPr>
        <w:t xml:space="preserve"> the publication time of the variant. Similarly, the earliest time is used when a gene has </w:t>
      </w:r>
      <w:r w:rsidR="00C55EC5">
        <w:rPr>
          <w:rFonts w:ascii="Times New Roman" w:hAnsi="Times New Roman" w:cs="Times New Roman"/>
          <w:szCs w:val="21"/>
        </w:rPr>
        <w:t>multiple</w:t>
      </w:r>
      <w:r w:rsidRPr="00F95F22">
        <w:rPr>
          <w:rFonts w:ascii="Times New Roman" w:hAnsi="Times New Roman" w:cs="Times New Roman"/>
          <w:szCs w:val="21"/>
        </w:rPr>
        <w:t xml:space="preserve"> variants or PMIDs. Although only about 43% (21052/49021) of the ClinVar variant has PMIDs, we found 92% of the genes have at least one variants with PMIDs</w:t>
      </w:r>
      <w:r w:rsidR="00BA11C0">
        <w:rPr>
          <w:rFonts w:ascii="Times New Roman" w:hAnsi="Times New Roman" w:cs="Times New Roman"/>
          <w:szCs w:val="21"/>
        </w:rPr>
        <w:t xml:space="preserve"> (</w:t>
      </w:r>
      <w:r>
        <w:rPr>
          <w:rFonts w:ascii="Times New Roman" w:hAnsi="Times New Roman" w:cs="Times New Roman"/>
          <w:szCs w:val="21"/>
        </w:rPr>
        <w:t>i.e.</w:t>
      </w:r>
      <w:r w:rsidRPr="00F95F22">
        <w:rPr>
          <w:rFonts w:ascii="Times New Roman" w:hAnsi="Times New Roman" w:cs="Times New Roman"/>
          <w:szCs w:val="21"/>
        </w:rPr>
        <w:t xml:space="preserve">, 92% genes have </w:t>
      </w:r>
      <w:r w:rsidRPr="00F95F22">
        <w:rPr>
          <w:rFonts w:ascii="Times New Roman" w:hAnsi="Times New Roman" w:cs="Times New Roman"/>
          <w:szCs w:val="21"/>
        </w:rPr>
        <w:lastRenderedPageBreak/>
        <w:t xml:space="preserve">publication </w:t>
      </w:r>
      <w:r>
        <w:rPr>
          <w:rFonts w:ascii="Times New Roman" w:hAnsi="Times New Roman" w:cs="Times New Roman"/>
          <w:szCs w:val="21"/>
        </w:rPr>
        <w:t>year</w:t>
      </w:r>
      <w:r w:rsidRPr="00F95F22">
        <w:rPr>
          <w:rFonts w:ascii="Times New Roman" w:hAnsi="Times New Roman" w:cs="Times New Roman"/>
          <w:szCs w:val="21"/>
        </w:rPr>
        <w:t xml:space="preserve"> identified being causative to rare diseases</w:t>
      </w:r>
      <w:r w:rsidR="00BA11C0">
        <w:rPr>
          <w:rFonts w:ascii="Times New Roman" w:hAnsi="Times New Roman" w:cs="Times New Roman"/>
          <w:szCs w:val="21"/>
        </w:rPr>
        <w:t>)</w:t>
      </w:r>
      <w:r w:rsidRPr="00F95F22">
        <w:rPr>
          <w:rFonts w:ascii="Times New Roman" w:hAnsi="Times New Roman" w:cs="Times New Roman"/>
          <w:szCs w:val="21"/>
        </w:rPr>
        <w:t xml:space="preserve">. The publication </w:t>
      </w:r>
      <w:r>
        <w:rPr>
          <w:rFonts w:ascii="Times New Roman" w:hAnsi="Times New Roman" w:cs="Times New Roman"/>
          <w:szCs w:val="21"/>
        </w:rPr>
        <w:t>year</w:t>
      </w:r>
      <w:r w:rsidR="008E0BC7">
        <w:rPr>
          <w:rFonts w:ascii="Times New Roman" w:hAnsi="Times New Roman" w:cs="Times New Roman"/>
          <w:szCs w:val="21"/>
        </w:rPr>
        <w:t>s</w:t>
      </w:r>
      <w:r w:rsidRPr="00F95F22">
        <w:rPr>
          <w:rFonts w:ascii="Times New Roman" w:hAnsi="Times New Roman" w:cs="Times New Roman"/>
          <w:szCs w:val="21"/>
        </w:rPr>
        <w:t xml:space="preserve"> of variants without PMIDs are set as the publication time of the gene. The remaining 8% genes without publication </w:t>
      </w:r>
      <w:r w:rsidR="008E0BC7">
        <w:rPr>
          <w:rFonts w:ascii="Times New Roman" w:hAnsi="Times New Roman" w:cs="Times New Roman"/>
          <w:szCs w:val="21"/>
        </w:rPr>
        <w:t>year information</w:t>
      </w:r>
      <w:r w:rsidRPr="00F95F22">
        <w:rPr>
          <w:rFonts w:ascii="Times New Roman" w:hAnsi="Times New Roman" w:cs="Times New Roman"/>
          <w:szCs w:val="21"/>
        </w:rPr>
        <w:t xml:space="preserve"> are considered as known genes, and all variants in these genes are used in database. In this way, </w:t>
      </w:r>
      <w:r>
        <w:rPr>
          <w:rFonts w:ascii="Times New Roman" w:hAnsi="Times New Roman" w:cs="Times New Roman"/>
          <w:szCs w:val="21"/>
        </w:rPr>
        <w:t xml:space="preserve">we are conservative in defining novel genes and </w:t>
      </w:r>
      <w:r w:rsidRPr="00F95F22">
        <w:rPr>
          <w:rFonts w:ascii="Times New Roman" w:hAnsi="Times New Roman" w:cs="Times New Roman"/>
          <w:szCs w:val="21"/>
        </w:rPr>
        <w:t xml:space="preserve">get a relatively reliable list of novel genes. </w:t>
      </w:r>
    </w:p>
    <w:p w14:paraId="55E2B86E" w14:textId="5EB9A71C" w:rsidR="001D1321" w:rsidRDefault="001D1321" w:rsidP="001D1321">
      <w:pPr>
        <w:widowControl/>
        <w:spacing w:line="360" w:lineRule="auto"/>
        <w:jc w:val="left"/>
        <w:rPr>
          <w:rStyle w:val="Strong"/>
          <w:rFonts w:ascii="Times New Roman" w:hAnsi="Times New Roman" w:cs="Times New Roman"/>
          <w:b w:val="0"/>
          <w:color w:val="1F0909"/>
          <w:szCs w:val="21"/>
        </w:rPr>
      </w:pPr>
      <w:proofErr w:type="gramStart"/>
      <w:r w:rsidRPr="00F95F22">
        <w:rPr>
          <w:rFonts w:ascii="Times New Roman" w:eastAsia="宋体" w:hAnsi="Times New Roman" w:cs="Times New Roman"/>
          <w:b/>
          <w:szCs w:val="21"/>
        </w:rPr>
        <w:t>Three</w:t>
      </w:r>
      <w:r w:rsidR="00C03D98">
        <w:rPr>
          <w:rFonts w:ascii="Times New Roman" w:eastAsia="宋体" w:hAnsi="Times New Roman" w:cs="Times New Roman"/>
          <w:b/>
          <w:szCs w:val="21"/>
        </w:rPr>
        <w:t xml:space="preserve"> independent</w:t>
      </w:r>
      <w:r w:rsidRPr="00F95F22">
        <w:rPr>
          <w:rFonts w:ascii="Times New Roman" w:eastAsia="宋体" w:hAnsi="Times New Roman" w:cs="Times New Roman"/>
          <w:b/>
          <w:szCs w:val="21"/>
        </w:rPr>
        <w:t xml:space="preserve"> sources of background variants.</w:t>
      </w:r>
      <w:proofErr w:type="gramEnd"/>
      <w:r>
        <w:rPr>
          <w:rFonts w:ascii="Times New Roman" w:eastAsia="宋体" w:hAnsi="Times New Roman" w:cs="Times New Roman"/>
          <w:szCs w:val="21"/>
        </w:rPr>
        <w:t xml:space="preserve"> </w:t>
      </w:r>
      <w:r w:rsidR="004D514D">
        <w:rPr>
          <w:rStyle w:val="Strong"/>
          <w:rFonts w:ascii="Times New Roman" w:hAnsi="Times New Roman" w:cs="Times New Roman"/>
          <w:b w:val="0"/>
          <w:color w:val="1F0909"/>
          <w:szCs w:val="21"/>
        </w:rPr>
        <w:t>T</w:t>
      </w:r>
      <w:r w:rsidRPr="00E93ACD">
        <w:rPr>
          <w:rStyle w:val="Strong"/>
          <w:rFonts w:ascii="Times New Roman" w:hAnsi="Times New Roman" w:cs="Times New Roman"/>
          <w:b w:val="0"/>
          <w:color w:val="1F0909"/>
          <w:szCs w:val="21"/>
        </w:rPr>
        <w:t>o prevent data leakage in model trai</w:t>
      </w:r>
      <w:r w:rsidR="00B74BAD">
        <w:rPr>
          <w:rStyle w:val="Strong"/>
          <w:rFonts w:ascii="Times New Roman" w:hAnsi="Times New Roman" w:cs="Times New Roman"/>
          <w:b w:val="0"/>
          <w:color w:val="1F0909"/>
          <w:szCs w:val="21"/>
        </w:rPr>
        <w:t>ning and performance evaluation,</w:t>
      </w:r>
      <w:r w:rsidRPr="00E93ACD">
        <w:rPr>
          <w:rStyle w:val="Strong"/>
          <w:rFonts w:ascii="Times New Roman" w:hAnsi="Times New Roman" w:cs="Times New Roman"/>
          <w:b w:val="0"/>
          <w:color w:val="1F0909"/>
          <w:szCs w:val="21"/>
        </w:rPr>
        <w:t xml:space="preserve"> we isolated sets of background or negative </w:t>
      </w:r>
      <w:r w:rsidR="007057D9">
        <w:rPr>
          <w:rStyle w:val="Strong"/>
          <w:rFonts w:ascii="Times New Roman" w:hAnsi="Times New Roman" w:cs="Times New Roman"/>
          <w:b w:val="0"/>
          <w:color w:val="1F0909"/>
          <w:szCs w:val="21"/>
        </w:rPr>
        <w:t>variants for different purposes:</w:t>
      </w:r>
      <w:r w:rsidRPr="00E93ACD">
        <w:rPr>
          <w:rStyle w:val="Strong"/>
          <w:rFonts w:ascii="Times New Roman" w:hAnsi="Times New Roman" w:cs="Times New Roman"/>
          <w:b w:val="0"/>
          <w:color w:val="1F0909"/>
          <w:szCs w:val="21"/>
        </w:rPr>
        <w:t xml:space="preserve"> feature calculation (1000 genomes, ESP and ExAC), training (UK10K),</w:t>
      </w:r>
      <w:r w:rsidR="00D819EF">
        <w:rPr>
          <w:rStyle w:val="Strong"/>
          <w:rFonts w:ascii="Times New Roman" w:hAnsi="Times New Roman" w:cs="Times New Roman"/>
          <w:b w:val="0"/>
          <w:color w:val="1F0909"/>
          <w:szCs w:val="21"/>
        </w:rPr>
        <w:t xml:space="preserve"> and</w:t>
      </w:r>
      <w:r w:rsidRPr="00E93ACD">
        <w:rPr>
          <w:rStyle w:val="Strong"/>
          <w:rFonts w:ascii="Times New Roman" w:hAnsi="Times New Roman" w:cs="Times New Roman"/>
          <w:b w:val="0"/>
          <w:color w:val="1F0909"/>
          <w:szCs w:val="21"/>
        </w:rPr>
        <w:t xml:space="preserve"> evaluation (independent 400 whole genomes). </w:t>
      </w:r>
      <w:r w:rsidR="00755E1B">
        <w:rPr>
          <w:rStyle w:val="Strong"/>
          <w:rFonts w:ascii="Times New Roman" w:hAnsi="Times New Roman" w:cs="Times New Roman"/>
          <w:b w:val="0"/>
          <w:color w:val="1F0909"/>
          <w:szCs w:val="21"/>
        </w:rPr>
        <w:t xml:space="preserve">One rationale for </w:t>
      </w:r>
      <w:r w:rsidR="004A281A">
        <w:rPr>
          <w:rStyle w:val="Strong"/>
          <w:rFonts w:ascii="Times New Roman" w:hAnsi="Times New Roman" w:cs="Times New Roman"/>
          <w:b w:val="0"/>
          <w:color w:val="1F0909"/>
          <w:szCs w:val="21"/>
        </w:rPr>
        <w:t>using different genomic background is</w:t>
      </w:r>
      <w:r w:rsidR="00755E1B">
        <w:rPr>
          <w:rStyle w:val="Strong"/>
          <w:rFonts w:ascii="Times New Roman" w:hAnsi="Times New Roman" w:cs="Times New Roman"/>
          <w:b w:val="0"/>
          <w:color w:val="1F0909"/>
          <w:szCs w:val="21"/>
        </w:rPr>
        <w:t xml:space="preserve"> that, i</w:t>
      </w:r>
      <w:r w:rsidRPr="00E93ACD">
        <w:rPr>
          <w:rStyle w:val="Strong"/>
          <w:rFonts w:ascii="Times New Roman" w:hAnsi="Times New Roman" w:cs="Times New Roman"/>
          <w:b w:val="0"/>
          <w:color w:val="1F0909"/>
          <w:szCs w:val="21"/>
        </w:rPr>
        <w:t xml:space="preserve">f the negative variants in training were also sampled from the variant set for feature calculation, their allele frequencies must be more </w:t>
      </w:r>
      <w:r w:rsidR="004E4CF1">
        <w:rPr>
          <w:rStyle w:val="Strong"/>
          <w:rFonts w:ascii="Times New Roman" w:hAnsi="Times New Roman" w:cs="Times New Roman"/>
          <w:b w:val="0"/>
          <w:color w:val="1F0909"/>
          <w:szCs w:val="21"/>
        </w:rPr>
        <w:t>than zero.</w:t>
      </w:r>
      <w:r w:rsidRPr="00E93ACD">
        <w:rPr>
          <w:rStyle w:val="Strong"/>
          <w:rFonts w:ascii="Times New Roman" w:hAnsi="Times New Roman" w:cs="Times New Roman"/>
          <w:b w:val="0"/>
          <w:color w:val="1F0909"/>
          <w:szCs w:val="21"/>
        </w:rPr>
        <w:t xml:space="preserve"> </w:t>
      </w:r>
      <w:r w:rsidR="004E4CF1">
        <w:rPr>
          <w:rStyle w:val="Strong"/>
          <w:rFonts w:ascii="Times New Roman" w:hAnsi="Times New Roman" w:cs="Times New Roman"/>
          <w:b w:val="0"/>
          <w:color w:val="1F0909"/>
          <w:szCs w:val="21"/>
        </w:rPr>
        <w:t>H</w:t>
      </w:r>
      <w:r w:rsidRPr="00E93ACD">
        <w:rPr>
          <w:rStyle w:val="Strong"/>
          <w:rFonts w:ascii="Times New Roman" w:hAnsi="Times New Roman" w:cs="Times New Roman"/>
          <w:b w:val="0"/>
          <w:color w:val="1F0909"/>
          <w:szCs w:val="21"/>
        </w:rPr>
        <w:t>owever, we found ~80% positive variants from ClinVar are not present in the 1000 genomes, ESP or ExAC, which will exaggerate the role of features related to allele frequencies in model training.</w:t>
      </w:r>
    </w:p>
    <w:p w14:paraId="1DBBB044" w14:textId="28745258" w:rsidR="00773D7B" w:rsidRPr="00F65BEA" w:rsidRDefault="00773D7B" w:rsidP="00773D7B">
      <w:pPr>
        <w:widowControl/>
        <w:spacing w:line="360" w:lineRule="auto"/>
        <w:jc w:val="left"/>
        <w:rPr>
          <w:rFonts w:ascii="Times New Roman" w:hAnsi="Times New Roman" w:cs="Times New Roman"/>
          <w:szCs w:val="21"/>
        </w:rPr>
      </w:pPr>
      <w:proofErr w:type="gramStart"/>
      <w:r w:rsidRPr="00F65BEA">
        <w:rPr>
          <w:rFonts w:ascii="Times New Roman" w:hAnsi="Times New Roman" w:cs="Times New Roman"/>
          <w:b/>
          <w:bCs/>
          <w:szCs w:val="21"/>
        </w:rPr>
        <w:t>ACMG</w:t>
      </w:r>
      <w:r w:rsidR="00D60A18">
        <w:rPr>
          <w:rFonts w:ascii="Times New Roman" w:hAnsi="Times New Roman" w:cs="Times New Roman"/>
          <w:b/>
          <w:bCs/>
          <w:szCs w:val="21"/>
        </w:rPr>
        <w:t>/AMP</w:t>
      </w:r>
      <w:r w:rsidRPr="00F65BEA">
        <w:rPr>
          <w:rFonts w:ascii="Times New Roman" w:hAnsi="Times New Roman" w:cs="Times New Roman"/>
          <w:b/>
          <w:bCs/>
          <w:szCs w:val="21"/>
        </w:rPr>
        <w:t xml:space="preserve"> </w:t>
      </w:r>
      <w:r w:rsidR="00D60A18">
        <w:rPr>
          <w:rFonts w:ascii="Times New Roman" w:hAnsi="Times New Roman" w:cs="Times New Roman"/>
          <w:b/>
          <w:bCs/>
          <w:szCs w:val="21"/>
        </w:rPr>
        <w:t>g</w:t>
      </w:r>
      <w:r w:rsidRPr="00F65BEA">
        <w:rPr>
          <w:rFonts w:ascii="Times New Roman" w:hAnsi="Times New Roman" w:cs="Times New Roman"/>
          <w:b/>
          <w:bCs/>
          <w:szCs w:val="21"/>
        </w:rPr>
        <w:t xml:space="preserve">uideline </w:t>
      </w:r>
      <w:r w:rsidR="00D60A18">
        <w:rPr>
          <w:rFonts w:ascii="Times New Roman" w:hAnsi="Times New Roman" w:cs="Times New Roman"/>
          <w:b/>
          <w:bCs/>
          <w:szCs w:val="21"/>
        </w:rPr>
        <w:t>i</w:t>
      </w:r>
      <w:r w:rsidRPr="00F65BEA">
        <w:rPr>
          <w:rFonts w:ascii="Times New Roman" w:hAnsi="Times New Roman" w:cs="Times New Roman"/>
          <w:b/>
          <w:bCs/>
          <w:szCs w:val="21"/>
        </w:rPr>
        <w:t>mplementation and scoring.</w:t>
      </w:r>
      <w:proofErr w:type="gramEnd"/>
      <w:r w:rsidRPr="00F65BEA">
        <w:rPr>
          <w:rFonts w:ascii="Times New Roman" w:hAnsi="Times New Roman" w:cs="Times New Roman"/>
          <w:b/>
          <w:bCs/>
          <w:szCs w:val="21"/>
        </w:rPr>
        <w:t xml:space="preserve"> </w:t>
      </w:r>
      <w:r w:rsidR="00E432BE" w:rsidRPr="00E677CB">
        <w:rPr>
          <w:rFonts w:ascii="Times New Roman" w:hAnsi="Times New Roman" w:cs="Times New Roman"/>
          <w:bCs/>
          <w:szCs w:val="21"/>
        </w:rPr>
        <w:t xml:space="preserve">We </w:t>
      </w:r>
      <w:r w:rsidR="00E432BE">
        <w:rPr>
          <w:rFonts w:ascii="Times New Roman" w:hAnsi="Times New Roman" w:cs="Times New Roman"/>
          <w:szCs w:val="21"/>
        </w:rPr>
        <w:t xml:space="preserve">implemented 14 ACMG/AMP guideline </w:t>
      </w:r>
      <w:r w:rsidR="00980832">
        <w:rPr>
          <w:rFonts w:ascii="宋体" w:eastAsia="宋体" w:hAnsi="宋体" w:cs="宋体" w:hint="eastAsia"/>
          <w:szCs w:val="21"/>
        </w:rPr>
        <w:t>based eviden</w:t>
      </w:r>
      <w:r w:rsidR="00980832">
        <w:rPr>
          <w:rFonts w:ascii="宋体" w:eastAsia="宋体" w:hAnsi="宋体" w:cs="宋体"/>
          <w:szCs w:val="21"/>
        </w:rPr>
        <w:t xml:space="preserve">ces </w:t>
      </w:r>
      <w:r w:rsidR="00E432BE">
        <w:rPr>
          <w:rFonts w:ascii="Times New Roman" w:hAnsi="Times New Roman" w:cs="Times New Roman"/>
          <w:szCs w:val="21"/>
        </w:rPr>
        <w:t>and provided automatic clinical inter</w:t>
      </w:r>
      <w:r w:rsidR="0080544F">
        <w:rPr>
          <w:rFonts w:ascii="Times New Roman" w:hAnsi="Times New Roman" w:cs="Times New Roman"/>
          <w:szCs w:val="21"/>
        </w:rPr>
        <w:t>pretati</w:t>
      </w:r>
      <w:r w:rsidR="00A237D4">
        <w:rPr>
          <w:rFonts w:ascii="Times New Roman" w:hAnsi="Times New Roman" w:cs="Times New Roman"/>
          <w:szCs w:val="21"/>
        </w:rPr>
        <w:t>on of genetic variants. S</w:t>
      </w:r>
      <w:r w:rsidR="00E432BE">
        <w:rPr>
          <w:rFonts w:ascii="Times New Roman" w:hAnsi="Times New Roman" w:cs="Times New Roman"/>
          <w:szCs w:val="21"/>
        </w:rPr>
        <w:t xml:space="preserve">ee </w:t>
      </w:r>
      <w:r w:rsidR="00E432BE" w:rsidRPr="00F65BEA">
        <w:rPr>
          <w:rFonts w:ascii="Times New Roman" w:hAnsi="Times New Roman" w:cs="Times New Roman"/>
          <w:b/>
          <w:szCs w:val="21"/>
        </w:rPr>
        <w:t>Supplementary Table S2</w:t>
      </w:r>
      <w:r w:rsidR="00E432BE" w:rsidRPr="00E677CB">
        <w:rPr>
          <w:rFonts w:ascii="Times New Roman" w:hAnsi="Times New Roman" w:cs="Times New Roman"/>
          <w:szCs w:val="21"/>
        </w:rPr>
        <w:t xml:space="preserve"> for d</w:t>
      </w:r>
      <w:r w:rsidR="00E432BE" w:rsidRPr="00F65BEA">
        <w:rPr>
          <w:rFonts w:ascii="Times New Roman" w:hAnsi="Times New Roman" w:cs="Times New Roman"/>
          <w:szCs w:val="21"/>
        </w:rPr>
        <w:t>etails of</w:t>
      </w:r>
      <w:r w:rsidR="00E432BE">
        <w:rPr>
          <w:rFonts w:ascii="Times New Roman" w:hAnsi="Times New Roman" w:cs="Times New Roman"/>
          <w:szCs w:val="21"/>
        </w:rPr>
        <w:t xml:space="preserve"> the implementation. </w:t>
      </w:r>
      <w:r w:rsidR="00980832">
        <w:rPr>
          <w:rFonts w:ascii="Times New Roman" w:hAnsi="Times New Roman" w:cs="Times New Roman"/>
          <w:szCs w:val="21"/>
        </w:rPr>
        <w:t xml:space="preserve">We also developed ACMG score, a weighted sum score based on the 14 implemented evidences </w:t>
      </w:r>
      <w:r w:rsidRPr="00F65BEA">
        <w:rPr>
          <w:rFonts w:ascii="Times New Roman" w:hAnsi="Times New Roman" w:cs="Times New Roman"/>
          <w:szCs w:val="21"/>
        </w:rPr>
        <w:t xml:space="preserve">with </w:t>
      </w:r>
      <w:r w:rsidR="00980832">
        <w:rPr>
          <w:rFonts w:ascii="Times New Roman" w:hAnsi="Times New Roman" w:cs="Times New Roman"/>
          <w:szCs w:val="21"/>
        </w:rPr>
        <w:t xml:space="preserve">the following </w:t>
      </w:r>
      <w:r w:rsidRPr="00F65BEA">
        <w:rPr>
          <w:rFonts w:ascii="Times New Roman" w:hAnsi="Times New Roman" w:cs="Times New Roman"/>
          <w:szCs w:val="21"/>
        </w:rPr>
        <w:t>weights (PVS1</w:t>
      </w:r>
      <w:proofErr w:type="gramStart"/>
      <w:r w:rsidRPr="00F65BEA">
        <w:rPr>
          <w:rFonts w:ascii="Times New Roman" w:hAnsi="Times New Roman" w:cs="Times New Roman"/>
          <w:szCs w:val="21"/>
        </w:rPr>
        <w:t>:6</w:t>
      </w:r>
      <w:proofErr w:type="gramEnd"/>
      <w:r w:rsidRPr="00F65BEA">
        <w:rPr>
          <w:rFonts w:ascii="Times New Roman" w:hAnsi="Times New Roman" w:cs="Times New Roman"/>
          <w:szCs w:val="21"/>
        </w:rPr>
        <w:t xml:space="preserve">, PS1:4, PM1:2, PM2:2, PM4:2, PM5:2, PP2:1, PP3:1, BA1:-9, BS1:-3, BS2:-3, BP3:-1, BP4:-1, BP7:-2) to represent its overall pathogenic/benign strength. </w:t>
      </w:r>
    </w:p>
    <w:p w14:paraId="1A953D84" w14:textId="296707C6" w:rsidR="00CD46A5" w:rsidRPr="00706A54" w:rsidRDefault="00CD46A5" w:rsidP="00CD46A5">
      <w:pPr>
        <w:spacing w:line="360" w:lineRule="auto"/>
        <w:rPr>
          <w:rFonts w:ascii="Times New Roman" w:hAnsi="Times New Roman" w:cs="Times New Roman"/>
          <w:szCs w:val="21"/>
        </w:rPr>
      </w:pPr>
      <w:r w:rsidRPr="00706A54">
        <w:rPr>
          <w:rFonts w:ascii="Times New Roman" w:hAnsi="Times New Roman" w:cs="Times New Roman"/>
          <w:szCs w:val="21"/>
        </w:rPr>
        <w:t>Our basic scoring principles are: BA=-9, PVS=6, PS=4, PM=2, PP=1, BS=-3, BP=-1</w:t>
      </w:r>
      <w:r w:rsidR="00D301F8">
        <w:rPr>
          <w:rFonts w:ascii="Times New Roman" w:hAnsi="Times New Roman" w:cs="Times New Roman"/>
          <w:szCs w:val="21"/>
        </w:rPr>
        <w:t>.</w:t>
      </w:r>
      <w:r w:rsidRPr="00706A54">
        <w:rPr>
          <w:rFonts w:ascii="Times New Roman" w:hAnsi="Times New Roman" w:cs="Times New Roman"/>
          <w:szCs w:val="21"/>
        </w:rPr>
        <w:t xml:space="preserve"> </w:t>
      </w:r>
      <w:r w:rsidR="00D301F8">
        <w:rPr>
          <w:rFonts w:ascii="Times New Roman" w:hAnsi="Times New Roman" w:cs="Times New Roman"/>
          <w:szCs w:val="21"/>
        </w:rPr>
        <w:t xml:space="preserve">And </w:t>
      </w:r>
      <w:r w:rsidRPr="00706A54">
        <w:rPr>
          <w:rFonts w:ascii="Times New Roman" w:hAnsi="Times New Roman" w:cs="Times New Roman"/>
          <w:szCs w:val="21"/>
        </w:rPr>
        <w:t>one exception is BP7=-2.</w:t>
      </w:r>
      <w:r w:rsidR="00CB2E06">
        <w:rPr>
          <w:rFonts w:ascii="Times New Roman" w:hAnsi="Times New Roman" w:cs="Times New Roman"/>
          <w:szCs w:val="21"/>
        </w:rPr>
        <w:t xml:space="preserve"> </w:t>
      </w:r>
      <w:r w:rsidRPr="00706A54">
        <w:rPr>
          <w:rFonts w:ascii="Times New Roman" w:hAnsi="Times New Roman" w:cs="Times New Roman"/>
          <w:szCs w:val="21"/>
        </w:rPr>
        <w:t xml:space="preserve">The basic principles are </w:t>
      </w:r>
      <w:r w:rsidR="00512E9D">
        <w:rPr>
          <w:rFonts w:ascii="Times New Roman" w:hAnsi="Times New Roman" w:cs="Times New Roman"/>
          <w:szCs w:val="21"/>
        </w:rPr>
        <w:t>derived</w:t>
      </w:r>
      <w:r w:rsidRPr="00706A54">
        <w:rPr>
          <w:rFonts w:ascii="Times New Roman" w:hAnsi="Times New Roman" w:cs="Times New Roman"/>
          <w:szCs w:val="21"/>
        </w:rPr>
        <w:t xml:space="preserve"> from the ACMG/AMP rules for combining criteria to classify sequence variants, attempting to capture the experience of clinical experts behind these rules. For example, </w:t>
      </w:r>
      <w:r w:rsidR="00852B95">
        <w:rPr>
          <w:rFonts w:ascii="Times New Roman" w:hAnsi="Times New Roman" w:cs="Times New Roman"/>
          <w:szCs w:val="21"/>
        </w:rPr>
        <w:t xml:space="preserve">since </w:t>
      </w:r>
      <w:r w:rsidRPr="00706A54">
        <w:rPr>
          <w:rFonts w:ascii="Times New Roman" w:hAnsi="Times New Roman" w:cs="Times New Roman"/>
          <w:szCs w:val="21"/>
        </w:rPr>
        <w:t xml:space="preserve">1 PVS1 + 1 PS and 1PVS1 + 2 PM are both pathogenic, </w:t>
      </w:r>
      <w:r w:rsidR="000D2922">
        <w:rPr>
          <w:rFonts w:ascii="Times New Roman" w:hAnsi="Times New Roman" w:cs="Times New Roman"/>
          <w:szCs w:val="21"/>
        </w:rPr>
        <w:t xml:space="preserve">thus </w:t>
      </w:r>
      <w:r w:rsidRPr="00706A54">
        <w:rPr>
          <w:rFonts w:ascii="Times New Roman" w:hAnsi="Times New Roman" w:cs="Times New Roman"/>
          <w:szCs w:val="21"/>
        </w:rPr>
        <w:t>2PM is equal to 1PS</w:t>
      </w:r>
      <w:r w:rsidR="000D2922">
        <w:rPr>
          <w:rFonts w:ascii="Times New Roman" w:hAnsi="Times New Roman" w:cs="Times New Roman"/>
          <w:szCs w:val="21"/>
        </w:rPr>
        <w:t>.</w:t>
      </w:r>
      <w:r w:rsidRPr="00706A54">
        <w:rPr>
          <w:rFonts w:ascii="Times New Roman" w:hAnsi="Times New Roman" w:cs="Times New Roman"/>
          <w:szCs w:val="21"/>
        </w:rPr>
        <w:t xml:space="preserve"> </w:t>
      </w:r>
      <w:r w:rsidR="000D2922">
        <w:rPr>
          <w:rFonts w:ascii="Times New Roman" w:hAnsi="Times New Roman" w:cs="Times New Roman"/>
          <w:szCs w:val="21"/>
        </w:rPr>
        <w:t>A</w:t>
      </w:r>
      <w:r w:rsidRPr="00706A54">
        <w:rPr>
          <w:rFonts w:ascii="Times New Roman" w:hAnsi="Times New Roman" w:cs="Times New Roman"/>
          <w:szCs w:val="21"/>
        </w:rPr>
        <w:t xml:space="preserve">nd since 1PS1+2PM and 1PS+3PM+2PP are pathogenic, we </w:t>
      </w:r>
      <w:r w:rsidR="00127A5E">
        <w:rPr>
          <w:rFonts w:ascii="Times New Roman" w:hAnsi="Times New Roman" w:cs="Times New Roman"/>
          <w:szCs w:val="21"/>
        </w:rPr>
        <w:t>can set</w:t>
      </w:r>
      <w:r w:rsidRPr="00706A54">
        <w:rPr>
          <w:rFonts w:ascii="Times New Roman" w:hAnsi="Times New Roman" w:cs="Times New Roman"/>
          <w:szCs w:val="21"/>
        </w:rPr>
        <w:t xml:space="preserve"> 1PM</w:t>
      </w:r>
      <w:r w:rsidR="00127A5E">
        <w:rPr>
          <w:rFonts w:ascii="Times New Roman" w:hAnsi="Times New Roman" w:cs="Times New Roman"/>
          <w:szCs w:val="21"/>
        </w:rPr>
        <w:t xml:space="preserve"> to be</w:t>
      </w:r>
      <w:r w:rsidRPr="00706A54">
        <w:rPr>
          <w:rFonts w:ascii="Times New Roman" w:hAnsi="Times New Roman" w:cs="Times New Roman"/>
          <w:szCs w:val="21"/>
        </w:rPr>
        <w:t xml:space="preserve"> ~2PP</w:t>
      </w:r>
      <w:r w:rsidR="00127A5E">
        <w:rPr>
          <w:rFonts w:ascii="Times New Roman" w:hAnsi="Times New Roman" w:cs="Times New Roman"/>
          <w:szCs w:val="21"/>
        </w:rPr>
        <w:t>.</w:t>
      </w:r>
      <w:r w:rsidRPr="00706A54">
        <w:rPr>
          <w:rFonts w:ascii="Times New Roman" w:hAnsi="Times New Roman" w:cs="Times New Roman"/>
          <w:szCs w:val="21"/>
        </w:rPr>
        <w:t xml:space="preserve"> </w:t>
      </w:r>
      <w:r w:rsidR="001D49D7">
        <w:rPr>
          <w:rFonts w:ascii="Times New Roman" w:hAnsi="Times New Roman" w:cs="Times New Roman"/>
          <w:szCs w:val="21"/>
        </w:rPr>
        <w:t>B</w:t>
      </w:r>
      <w:r w:rsidRPr="00706A54">
        <w:rPr>
          <w:rFonts w:ascii="Times New Roman" w:hAnsi="Times New Roman" w:cs="Times New Roman"/>
          <w:szCs w:val="21"/>
        </w:rPr>
        <w:t xml:space="preserve">ecause 1PVS1+1PS and 2PS are pathogenic, PVS1 is slightly higher than PS. </w:t>
      </w:r>
      <w:r w:rsidR="001D49D7">
        <w:rPr>
          <w:rFonts w:ascii="Times New Roman" w:hAnsi="Times New Roman" w:cs="Times New Roman"/>
          <w:szCs w:val="21"/>
        </w:rPr>
        <w:t>In summary</w:t>
      </w:r>
      <w:r w:rsidRPr="00706A54">
        <w:rPr>
          <w:rFonts w:ascii="Times New Roman" w:hAnsi="Times New Roman" w:cs="Times New Roman"/>
          <w:szCs w:val="21"/>
        </w:rPr>
        <w:t>, if PP is</w:t>
      </w:r>
      <w:r w:rsidR="001D49D7">
        <w:rPr>
          <w:rFonts w:ascii="Times New Roman" w:hAnsi="Times New Roman" w:cs="Times New Roman"/>
          <w:szCs w:val="21"/>
        </w:rPr>
        <w:t xml:space="preserve"> set to</w:t>
      </w:r>
      <w:r w:rsidRPr="00706A54">
        <w:rPr>
          <w:rFonts w:ascii="Times New Roman" w:hAnsi="Times New Roman" w:cs="Times New Roman"/>
          <w:szCs w:val="21"/>
        </w:rPr>
        <w:t xml:space="preserve"> 1, then PM</w:t>
      </w:r>
      <w:r w:rsidR="001D49D7">
        <w:rPr>
          <w:rFonts w:ascii="Times New Roman" w:hAnsi="Times New Roman" w:cs="Times New Roman"/>
          <w:szCs w:val="21"/>
        </w:rPr>
        <w:t>=</w:t>
      </w:r>
      <w:r w:rsidRPr="00706A54">
        <w:rPr>
          <w:rFonts w:ascii="Times New Roman" w:hAnsi="Times New Roman" w:cs="Times New Roman"/>
          <w:szCs w:val="21"/>
        </w:rPr>
        <w:t>2, PS</w:t>
      </w:r>
      <w:r w:rsidR="001D49D7">
        <w:rPr>
          <w:rFonts w:ascii="Times New Roman" w:hAnsi="Times New Roman" w:cs="Times New Roman"/>
          <w:szCs w:val="21"/>
        </w:rPr>
        <w:t>=</w:t>
      </w:r>
      <w:r w:rsidRPr="00706A54">
        <w:rPr>
          <w:rFonts w:ascii="Times New Roman" w:hAnsi="Times New Roman" w:cs="Times New Roman"/>
          <w:szCs w:val="21"/>
        </w:rPr>
        <w:t>4, PVS1</w:t>
      </w:r>
      <w:r w:rsidR="001D49D7">
        <w:rPr>
          <w:rFonts w:ascii="Times New Roman" w:hAnsi="Times New Roman" w:cs="Times New Roman"/>
          <w:szCs w:val="21"/>
        </w:rPr>
        <w:t>=</w:t>
      </w:r>
      <w:r w:rsidRPr="00706A54">
        <w:rPr>
          <w:rFonts w:ascii="Times New Roman" w:hAnsi="Times New Roman" w:cs="Times New Roman"/>
          <w:szCs w:val="21"/>
        </w:rPr>
        <w:t xml:space="preserve">6. Furthermore, PP3 indicates that </w:t>
      </w:r>
      <w:r w:rsidR="00BD53F7">
        <w:rPr>
          <w:rFonts w:ascii="Times New Roman" w:hAnsi="Times New Roman" w:cs="Times New Roman"/>
          <w:szCs w:val="21"/>
        </w:rPr>
        <w:t>a supporting</w:t>
      </w:r>
      <w:r w:rsidRPr="00706A54">
        <w:rPr>
          <w:rFonts w:ascii="Times New Roman" w:hAnsi="Times New Roman" w:cs="Times New Roman"/>
          <w:szCs w:val="21"/>
        </w:rPr>
        <w:t xml:space="preserve"> evidence </w:t>
      </w:r>
      <w:r w:rsidR="00BD53F7">
        <w:rPr>
          <w:rFonts w:ascii="Times New Roman" w:hAnsi="Times New Roman" w:cs="Times New Roman"/>
          <w:szCs w:val="21"/>
        </w:rPr>
        <w:t>for</w:t>
      </w:r>
      <w:r w:rsidRPr="00706A54">
        <w:rPr>
          <w:rFonts w:ascii="Times New Roman" w:hAnsi="Times New Roman" w:cs="Times New Roman"/>
          <w:szCs w:val="21"/>
        </w:rPr>
        <w:t xml:space="preserve"> pathogenicity, and BP4 indicates that </w:t>
      </w:r>
      <w:r w:rsidR="00BD53F7">
        <w:rPr>
          <w:rFonts w:ascii="Times New Roman" w:hAnsi="Times New Roman" w:cs="Times New Roman"/>
          <w:szCs w:val="21"/>
        </w:rPr>
        <w:t>a</w:t>
      </w:r>
      <w:r w:rsidRPr="00706A54">
        <w:rPr>
          <w:rFonts w:ascii="Times New Roman" w:hAnsi="Times New Roman" w:cs="Times New Roman"/>
          <w:szCs w:val="21"/>
        </w:rPr>
        <w:t xml:space="preserve"> </w:t>
      </w:r>
      <w:r w:rsidR="00BD53F7" w:rsidRPr="00E677CB">
        <w:rPr>
          <w:rFonts w:ascii="Times New Roman" w:hAnsi="Times New Roman" w:cs="Times New Roman"/>
          <w:szCs w:val="21"/>
        </w:rPr>
        <w:t xml:space="preserve">supporting </w:t>
      </w:r>
      <w:r w:rsidRPr="00706A54">
        <w:rPr>
          <w:rFonts w:ascii="Times New Roman" w:hAnsi="Times New Roman" w:cs="Times New Roman"/>
          <w:szCs w:val="21"/>
        </w:rPr>
        <w:t>evidence</w:t>
      </w:r>
      <w:r w:rsidR="00BD53F7">
        <w:rPr>
          <w:rFonts w:ascii="Times New Roman" w:hAnsi="Times New Roman" w:cs="Times New Roman"/>
          <w:szCs w:val="21"/>
        </w:rPr>
        <w:t xml:space="preserve"> for</w:t>
      </w:r>
      <w:r w:rsidRPr="00706A54">
        <w:rPr>
          <w:rFonts w:ascii="Times New Roman" w:hAnsi="Times New Roman" w:cs="Times New Roman"/>
          <w:szCs w:val="21"/>
        </w:rPr>
        <w:t xml:space="preserve"> benign, </w:t>
      </w:r>
      <w:r w:rsidR="00BD53F7">
        <w:rPr>
          <w:rFonts w:ascii="Times New Roman" w:hAnsi="Times New Roman" w:cs="Times New Roman"/>
          <w:szCs w:val="21"/>
        </w:rPr>
        <w:t>thus</w:t>
      </w:r>
      <w:r w:rsidRPr="00706A54">
        <w:rPr>
          <w:rFonts w:ascii="Times New Roman" w:hAnsi="Times New Roman" w:cs="Times New Roman"/>
          <w:szCs w:val="21"/>
        </w:rPr>
        <w:t xml:space="preserve"> we </w:t>
      </w:r>
      <w:r w:rsidR="00BD53F7">
        <w:rPr>
          <w:rFonts w:ascii="Times New Roman" w:hAnsi="Times New Roman" w:cs="Times New Roman"/>
          <w:szCs w:val="21"/>
        </w:rPr>
        <w:t>set</w:t>
      </w:r>
      <w:r w:rsidRPr="00706A54">
        <w:rPr>
          <w:rFonts w:ascii="Times New Roman" w:hAnsi="Times New Roman" w:cs="Times New Roman"/>
          <w:szCs w:val="21"/>
        </w:rPr>
        <w:t xml:space="preserve"> BP = -1</w:t>
      </w:r>
      <w:r w:rsidR="007C77A7">
        <w:rPr>
          <w:rFonts w:ascii="Times New Roman" w:hAnsi="Times New Roman" w:cs="Times New Roman"/>
          <w:szCs w:val="21"/>
        </w:rPr>
        <w:t>.</w:t>
      </w:r>
      <w:r w:rsidRPr="00706A54">
        <w:rPr>
          <w:rFonts w:ascii="Times New Roman" w:hAnsi="Times New Roman" w:cs="Times New Roman"/>
          <w:szCs w:val="21"/>
        </w:rPr>
        <w:t xml:space="preserve"> </w:t>
      </w:r>
      <w:r w:rsidR="007C77A7">
        <w:rPr>
          <w:rFonts w:ascii="Times New Roman" w:hAnsi="Times New Roman" w:cs="Times New Roman"/>
          <w:szCs w:val="21"/>
        </w:rPr>
        <w:t>I</w:t>
      </w:r>
      <w:r w:rsidRPr="00706A54">
        <w:rPr>
          <w:rFonts w:ascii="Times New Roman" w:hAnsi="Times New Roman" w:cs="Times New Roman"/>
          <w:szCs w:val="21"/>
        </w:rPr>
        <w:t>n the same way</w:t>
      </w:r>
      <w:r w:rsidR="007C77A7">
        <w:rPr>
          <w:rFonts w:ascii="Times New Roman" w:hAnsi="Times New Roman" w:cs="Times New Roman"/>
          <w:szCs w:val="21"/>
        </w:rPr>
        <w:t>,</w:t>
      </w:r>
      <w:r w:rsidRPr="00706A54">
        <w:rPr>
          <w:rFonts w:ascii="Times New Roman" w:hAnsi="Times New Roman" w:cs="Times New Roman"/>
          <w:szCs w:val="21"/>
        </w:rPr>
        <w:t xml:space="preserve"> we think that BS should be </w:t>
      </w:r>
      <w:r w:rsidR="007C77A7">
        <w:rPr>
          <w:rFonts w:ascii="Times New Roman" w:hAnsi="Times New Roman" w:cs="Times New Roman"/>
          <w:szCs w:val="21"/>
        </w:rPr>
        <w:t>close</w:t>
      </w:r>
      <w:r w:rsidRPr="00706A54">
        <w:rPr>
          <w:rFonts w:ascii="Times New Roman" w:hAnsi="Times New Roman" w:cs="Times New Roman"/>
          <w:szCs w:val="21"/>
        </w:rPr>
        <w:t xml:space="preserve"> to </w:t>
      </w:r>
      <w:r w:rsidR="007C77A7">
        <w:rPr>
          <w:rFonts w:ascii="Times New Roman" w:hAnsi="Times New Roman" w:cs="Times New Roman"/>
          <w:szCs w:val="21"/>
        </w:rPr>
        <w:t>-</w:t>
      </w:r>
      <w:r w:rsidRPr="00706A54">
        <w:rPr>
          <w:rFonts w:ascii="Times New Roman" w:hAnsi="Times New Roman" w:cs="Times New Roman"/>
          <w:szCs w:val="21"/>
        </w:rPr>
        <w:t xml:space="preserve">PS, but considering the genotypes of population data sets such as ExAC and 1KG contain a certain part of false positives, so we set BS = -3, </w:t>
      </w:r>
      <w:r w:rsidR="00717637">
        <w:rPr>
          <w:rFonts w:ascii="Times New Roman" w:hAnsi="Times New Roman" w:cs="Times New Roman"/>
          <w:szCs w:val="21"/>
        </w:rPr>
        <w:t>instead of</w:t>
      </w:r>
      <w:r w:rsidRPr="00706A54">
        <w:rPr>
          <w:rFonts w:ascii="Times New Roman" w:hAnsi="Times New Roman" w:cs="Times New Roman"/>
          <w:szCs w:val="21"/>
        </w:rPr>
        <w:t xml:space="preserve"> -4</w:t>
      </w:r>
      <w:r w:rsidR="00717637">
        <w:rPr>
          <w:rFonts w:ascii="Times New Roman" w:hAnsi="Times New Roman" w:cs="Times New Roman"/>
          <w:szCs w:val="21"/>
        </w:rPr>
        <w:t>.</w:t>
      </w:r>
      <w:r w:rsidRPr="00706A54">
        <w:rPr>
          <w:rFonts w:ascii="Times New Roman" w:hAnsi="Times New Roman" w:cs="Times New Roman"/>
          <w:szCs w:val="21"/>
        </w:rPr>
        <w:t xml:space="preserve"> </w:t>
      </w:r>
      <w:r w:rsidR="00717637">
        <w:rPr>
          <w:rFonts w:ascii="Times New Roman" w:hAnsi="Times New Roman" w:cs="Times New Roman"/>
          <w:szCs w:val="21"/>
        </w:rPr>
        <w:t>W</w:t>
      </w:r>
      <w:r w:rsidRPr="00706A54">
        <w:rPr>
          <w:rFonts w:ascii="Times New Roman" w:hAnsi="Times New Roman" w:cs="Times New Roman"/>
          <w:szCs w:val="21"/>
        </w:rPr>
        <w:t xml:space="preserve">e think BA1 is </w:t>
      </w:r>
      <w:r w:rsidR="00717637">
        <w:rPr>
          <w:rFonts w:ascii="Times New Roman" w:hAnsi="Times New Roman" w:cs="Times New Roman"/>
          <w:szCs w:val="21"/>
        </w:rPr>
        <w:t>a</w:t>
      </w:r>
      <w:r w:rsidRPr="00706A54">
        <w:rPr>
          <w:rFonts w:ascii="Times New Roman" w:hAnsi="Times New Roman" w:cs="Times New Roman"/>
          <w:szCs w:val="21"/>
        </w:rPr>
        <w:t xml:space="preserve"> </w:t>
      </w:r>
      <w:r w:rsidR="00717637">
        <w:rPr>
          <w:rFonts w:ascii="Times New Roman" w:hAnsi="Times New Roman" w:cs="Times New Roman"/>
          <w:szCs w:val="21"/>
        </w:rPr>
        <w:t>very strong</w:t>
      </w:r>
      <w:r w:rsidRPr="00706A54">
        <w:rPr>
          <w:rFonts w:ascii="Times New Roman" w:hAnsi="Times New Roman" w:cs="Times New Roman"/>
          <w:szCs w:val="21"/>
        </w:rPr>
        <w:t xml:space="preserve"> evidence</w:t>
      </w:r>
      <w:r w:rsidR="00717637">
        <w:rPr>
          <w:rFonts w:ascii="Times New Roman" w:hAnsi="Times New Roman" w:cs="Times New Roman"/>
          <w:szCs w:val="21"/>
        </w:rPr>
        <w:t xml:space="preserve"> for benign variant</w:t>
      </w:r>
      <w:r w:rsidRPr="00706A54">
        <w:rPr>
          <w:rFonts w:ascii="Times New Roman" w:hAnsi="Times New Roman" w:cs="Times New Roman"/>
          <w:szCs w:val="21"/>
        </w:rPr>
        <w:t xml:space="preserve">, </w:t>
      </w:r>
      <w:r w:rsidR="00717637">
        <w:rPr>
          <w:rFonts w:ascii="Times New Roman" w:hAnsi="Times New Roman" w:cs="Times New Roman"/>
          <w:szCs w:val="21"/>
        </w:rPr>
        <w:t>thus</w:t>
      </w:r>
      <w:r w:rsidRPr="00706A54">
        <w:rPr>
          <w:rFonts w:ascii="Times New Roman" w:hAnsi="Times New Roman" w:cs="Times New Roman"/>
          <w:szCs w:val="21"/>
        </w:rPr>
        <w:t xml:space="preserve"> it </w:t>
      </w:r>
      <w:r w:rsidRPr="00706A54">
        <w:rPr>
          <w:rFonts w:ascii="Times New Roman" w:hAnsi="Times New Roman" w:cs="Times New Roman"/>
          <w:szCs w:val="21"/>
        </w:rPr>
        <w:lastRenderedPageBreak/>
        <w:t xml:space="preserve">is </w:t>
      </w:r>
      <w:r w:rsidR="00717637">
        <w:rPr>
          <w:rFonts w:ascii="Times New Roman" w:hAnsi="Times New Roman" w:cs="Times New Roman"/>
          <w:szCs w:val="21"/>
        </w:rPr>
        <w:t xml:space="preserve">set to </w:t>
      </w:r>
      <w:r w:rsidRPr="00706A54">
        <w:rPr>
          <w:rFonts w:ascii="Times New Roman" w:hAnsi="Times New Roman" w:cs="Times New Roman"/>
          <w:szCs w:val="21"/>
        </w:rPr>
        <w:t>-9.</w:t>
      </w:r>
    </w:p>
    <w:p w14:paraId="6A65A5C6" w14:textId="35FDD7C1" w:rsidR="00CD46A5" w:rsidRPr="00706A54" w:rsidRDefault="0093323E" w:rsidP="00CD46A5">
      <w:pPr>
        <w:spacing w:line="360" w:lineRule="auto"/>
        <w:rPr>
          <w:rFonts w:ascii="Times New Roman" w:hAnsi="Times New Roman" w:cs="Times New Roman"/>
          <w:szCs w:val="21"/>
        </w:rPr>
      </w:pPr>
      <w:r>
        <w:rPr>
          <w:rFonts w:ascii="Times New Roman" w:hAnsi="Times New Roman" w:cs="Times New Roman"/>
          <w:szCs w:val="21"/>
        </w:rPr>
        <w:t>Other than</w:t>
      </w:r>
      <w:r w:rsidR="00CD46A5" w:rsidRPr="00706A54">
        <w:rPr>
          <w:rFonts w:ascii="Times New Roman" w:hAnsi="Times New Roman" w:cs="Times New Roman"/>
          <w:szCs w:val="21"/>
        </w:rPr>
        <w:t xml:space="preserve"> </w:t>
      </w:r>
      <w:r>
        <w:rPr>
          <w:rFonts w:ascii="Times New Roman" w:hAnsi="Times New Roman" w:cs="Times New Roman"/>
          <w:szCs w:val="21"/>
        </w:rPr>
        <w:t>serving as</w:t>
      </w:r>
      <w:r w:rsidR="00CD46A5" w:rsidRPr="00706A54">
        <w:rPr>
          <w:rFonts w:ascii="Times New Roman" w:hAnsi="Times New Roman" w:cs="Times New Roman"/>
          <w:szCs w:val="21"/>
        </w:rPr>
        <w:t xml:space="preserve"> a feature in </w:t>
      </w:r>
      <w:r w:rsidR="008C76B5">
        <w:rPr>
          <w:rFonts w:ascii="Times New Roman" w:hAnsi="Times New Roman" w:cs="Times New Roman"/>
          <w:szCs w:val="21"/>
        </w:rPr>
        <w:t xml:space="preserve">the </w:t>
      </w:r>
      <w:r w:rsidR="00CD46A5" w:rsidRPr="00706A54">
        <w:rPr>
          <w:rFonts w:ascii="Times New Roman" w:hAnsi="Times New Roman" w:cs="Times New Roman"/>
          <w:szCs w:val="21"/>
        </w:rPr>
        <w:t xml:space="preserve">model, </w:t>
      </w:r>
      <w:r>
        <w:rPr>
          <w:rFonts w:ascii="Times New Roman" w:hAnsi="Times New Roman" w:cs="Times New Roman"/>
          <w:szCs w:val="21"/>
        </w:rPr>
        <w:t xml:space="preserve">the </w:t>
      </w:r>
      <w:r w:rsidR="00CD46A5" w:rsidRPr="00706A54">
        <w:rPr>
          <w:rFonts w:ascii="Times New Roman" w:hAnsi="Times New Roman" w:cs="Times New Roman"/>
          <w:szCs w:val="21"/>
        </w:rPr>
        <w:t>ACMG score is</w:t>
      </w:r>
      <w:r>
        <w:rPr>
          <w:rFonts w:ascii="Times New Roman" w:hAnsi="Times New Roman" w:cs="Times New Roman"/>
          <w:szCs w:val="21"/>
        </w:rPr>
        <w:t xml:space="preserve"> also</w:t>
      </w:r>
      <w:r w:rsidR="00972292">
        <w:rPr>
          <w:rFonts w:ascii="Times New Roman" w:hAnsi="Times New Roman" w:cs="Times New Roman"/>
          <w:szCs w:val="21"/>
        </w:rPr>
        <w:t xml:space="preserve"> used</w:t>
      </w:r>
      <w:r w:rsidR="00CD46A5" w:rsidRPr="00706A54">
        <w:rPr>
          <w:rFonts w:ascii="Times New Roman" w:hAnsi="Times New Roman" w:cs="Times New Roman"/>
          <w:szCs w:val="21"/>
        </w:rPr>
        <w:t xml:space="preserve"> to filter apparently benign variants, leaving only the ACMG score &gt; 0 for analysis. In order not to filter common pathogenic sites, we used a slightly higher</w:t>
      </w:r>
      <w:r w:rsidR="00E238CC">
        <w:rPr>
          <w:rFonts w:ascii="Times New Roman" w:hAnsi="Times New Roman" w:cs="Times New Roman"/>
          <w:szCs w:val="21"/>
        </w:rPr>
        <w:t xml:space="preserve"> </w:t>
      </w:r>
      <w:r w:rsidR="009B446C" w:rsidRPr="00706A54">
        <w:rPr>
          <w:rFonts w:ascii="Times New Roman" w:hAnsi="Times New Roman" w:cs="Times New Roman"/>
          <w:szCs w:val="21"/>
        </w:rPr>
        <w:t xml:space="preserve">threshold </w:t>
      </w:r>
      <w:r w:rsidR="00E238CC">
        <w:rPr>
          <w:rFonts w:ascii="Times New Roman" w:hAnsi="Times New Roman" w:cs="Times New Roman"/>
          <w:szCs w:val="21"/>
        </w:rPr>
        <w:t>MAF</w:t>
      </w:r>
      <w:r w:rsidR="00E238CC" w:rsidRPr="00706A54">
        <w:rPr>
          <w:rFonts w:ascii="Times New Roman" w:eastAsia="MS Gothic" w:hAnsi="Times New Roman" w:cs="Times New Roman"/>
          <w:color w:val="000000"/>
        </w:rPr>
        <w:t>≤</w:t>
      </w:r>
      <w:r w:rsidR="00CD46A5" w:rsidRPr="00706A54">
        <w:rPr>
          <w:rFonts w:ascii="Times New Roman" w:hAnsi="Times New Roman" w:cs="Times New Roman"/>
          <w:szCs w:val="21"/>
        </w:rPr>
        <w:t xml:space="preserve">0.001 </w:t>
      </w:r>
      <w:r w:rsidR="00311E87">
        <w:rPr>
          <w:rFonts w:ascii="Times New Roman" w:hAnsi="Times New Roman" w:cs="Times New Roman"/>
          <w:szCs w:val="21"/>
        </w:rPr>
        <w:t>for</w:t>
      </w:r>
      <w:r w:rsidR="00CD46A5" w:rsidRPr="00706A54">
        <w:rPr>
          <w:rFonts w:ascii="Times New Roman" w:hAnsi="Times New Roman" w:cs="Times New Roman"/>
          <w:szCs w:val="21"/>
        </w:rPr>
        <w:t xml:space="preserve"> PM2</w:t>
      </w:r>
      <w:r w:rsidR="0012190B">
        <w:rPr>
          <w:rFonts w:ascii="Times New Roman" w:hAnsi="Times New Roman" w:cs="Times New Roman"/>
          <w:szCs w:val="21"/>
        </w:rPr>
        <w:t>.</w:t>
      </w:r>
      <w:r w:rsidR="00CD46A5" w:rsidRPr="00706A54">
        <w:rPr>
          <w:rFonts w:ascii="Times New Roman" w:hAnsi="Times New Roman" w:cs="Times New Roman"/>
          <w:szCs w:val="21"/>
        </w:rPr>
        <w:t xml:space="preserve"> </w:t>
      </w:r>
      <w:r w:rsidR="0012190B">
        <w:rPr>
          <w:rFonts w:ascii="Times New Roman" w:hAnsi="Times New Roman" w:cs="Times New Roman"/>
          <w:szCs w:val="21"/>
        </w:rPr>
        <w:t>B</w:t>
      </w:r>
      <w:r w:rsidR="00CD46A5" w:rsidRPr="00706A54">
        <w:rPr>
          <w:rFonts w:ascii="Times New Roman" w:hAnsi="Times New Roman" w:cs="Times New Roman"/>
          <w:szCs w:val="21"/>
        </w:rPr>
        <w:t>ut in the actual analysis process, especially for whole genome data, we found this will retain a large number of benign non-coding sites (not conservative, not affecting splicing, without any other functional predictions or annotations)</w:t>
      </w:r>
      <w:r w:rsidR="0012190B">
        <w:rPr>
          <w:rFonts w:ascii="Times New Roman" w:hAnsi="Times New Roman" w:cs="Times New Roman"/>
          <w:szCs w:val="21"/>
        </w:rPr>
        <w:t>.</w:t>
      </w:r>
      <w:r w:rsidR="00CD46A5" w:rsidRPr="00706A54">
        <w:rPr>
          <w:rFonts w:ascii="Times New Roman" w:hAnsi="Times New Roman" w:cs="Times New Roman"/>
          <w:szCs w:val="21"/>
        </w:rPr>
        <w:t xml:space="preserve"> </w:t>
      </w:r>
      <w:r w:rsidR="0012190B">
        <w:rPr>
          <w:rFonts w:ascii="Times New Roman" w:hAnsi="Times New Roman" w:cs="Times New Roman"/>
          <w:szCs w:val="21"/>
        </w:rPr>
        <w:t>Therefore</w:t>
      </w:r>
      <w:r w:rsidR="004978B3">
        <w:rPr>
          <w:rFonts w:ascii="Times New Roman" w:hAnsi="Times New Roman" w:cs="Times New Roman"/>
          <w:szCs w:val="21"/>
        </w:rPr>
        <w:t>,</w:t>
      </w:r>
      <w:r w:rsidR="0012190B">
        <w:rPr>
          <w:rFonts w:ascii="Times New Roman" w:hAnsi="Times New Roman" w:cs="Times New Roman"/>
          <w:szCs w:val="21"/>
        </w:rPr>
        <w:t xml:space="preserve"> </w:t>
      </w:r>
      <w:r w:rsidR="00CD46A5" w:rsidRPr="00706A54">
        <w:rPr>
          <w:rFonts w:ascii="Times New Roman" w:hAnsi="Times New Roman" w:cs="Times New Roman"/>
          <w:szCs w:val="21"/>
        </w:rPr>
        <w:t xml:space="preserve">we slightly modified the meaning of BP7 as synonymous variants or non-functional non-coding variants, and </w:t>
      </w:r>
      <w:r w:rsidR="00AC1DAE">
        <w:rPr>
          <w:rFonts w:ascii="Times New Roman" w:hAnsi="Times New Roman" w:cs="Times New Roman"/>
          <w:szCs w:val="21"/>
        </w:rPr>
        <w:t>set</w:t>
      </w:r>
      <w:r w:rsidR="00CD46A5" w:rsidRPr="00706A54">
        <w:rPr>
          <w:rFonts w:ascii="Times New Roman" w:hAnsi="Times New Roman" w:cs="Times New Roman"/>
          <w:szCs w:val="21"/>
        </w:rPr>
        <w:t xml:space="preserve"> BP7=-PM2=-2.</w:t>
      </w:r>
    </w:p>
    <w:p w14:paraId="42BE59F2" w14:textId="77777777" w:rsidR="00CD46A5" w:rsidRPr="00F65BEA" w:rsidRDefault="00CD46A5" w:rsidP="00773D7B">
      <w:pPr>
        <w:widowControl/>
        <w:spacing w:line="360" w:lineRule="auto"/>
        <w:jc w:val="left"/>
        <w:rPr>
          <w:rFonts w:ascii="Times New Roman" w:hAnsi="Times New Roman" w:cs="Times New Roman"/>
          <w:szCs w:val="21"/>
        </w:rPr>
      </w:pPr>
    </w:p>
    <w:p w14:paraId="2CFB318E" w14:textId="6ECFE20C" w:rsidR="00773D7B" w:rsidRPr="00F65BEA" w:rsidRDefault="00773D7B" w:rsidP="00773D7B">
      <w:pPr>
        <w:pStyle w:val="NormalWeb"/>
        <w:spacing w:after="315" w:afterAutospacing="0" w:line="360" w:lineRule="auto"/>
        <w:rPr>
          <w:rFonts w:eastAsia="PT Serif"/>
          <w:color w:val="1F0909"/>
          <w:sz w:val="21"/>
          <w:szCs w:val="21"/>
        </w:rPr>
      </w:pPr>
      <w:proofErr w:type="gramStart"/>
      <w:r w:rsidRPr="00F65BEA">
        <w:rPr>
          <w:rStyle w:val="Strong"/>
          <w:rFonts w:eastAsia="PT Serif"/>
          <w:i/>
          <w:color w:val="1F0909"/>
          <w:sz w:val="21"/>
          <w:szCs w:val="21"/>
        </w:rPr>
        <w:t>In silico</w:t>
      </w:r>
      <w:r w:rsidRPr="00F65BEA">
        <w:rPr>
          <w:rStyle w:val="Strong"/>
          <w:rFonts w:eastAsia="PT Serif"/>
          <w:color w:val="1F0909"/>
          <w:sz w:val="21"/>
          <w:szCs w:val="21"/>
        </w:rPr>
        <w:t xml:space="preserve"> scores.</w:t>
      </w:r>
      <w:proofErr w:type="gramEnd"/>
      <w:r w:rsidRPr="00F65BEA">
        <w:rPr>
          <w:rStyle w:val="Strong"/>
          <w:rFonts w:eastAsia="PT Serif"/>
          <w:color w:val="1F0909"/>
          <w:sz w:val="21"/>
          <w:szCs w:val="21"/>
        </w:rPr>
        <w:t xml:space="preserve"> </w:t>
      </w:r>
      <w:r w:rsidRPr="00F65BEA">
        <w:rPr>
          <w:rFonts w:eastAsia="PT Serif"/>
          <w:i/>
          <w:color w:val="1F0909"/>
          <w:sz w:val="21"/>
          <w:szCs w:val="21"/>
        </w:rPr>
        <w:t>In silico</w:t>
      </w:r>
      <w:r w:rsidRPr="00F65BEA">
        <w:rPr>
          <w:rFonts w:eastAsia="PT Serif"/>
          <w:color w:val="1F0909"/>
          <w:sz w:val="21"/>
          <w:szCs w:val="21"/>
        </w:rPr>
        <w:t xml:space="preserve"> pathogenic scores including SIFT</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{"citationID":"Ru9QKTyB","properties":{"formattedCitation":"\\super 3\\nosupersub{}","plainCitation":"3","noteIndex":0},"citationItems":[{"id":53,"uris":["http://zotero.org/users/3616169/items/EJX84KQ6"],"uri":["http://zotero.org/users/3616169/items/EJX84KQ6"],"itemData":{"id":53,"type":"article-journal","title":"Predicting deleterious amino acid substitutions","container-title":"Genome Research","page":"863-874","volume":"11","issue":"5","source":"PubMed","abstract":"Many missense substitutions are identified in single nucleotide polymorphism (SNP) data and large-scale random mutagenesis projects. Each amino acid substitution potentially affects protein function. We have constructed a tool that uses sequence homology to predict whether a substitution affects protein function. SIFT, which sorts intolerant from tolerant substitutions, classifies substitutions as tolerated or deleterious. A higher proportion of substitutions predicted to be deleterious by SIFT gives an affected phenotype than substitutions predicted to be deleterious by substitution scoring matrices in three test cases. Using SIFT before mutagenesis studies could reduce the number of functional assays required and yield a higher proportion of affected phenotypes. may be used to identify plausible disease candidates among the SNPs that cause missense substitutions.","DOI":"10.1101/gr.176601","ISSN":"1088-9051","note":"PMID: 11337480\nPMCID: PMC311071","journalAbbreviation":"Genome Res.","language":"eng","author":[{"family":"Ng","given":"P. C."},{"family":"Henikoff","given":"S."}],"issued":{"date-parts":[["2001",5]]}}}],"schema":"https://github.com/citation-style-language/schema/raw/master/csl-citation.json"}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3</w:t>
      </w:r>
      <w:r w:rsidRPr="0017595F">
        <w:rPr>
          <w:rFonts w:eastAsia="PT Serif"/>
          <w:color w:val="1F0909"/>
          <w:sz w:val="21"/>
          <w:szCs w:val="21"/>
        </w:rPr>
        <w:fldChar w:fldCharType="end"/>
      </w:r>
      <w:r w:rsidRPr="00F65BEA">
        <w:rPr>
          <w:rFonts w:eastAsia="PT Serif"/>
          <w:color w:val="1F0909"/>
          <w:sz w:val="21"/>
          <w:szCs w:val="21"/>
        </w:rPr>
        <w:t>, Polyphen_2HDIV</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{"citationID":"sykRWdNv","properties":{"formattedCitation":"\\super 4\\nosupersub{}","plainCitation":"4","noteIndex":0},"citationItems":[{"id":52,"uris":["http://zotero.org/users/3616169/items/3Y2JDAW4"],"uri":["http://zotero.org/users/3616169/items/3Y2JDAW4"],"itemData":{"id":52,"type":"article-journal","title":"A method and server for predicting damaging missense mutations","container-title":"Nature Methods","page":"248-249","volume":"7","issue":"4","source":"PubMed","DOI":"10.1038/nmeth0410-248","ISSN":"1548-7105","note":"PMID: 20354512\nPMCID: PMC2855889","journalAbbreviation":"Nat. Methods","language":"eng","author":[{"family":"Adzhubei","given":"Ivan A."},{"family":"Schmidt","given":"Steffen"},{"family":"Peshkin","given":"Leonid"},{"family":"Ramensky","given":"Vasily E."},{"family":"Gerasimova","given":"Anna"},{"family":"Bork","given":"Peer"},{"family":"Kondrashov","given":"Alexey S."},{"family":"Sunyaev","given":"Shamil R."}],"issued":{"date-parts":[["2010",4]]}}}],"schema":"https://github.com/citation-style-language/schema/raw/master/csl-citation.json"}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4</w:t>
      </w:r>
      <w:r w:rsidRPr="0017595F">
        <w:rPr>
          <w:rFonts w:eastAsia="PT Serif"/>
          <w:color w:val="1F0909"/>
          <w:sz w:val="21"/>
          <w:szCs w:val="21"/>
        </w:rPr>
        <w:fldChar w:fldCharType="end"/>
      </w:r>
      <w:r w:rsidRPr="00F65BEA">
        <w:rPr>
          <w:rFonts w:eastAsia="PT Serif"/>
          <w:color w:val="1F0909"/>
          <w:sz w:val="21"/>
          <w:szCs w:val="21"/>
        </w:rPr>
        <w:t>, Polyphen2_HVAR</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{"citationID":"bxoOh3L7","properties":{"formattedCitation":"\\super 4\\nosupersub{}","plainCitation":"4","noteIndex":0},"citationItems":[{"id":52,"uris":["http://zotero.org/users/3616169/items/3Y2JDAW4"],"uri":["http://zotero.org/users/3616169/items/3Y2JDAW4"],"itemData":{"id":52,"type":"article-journal","title":"A method and server for predicting damaging missense mutations","container-title":"Nature Methods","page":"248-249","volume":"7","issue":"4","source":"PubMed","DOI":"10.1038/nmeth0410-248","ISSN":"1548-7105","note":"PMID: 20354512\nPMCID: PMC2855889","journalAbbreviation":"Nat. Methods","language":"eng","author":[{"family":"Adzhubei","given":"Ivan A."},{"family":"Schmidt","given":"Steffen"},{"family":"Peshkin","given":"Leonid"},{"family":"Ramensky","given":"Vasily E."},{"family":"Gerasimova","given":"Anna"},{"family":"Bork","given":"Peer"},{"family":"Kondrashov","given":"Alexey S."},{"family":"Sunyaev","given":"Shamil R."}],"issued":{"date-parts":[["2010",4]]}}}],"schema":"https://github.com/citation-style-language/schema/raw/master/csl-citation.json"}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4</w:t>
      </w:r>
      <w:r w:rsidRPr="0017595F">
        <w:rPr>
          <w:rFonts w:eastAsia="PT Serif"/>
          <w:color w:val="1F0909"/>
          <w:sz w:val="21"/>
          <w:szCs w:val="21"/>
        </w:rPr>
        <w:fldChar w:fldCharType="end"/>
      </w:r>
      <w:r w:rsidRPr="00F65BEA">
        <w:rPr>
          <w:rFonts w:eastAsia="PT Serif"/>
          <w:color w:val="1F0909"/>
          <w:sz w:val="21"/>
          <w:szCs w:val="21"/>
        </w:rPr>
        <w:t>, LRT</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{"citationID":"PzDuHecg","properties":{"formattedCitation":"\\super 5\\nosupersub{}","plainCitation":"5","noteIndex":0},"citationItems":[{"id":51,"uris":["http://zotero.org/users/3616169/items/H6FUQ5ZV"],"uri":["http://zotero.org/users/3616169/items/H6FUQ5ZV"],"itemData":{"id":51,"type":"article-journal","title":"Identification of deleterious mutations within three human genomes","container-title":"Genome Research","page":"1553-1561","volume":"19","issue":"9","source":"PubMed","abstract":"Each human carries a large number of deleterious mutations. Together, these mutations make a significant contribution to human disease. Identification of deleterious mutations within individual genome sequences could substantially impact an individual's health through personalized prevention and treatment of disease. Yet, distinguishing deleterious mutations from the massive number of nonfunctional variants that occur within a single genome is a considerable challenge. Using a comparative genomics data set of 32 vertebrate species we show that a likelihood ratio test (LRT) can accurately identify a subset of deleterious mutations that disrupt highly conserved amino acids within protein-coding sequences, which are likely to be unconditionally deleterious. The LRT is also able to identify known human disease alleles and performs as well as two commonly used heuristic methods, SIFT and PolyPhen. Application of the LRT to three human genomes reveals 796-837 deleterious mutations per individual, approximately 40% of which are estimated to be at &lt;5% allele frequency. However, the overlap between predictions made by the LRT, SIFT, and PolyPhen, is low; 76% of predictions are unique to one of the three methods, and only 5% of predictions are shared across all three methods. Our results indicate that only a small subset of deleterious mutations can be reliably identified, but that this subset provides the raw material for personalized medicine.","DOI":"10.1101/gr.092619.109","ISSN":"1549-5469","note":"PMID: 19602639\nPMCID: PMC2752137","journalAbbreviation":"Genome Res.","language":"eng","author":[{"family":"Chun","given":"Sung"},{"family":"Fay","given":"Justin C."}],"issued":{"date-parts":[["2009",9]]}}}],"schema":"https://github.com/citation-style-language/schema/raw/master/csl-citation.json"}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5</w:t>
      </w:r>
      <w:r w:rsidRPr="0017595F">
        <w:rPr>
          <w:rFonts w:eastAsia="PT Serif"/>
          <w:color w:val="1F0909"/>
          <w:sz w:val="21"/>
          <w:szCs w:val="21"/>
        </w:rPr>
        <w:fldChar w:fldCharType="end"/>
      </w:r>
      <w:r w:rsidRPr="00F65BEA">
        <w:rPr>
          <w:rFonts w:eastAsia="PT Serif"/>
          <w:color w:val="1F0909"/>
          <w:sz w:val="21"/>
          <w:szCs w:val="21"/>
        </w:rPr>
        <w:t>, MutationTaster</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{"citationID":"mB5mPfar","properties":{"formattedCitation":"\\super 6\\nosupersub{}","plainCitation":"6","noteIndex":0},"citationItems":[{"id":50,"uris":["http://zotero.org/users/3616169/items/3JWBX2KJ"],"uri":["http://zotero.org/users/3616169/items/3JWBX2KJ"],"itemData":{"id":50,"type":"article-journal","title":"MutationTaster evaluates disease-causing potential of sequence alterations","container-title":"Nature Methods","page":"575-576","volume":"7","issue":"8","source":"PubMed","DOI":"10.1038/nmeth0810-575","ISSN":"1548-7105","note":"PMID: 20676075","journalAbbreviation":"Nat. Methods","language":"eng","author":[{"family":"Schwarz","given":"Jana Marie"},{"family":"Rödelsperger","given":"Christian"},{"family":"Schuelke","given":"Markus"},{"family":"Seelow","given":"Dominik"}],"issued":{"date-parts":[["2010",8]]}}}],"schema":"https://github.com/citation-style-language/schema/raw/master/csl-citation.json"}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6</w:t>
      </w:r>
      <w:r w:rsidRPr="0017595F">
        <w:rPr>
          <w:rFonts w:eastAsia="PT Serif"/>
          <w:color w:val="1F0909"/>
          <w:sz w:val="21"/>
          <w:szCs w:val="21"/>
        </w:rPr>
        <w:fldChar w:fldCharType="end"/>
      </w:r>
      <w:r w:rsidRPr="00F65BEA">
        <w:rPr>
          <w:rFonts w:eastAsia="PT Serif"/>
          <w:color w:val="1F0909"/>
          <w:sz w:val="21"/>
          <w:szCs w:val="21"/>
        </w:rPr>
        <w:t>, GERP++_RS</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{"citationID":"FRv1CnS7","properties":{"formattedCitation":"\\super 7\\nosupersub{}","plainCitation":"7","noteIndex":0},"citationItems":[{"id":49,"uris":["http://zotero.org/users/3616169/items/LUDERHQQ"],"uri":["http://zotero.org/users/3616169/items/LUDERHQQ"],"itemData":{"id":49,"type":"article-journal","title":"Identifying a High Fraction of the Human Genome to be under Selective Constraint Using GERP++","container-title":"PLOS Computational Biology","page":"e1001025","volume":"6","issue":"12","source":"PLoS Journals","abstract":"Author Summary There are millions of sequences in the human genome that perform essential functions, such as protein-coding exons, noncoding RNAs, and regulatory sequences that control the transcription of genes. However, these functional sequences are embedded in a background of DNA that serves no discernible function. Thus, a major challenge in the field of genomics is the accurate identification of functional sequences in the human genome. One approach to identify functional sequences is to align the genome sequences of many divergent species and search for sequences whose similarity has been maintained during evolution. We have developed GERP++, a software tool that utilizes this “comparative genomics” approach to identify putatively functional sequences. Given a multiple sequence alignment, GERP++ identifies sites under evolutionary constraint, i.e., sites that show fewer substitutions than would be expected to occur during neutral evolution. GERP++ then aggregates these sites into longer, potentially functional sequences called constrained elements. Using GERP++ results in improved resolution of functional sequence elements in the human genome and reveals that a higher proportion of the human genome is under evolutionary constraint (</w:instrText>
      </w:r>
      <w:r w:rsidR="00C177D9">
        <w:rPr>
          <w:rFonts w:ascii="Cambria Math" w:eastAsia="PT Serif" w:hAnsi="Cambria Math" w:cs="Cambria Math"/>
          <w:color w:val="1F0909"/>
          <w:sz w:val="21"/>
          <w:szCs w:val="21"/>
        </w:rPr>
        <w:instrText>∼</w:instrText>
      </w:r>
      <w:r w:rsidR="00C177D9">
        <w:rPr>
          <w:rFonts w:eastAsia="PT Serif"/>
          <w:color w:val="1F0909"/>
          <w:sz w:val="21"/>
          <w:szCs w:val="21"/>
        </w:rPr>
        <w:instrText xml:space="preserve">7%) than was previously estimated.","DOI":"10.1371/journal.pcbi.1001025","ISSN":"1553-7358","journalAbbreviation":"PLOS Computational Biology","language":"en","author":[{"family":"Davydov","given":"Eugene V."},{"family":"Goode","given":"David L."},{"family":"Sirota","given":"Marina"},{"family":"Cooper","given":"Gregory M."},{"family":"Sidow","given":"Arend"},{"family":"Batzoglou","given":"Serafim"}],"issued":{"date-parts":[["2010",12,2]]}}}],"schema":"https://github.com/citation-style-language/schema/raw/master/csl-citation.json"}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7</w:t>
      </w:r>
      <w:r w:rsidRPr="0017595F">
        <w:rPr>
          <w:rFonts w:eastAsia="PT Serif"/>
          <w:color w:val="1F0909"/>
          <w:sz w:val="21"/>
          <w:szCs w:val="21"/>
        </w:rPr>
        <w:fldChar w:fldCharType="end"/>
      </w:r>
      <w:r w:rsidRPr="00F65BEA">
        <w:rPr>
          <w:rFonts w:eastAsia="PT Serif"/>
          <w:color w:val="1F0909"/>
          <w:sz w:val="21"/>
          <w:szCs w:val="21"/>
        </w:rPr>
        <w:t xml:space="preserve">, </w:t>
      </w:r>
      <w:r w:rsidR="003B5CD5">
        <w:rPr>
          <w:rFonts w:eastAsia="PT Serif"/>
          <w:color w:val="1F0909"/>
          <w:sz w:val="21"/>
          <w:szCs w:val="21"/>
        </w:rPr>
        <w:t xml:space="preserve">and </w:t>
      </w:r>
      <w:r w:rsidRPr="00F65BEA">
        <w:rPr>
          <w:rFonts w:eastAsia="PT Serif"/>
          <w:color w:val="1F0909"/>
          <w:sz w:val="21"/>
          <w:szCs w:val="21"/>
        </w:rPr>
        <w:t>phyloP</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{"citationID":"RLwwA4cR","properties":{"formattedCitation":"\\super 8\\nosupersub{}","plainCitation":"8","noteIndex":0},"citationItems":[{"id":"mgwn6frz/DkbtgveI","uris":["http://zotero.org/users/4656203/items/7N4F765Q"],"uri":["http://zotero.org/users/4656203/items/7N4F765Q"],"itemData":{"id":383,"type":"article-journal","title":"Detection of nonneutral substitution rates on mammalian phylogenies","container-title":"Genome Research","page":"110-121","volume":"20","issue":"1","source":"PubMed Central","abstract":"Methods for detecting nucleotide substitution rates that are faster or slower than expected under neutral drift are widely used to identify candidate functional elements in genomic sequences. However, most existing methods consider either reductions (conservation) or increases (acceleration) in rate but not both, or assume that selection acts uniformly across the branches of a phylogeny. Here we examine the more general problem of detecting departures from the neutral rate of substitution in either direction, possibly in a clade-specific manner. We consider four statistical, phylogenetic tests for addressing this problem: a likelihood ratio test, a score test, a test based on exact distributions of numbers of substitutions, and the genomic evolutionary rate profiling (GERP) test. All four tests have been implemented in a freely available program called phyloP. Based on extensive simulation experiments, these tests are remarkably similar in statistical power. With 36 mammalian species, they all appear to be capable of fairly good sensitivity with low false-positive rates in detecting strong selection at individual nucleotides, moderate selection in 3-bp elements, and weaker or clade-specific selection in longer elements. By applying phyloP to mammalian multiple alignments from the ENCODE project, we shed light on patterns of conservation/acceleration in known and predicted functional elements, approximate fractions of sites subject to constraint, and differences in clade-specific selection in the primate and glires clades. We also describe new “Conservation” tracks in the UCSC Genome Browser that display both phyloP and phastCons scores for genome-wide alignments of 44 vertebrate species.","DOI":"10.1101/gr.097857.109","ISSN":"1088-9051","note":"PMID: 19858363\nPMCID: PMC2798823","journalAbbreviation":"Genome Res","author":[{"family":"Pollard","given":"Katherine S."},{"family":"Hubisz","given":"Melissa J."},{"family":"Rosenbloom","given":"Kate R."},{"family":"Siepel","given":"Adam"}],"issued":{"date-parts":[["2010",1]]}}}],"schema":"https://github.com/citation-style-language/schema/raw/master/csl-citation.json"}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8</w:t>
      </w:r>
      <w:r w:rsidRPr="0017595F">
        <w:rPr>
          <w:rFonts w:eastAsia="PT Serif"/>
          <w:color w:val="1F0909"/>
          <w:sz w:val="21"/>
          <w:szCs w:val="21"/>
        </w:rPr>
        <w:fldChar w:fldCharType="end"/>
      </w:r>
      <w:r w:rsidRPr="00F65BEA">
        <w:rPr>
          <w:rFonts w:eastAsia="PT Serif"/>
          <w:color w:val="1F0909"/>
          <w:sz w:val="21"/>
          <w:szCs w:val="21"/>
        </w:rPr>
        <w:t xml:space="preserve"> were download from dbNSFP database</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{"citationID":"sn5U7QF6","properties":{"formattedCitation":"\\super 9\\nosupersub{}","plainCitation":"9","noteIndex":0},"citationItems":[{"id":45,"uris":["http://zotero.org/users/3616169/items/9TMWQP7C"],"uri":["http://zotero.org/users/3616169/items/9TMWQP7C"],"itemData":{"id":45,"type":"article-journal","title":"dbNSFP: a lightweight database of human nonsynonymous SNPs and their functional predictions","container-title":"Human Mutation","page":"894-899","volume":"32","issue":"8","source":"PubMed","abstract":"With the advance of sequencing technologies, whole exome sequencing has increasingly been used to identify mutations that cause human diseases, especially rare Mendelian diseases. Among the analysis steps, functional prediction (of being deleterious) plays an important role in filtering or prioritizing nonsynonymous SNP (NS) for further analysis. Unfortunately, different prediction algorithms use different information and each has its own strength and weakness. It has been suggested that investigators should use predictions from multiple algorithms instead of relying on a single one. However, querying predictions from different databases/Web-servers for different algorithms is both tedious and time consuming, especially when dealing with a huge number of NSs identified by exome sequencing. To facilitate the process, we developed dbNSFP (database for nonsynonymous SNPs' functional predictions). It compiles prediction scores from four new and popular algorithms (SIFT, Polyphen2, LRT, and MutationTaster), along with a conservation score (PhyloP) and other related information, for every potential NS in the human genome (a total of 75,931,005). It is the first integrated database of functional predictions from multiple algorithms for the comprehensive collection of human NSs. dbNSFP is freely available for download at http://sites.google.com/site/jpopgen/dbNSFP.","DOI":"10.1002/humu.21517","ISSN":"1098-1004","note":"PMID: 21520341\nPMCID: PMC3145015","shortTitle":"dbNSFP","journalAbbreviation":"Hum. Mutat.","language":"eng","author":[{"family":"Liu","given":"Xiaoming"},{"family":"Jian","given":"Xueqiu"},{"family":"Boerwinkle","given":"Eric"}],"issued":{"date-parts":[["2011",8]]}}}],"schema":"https://github.com/citation-style-language/schema/raw/master/csl-citation.json"}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9</w:t>
      </w:r>
      <w:r w:rsidRPr="0017595F">
        <w:rPr>
          <w:rFonts w:eastAsia="PT Serif"/>
          <w:color w:val="1F0909"/>
          <w:sz w:val="21"/>
          <w:szCs w:val="21"/>
        </w:rPr>
        <w:fldChar w:fldCharType="end"/>
      </w:r>
      <w:r w:rsidRPr="00F65BEA">
        <w:rPr>
          <w:rFonts w:eastAsia="PT Serif"/>
          <w:color w:val="1F0909"/>
          <w:sz w:val="21"/>
          <w:szCs w:val="21"/>
        </w:rPr>
        <w:t xml:space="preserve">. </w:t>
      </w:r>
      <w:r w:rsidR="003B5CD5">
        <w:rPr>
          <w:rFonts w:eastAsia="PT Serif"/>
          <w:color w:val="1F0909"/>
          <w:sz w:val="21"/>
          <w:szCs w:val="21"/>
        </w:rPr>
        <w:t>T</w:t>
      </w:r>
      <w:r w:rsidR="003B5CD5" w:rsidRPr="00F65BEA">
        <w:rPr>
          <w:rFonts w:eastAsia="PT Serif"/>
          <w:color w:val="1F0909"/>
          <w:sz w:val="21"/>
          <w:szCs w:val="21"/>
        </w:rPr>
        <w:t xml:space="preserve">he </w:t>
      </w:r>
      <w:r w:rsidRPr="00F65BEA">
        <w:rPr>
          <w:rFonts w:eastAsia="PT Serif"/>
          <w:color w:val="1F0909"/>
          <w:sz w:val="21"/>
          <w:szCs w:val="21"/>
        </w:rPr>
        <w:t>dbscSNV</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{"citationID":"ltjQ4VXY","properties":{"formattedCitation":"\\super 10\\nosupersub{}","plainCitation":"10","noteIndex":0},"citationItems":[{"id":44,"uris":["http://zotero.org/users/3616169/items/L56TUYYM"],"uri":["http://zotero.org/users/3616169/items/L56TUYYM"],"itemData":{"id":44,"type":"article-journal","title":"In silico prediction of splice-altering single nucleotide variants in the human genome","container-title":"Nucleic Acids Research","page":"13534-13544","volume":"42","issue":"22","source":"academic.oup.com","abstract":"In silico tools have been developed to predict variants that may have an impact on pre-mRNA splicing. The major limitation of the application of these tools to basic research and clinical practice is the difficulty in interpreting the output. Most tools only predict potential splice sites given a DNA sequence without measuring splicing signal changes caused by a variant. Another limitation is the lack of large-scale evaluation studies of these tools. We compared eight in silico tools on 2959 single nucleotide variants within splicing consensus regions (scSNVs) using receiver operating characteristic analysis. The Position Weight Matrix model and MaxEntScan outperformed other methods. Two ensemble learning methods, adaptive boosting and random forests, were used to construct models that take advantage of individual methods. Both models further improved prediction, with outputs of directly interpretable prediction scores. We applied our ensemble scores to scSNVs from the Catalogue of Somatic Mutations in Cancer database. Analysis showed that predicted splice-altering scSNVs are enriched in recurrent scSNVs and known cancer genes. We pre-computed our ensemble scores for all potential scSNVs across the human genome, providing a whole genome level resource for identifying splice-altering scSNVs discovered from large-scale sequencing studies.","DOI":"10.1093/nar/gku1206","ISSN":"0305-1048","journalAbbreviation":"Nucleic Acids Res","language":"en","author":[{"family":"Jian","given":"Xueqiu"},{"family":"Boerwinkle","given":"Eric"},{"family":"Liu","given":"Xiaoming"}],"issued":{"date-parts":[["2014",12,16]]}}}],"schema":"https://github.com/citation-style-language/schema/raw/master/csl-citation.json"}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10</w:t>
      </w:r>
      <w:r w:rsidRPr="0017595F">
        <w:rPr>
          <w:rFonts w:eastAsia="PT Serif"/>
          <w:color w:val="1F0909"/>
          <w:sz w:val="21"/>
          <w:szCs w:val="21"/>
        </w:rPr>
        <w:fldChar w:fldCharType="end"/>
      </w:r>
      <w:r w:rsidRPr="00F65BEA">
        <w:rPr>
          <w:rFonts w:eastAsia="PT Serif"/>
          <w:color w:val="1F0909"/>
          <w:sz w:val="21"/>
          <w:szCs w:val="21"/>
        </w:rPr>
        <w:t xml:space="preserve"> SPIDEX, CADD</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{"citationID":"kFJqbvuy","properties":{"formattedCitation":"\\super 11\\nosupersub{}","plainCitation":"11","noteIndex":0},"citationItems":[{"id":"mgwn6frz/cPEdMrFf","uris":["http://zotero.org/users/3616169/items/LXTWFYUW"],"uri":["http://zotero.org/users/3616169/items/LXTWFYUW"],"itemData":{"id":196,"type":"article-journal","title":"A general framework for estimating the relative pathogenicity of human genetic variants","container-title":"Nature genetics","page":"310","volume":"46","issue":"3","author":[{"family":"Kircher","given":"Martin"},{"family":"Witten","given":"Daniela M."},{"family":"Jain","given":"Preti"},{"family":"O'roak","given":"Brian J."},{"family":"Cooper","given":"Gregory M."},{"family":"Shendure","given":"Jay"}],"issued":{"date-parts":[["2014"]]}}}],"schema":"https://github.com/citation-style-language/schema/raw/master/csl-citation.json"}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11</w:t>
      </w:r>
      <w:r w:rsidRPr="0017595F">
        <w:rPr>
          <w:rFonts w:eastAsia="PT Serif"/>
          <w:color w:val="1F0909"/>
          <w:sz w:val="21"/>
          <w:szCs w:val="21"/>
        </w:rPr>
        <w:fldChar w:fldCharType="end"/>
      </w:r>
      <w:r w:rsidR="00E92B4B">
        <w:rPr>
          <w:rFonts w:eastAsia="PT Serif"/>
          <w:color w:val="1F0909"/>
          <w:sz w:val="21"/>
          <w:szCs w:val="21"/>
        </w:rPr>
        <w:t>,</w:t>
      </w:r>
      <w:r w:rsidRPr="00F65BEA">
        <w:rPr>
          <w:rFonts w:eastAsia="PT Serif"/>
          <w:color w:val="1F0909"/>
          <w:sz w:val="21"/>
          <w:szCs w:val="21"/>
        </w:rPr>
        <w:t xml:space="preserve"> and DANN</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{"citationID":"yL4kRLB2","properties":{"formattedCitation":"\\super 12\\nosupersub{}","plainCitation":"12","noteIndex":0},"citationItems":[{"id":47,"uris":["http://zotero.org/users/3616169/items/EJ8LTHNH"],"uri":["http://zotero.org/users/3616169/items/EJ8LTHNH"],"itemData":{"id":47,"type":"article-journal","title":"DANN: a deep learning approach for annotating the pathogenicity of genetic variants","container-title":"Bioinformatics","page":"761-763","volume":"31","issue":"5","author":[{"family":"Quang","given":"Daniel"},{"family":"Chen","given":"Yifei"},{"family":"Xie","given":"Xiaohui"}],"issued":{"date-parts":[["2014"]]}}}],"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12</w:t>
      </w:r>
      <w:r w:rsidRPr="0017595F">
        <w:rPr>
          <w:rFonts w:eastAsia="PT Serif"/>
          <w:color w:val="1F0909"/>
          <w:sz w:val="21"/>
          <w:szCs w:val="21"/>
        </w:rPr>
        <w:fldChar w:fldCharType="end"/>
      </w:r>
      <w:r w:rsidRPr="00F65BEA">
        <w:rPr>
          <w:rFonts w:eastAsia="PT Serif"/>
          <w:color w:val="1F0909"/>
          <w:sz w:val="21"/>
          <w:szCs w:val="21"/>
        </w:rPr>
        <w:t xml:space="preserve"> were downloaded from ANNOVAR </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{"citationID":"Y4Sjqjfi","properties":{"formattedCitation":"\\super 13\\nosupersub{}","plainCitation":"13","noteIndex":0},"citationItems":[{"id":42,"uris":["http://zotero.org/users/3616169/items/2DQBPNF2"],"uri":["http://zotero.org/users/3616169/items/2DQBPNF2"],"itemData":{"id":42,"type":"article-journal","title":"ANNOVAR: functional annotation of genetic variants from high-throughput sequencing data","container-title":"Nucleic Acids Research","page":"e164","volume":"38","issue":"16","source":"PubMed Central","abstract":"High-throughput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w:instrText>
      </w:r>
      <w:r w:rsidR="00C177D9">
        <w:rPr>
          <w:rFonts w:ascii="Cambria Math" w:eastAsia="PT Serif" w:hAnsi="Cambria Math" w:cs="Cambria Math"/>
          <w:color w:val="1F0909"/>
          <w:sz w:val="21"/>
          <w:szCs w:val="21"/>
        </w:rPr>
        <w:instrText>∼</w:instrText>
      </w:r>
      <w:r w:rsidR="00C177D9">
        <w:rPr>
          <w:rFonts w:eastAsia="PT Serif"/>
          <w:color w:val="1F0909"/>
          <w:sz w:val="21"/>
          <w:szCs w:val="21"/>
        </w:rPr>
        <w:instrText xml:space="preserve">4 min to perform gene-based annotation and </w:instrText>
      </w:r>
      <w:r w:rsidR="00C177D9">
        <w:rPr>
          <w:rFonts w:ascii="Cambria Math" w:eastAsia="PT Serif" w:hAnsi="Cambria Math" w:cs="Cambria Math"/>
          <w:color w:val="1F0909"/>
          <w:sz w:val="21"/>
          <w:szCs w:val="21"/>
        </w:rPr>
        <w:instrText>∼</w:instrText>
      </w:r>
      <w:r w:rsidR="00C177D9">
        <w:rPr>
          <w:rFonts w:eastAsia="PT Serif"/>
          <w:color w:val="1F0909"/>
          <w:sz w:val="21"/>
          <w:szCs w:val="21"/>
        </w:rPr>
        <w:instrText xml:space="preserve">15 min to perform variants reduction on 4.7 million variants, making it practical to handle hundreds of human genomes in a day. ANNOVAR is freely available at http://www.openbioinformatics.org/annovar/.","DOI":"10.1093/nar/gkq603","ISSN":"0305-1048","note":"PMID: 20601685\nPMCID: PMC2938201","shortTitle":"ANNOVAR","journalAbbreviation":"Nucleic Acids Res","author":[{"family":"Wang","given":"Kai"},{"family":"Li","given":"Mingyao"},{"family":"Hakonarson","given":"Hakon"}],"issued":{"date-parts":[["2010",9]]}}}],"schema":"https://github.com/citation-style-language/schema/raw/master/csl-citation.json"}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13</w:t>
      </w:r>
      <w:r w:rsidRPr="0017595F">
        <w:rPr>
          <w:rFonts w:eastAsia="PT Serif"/>
          <w:color w:val="1F0909"/>
          <w:sz w:val="21"/>
          <w:szCs w:val="21"/>
        </w:rPr>
        <w:fldChar w:fldCharType="end"/>
      </w:r>
      <w:r w:rsidRPr="00F65BEA">
        <w:rPr>
          <w:rFonts w:eastAsia="PT Serif"/>
          <w:color w:val="1F0909"/>
          <w:sz w:val="21"/>
          <w:szCs w:val="21"/>
        </w:rPr>
        <w:t>. These scores were used as features in the study (</w:t>
      </w:r>
      <w:r w:rsidRPr="00F65BEA">
        <w:rPr>
          <w:rFonts w:eastAsia="PT Serif"/>
          <w:b/>
          <w:color w:val="1F0909"/>
          <w:sz w:val="21"/>
          <w:szCs w:val="21"/>
        </w:rPr>
        <w:t xml:space="preserve">Supplementary </w:t>
      </w:r>
      <w:r w:rsidR="00A14F76" w:rsidRPr="00F65BEA">
        <w:rPr>
          <w:rFonts w:eastAsia="PT Serif"/>
          <w:b/>
          <w:color w:val="1F0909"/>
          <w:sz w:val="21"/>
          <w:szCs w:val="21"/>
        </w:rPr>
        <w:t>Table S</w:t>
      </w:r>
      <w:r w:rsidRPr="00F65BEA">
        <w:rPr>
          <w:rFonts w:eastAsia="PT Serif"/>
          <w:b/>
          <w:color w:val="1F0909"/>
          <w:sz w:val="21"/>
          <w:szCs w:val="21"/>
        </w:rPr>
        <w:t>2</w:t>
      </w:r>
      <w:r w:rsidRPr="00F65BEA">
        <w:rPr>
          <w:rFonts w:eastAsia="PT Serif"/>
          <w:color w:val="1F0909"/>
          <w:sz w:val="21"/>
          <w:szCs w:val="21"/>
        </w:rPr>
        <w:t xml:space="preserve">). </w:t>
      </w:r>
    </w:p>
    <w:p w14:paraId="3BA8E609" w14:textId="050D418B" w:rsidR="00773D7B" w:rsidRPr="00F65BEA" w:rsidRDefault="00773D7B" w:rsidP="00773D7B">
      <w:pPr>
        <w:pStyle w:val="NormalWeb"/>
        <w:spacing w:after="315" w:afterAutospacing="0" w:line="360" w:lineRule="auto"/>
        <w:rPr>
          <w:sz w:val="21"/>
          <w:szCs w:val="21"/>
        </w:rPr>
      </w:pPr>
      <w:r w:rsidRPr="00F65BEA">
        <w:rPr>
          <w:b/>
          <w:sz w:val="21"/>
          <w:szCs w:val="21"/>
        </w:rPr>
        <w:t>Population level and gene level constraint</w:t>
      </w:r>
      <w:r w:rsidRPr="00F65BEA">
        <w:rPr>
          <w:rFonts w:eastAsia="PT Serif"/>
          <w:b/>
          <w:color w:val="1F0909"/>
          <w:sz w:val="21"/>
          <w:szCs w:val="21"/>
        </w:rPr>
        <w:t xml:space="preserve"> scores</w:t>
      </w:r>
      <w:r w:rsidRPr="00F65BEA">
        <w:rPr>
          <w:rFonts w:eastAsia="PT Serif"/>
          <w:color w:val="1F0909"/>
          <w:sz w:val="21"/>
          <w:szCs w:val="21"/>
        </w:rPr>
        <w:t>. Allele frequencies from 1000 genomes, ESP</w:t>
      </w:r>
      <w:r w:rsidR="00785488">
        <w:rPr>
          <w:rFonts w:eastAsia="PT Serif"/>
          <w:color w:val="1F0909"/>
          <w:sz w:val="21"/>
          <w:szCs w:val="21"/>
        </w:rPr>
        <w:t>,</w:t>
      </w:r>
      <w:r w:rsidRPr="00F65BEA">
        <w:rPr>
          <w:rFonts w:eastAsia="PT Serif"/>
          <w:color w:val="1F0909"/>
          <w:sz w:val="21"/>
          <w:szCs w:val="21"/>
        </w:rPr>
        <w:t xml:space="preserve"> and ExAC dataset were used. We collected gene features from the ExAC paper</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{"citationID":"j78Mb5L3","properties":{"formattedCitation":"\\super 14\\nosupersub{}","plainCitation":"14","noteIndex":0},"citationItems":[{"id":"mgwn6frz/FcfI7p9y","uris":["http://zotero.org/users/4656203/items/LCQQDS96"],"uri":["http://zotero.org/users/4656203/items/LCQQDS96"],"itemData":{"id":121,"type":"article-journal","title":"Analysis of protein-coding genetic variation in 60,706 humans","container-title":"Nature","page":"285-291","volume":"536","issue":"7616","source":"www.nature.com","abstract":"Large-scale reference data sets of human genetic variation are critical for the medical and functional interpretation of DNA sequence changes. Here we describe the aggregation and analysis of high-quality exome (protein-coding region) DNA sequence data for 60,706 individuals of diverse ancestries generated as part of the Exome Aggregation Consortium (ExAC). This catalogue of human genetic diversity contains an average of one variant every eight bases of the exome, and provides direct evidence for the presence of widespread mutational recurrence. We have used this catalogue to calculate objective metrics of pathogenicity for sequence variants, and to identify genes subject to strong selection against various classes of mutation; identifying 3,230 genes with near-complete depletion of predicted protein-truncating variants, with 72% of these genes having no currently established human disease phenotype. Finally, we demonstrate that these data can be used for the efficient filtering of candidate disease-causing variants, and for the discovery of human ‘knockout’ variants in protein-coding genes.","DOI":"10.1038/nature19057","ISSN":"1476-4687","language":"en","author":[{"family":"Lek","given":"Monkol"},{"family":"Karczewski","given":"Konrad J."},{"family":"Minikel","given":"Eric V."},{"family":"Samocha","given":"Kaitlin E."},{"family":"Banks","given":"Eric"},{"family":"Fennell","given":"Timothy"},{"family":"O’Donnell-Luria","given":"Anne H."},{"family":"Ware","given":"James S."},{"family":"Hill","given":"Andrew J."},{"family":"Cummings","given":"Beryl B."},{"family":"Tukiainen","given":"Taru"},{"family":"Birnbaum","given":"Daniel P."},{"family":"Kosmicki","given":"Jack A."},{"family":"Duncan","given":"Laramie E."},{"family":"Estrada","given":"Karol"},{"family":"Zhao","given":"Fengmei"},{"family":"Zou","given":"James"},{"family":"Pierce-Hoffman","given":"Emma"},{"family":"Berghout","given":"Joanne"},{"family":"Cooper","given":"David N."},{"family":"Deflaux","given":"Nicole"},{"family":"DePristo","given":"Mark"},{"family":"Do","given":"Ron"},{"family":"Flannick","given":"Jason"},{"family":"Fromer","given":"Menachem"},{"family":"Gauthier","given":"Laura"},{"family":"Goldstein","given":"Jackie"},{"family":"Gupta","given":"Namrata"},{"family":"Howrigan","given":"Daniel"},{"family":"Kiezun","given":"Adam"},{"family":"Kurki","given":"Mitja I."},{"family":"Moonshine","given":"Ami Levy"},{"family":"Natarajan","given":"Pradeep"},{"family":"Orozco","given":"Lorena"},{"family":"Peloso","given":"Gina M."},{"family":"Poplin","given":"Ryan"},{"family":"Rivas","given":"Manuel A."},{"family":"Ruano-Rubio","given":"Valentin"},{"family":"Rose","given":"Samuel A."},{"family":"Ruderfer","given":"Douglas M."},{"family":"Shakir","given":"Khalid"},{"family":"Stenson","given":"Peter D."},{"family":"Stevens","given":"Christine"},{"family":"Thomas","given":"Brett P."},{"family":"Tiao","given":"Grace"},{"family":"Tusie-Luna","given":"Maria T."},{"family":"Weisburd","given":"Ben"},{"family":"Won","given":"Hong-Hee"},{"family":"Yu","given":"Dongmei"},{"family":"Altshuler","given":"David M."},{"family":"Ardissino","given":"Diego"},{"family":"Boehnke","given":"Michael"},{"family":"Danesh","given":"John"},{"family":"Donnelly","given":"Stacey"},{"family":"Elosua","given":"Roberto"},{"family":"Florez","given":"Jose C."},{"family":"Gabriel","given":"Stacey B."},{"family":"Getz","given":"Gad"},{"family":"Glatt","given":"Stephen J."},{"family":"Hultman","given":"Christina M."},{"family":"Kathiresan","given":"Sekar"},{"family":"Laakso","given":"Markku"},{"family":"McCarroll","given":"Steven"},{"family":"McCarthy","given":"Mark I."},{"family":"McGovern","given":"Dermot"},{"family":"McPherson","given":"Ruth"},{"family":"Neale","given":"Benjamin M."},{"family":"Palotie","given":"Aarno"},{"family":"Purcell","given":"Shaun M."},{"family":"Saleheen","given":"Danish"},{"family":"Scharf","given":"Jeremiah M."},{"family":"Sklar","given":"Pamela"},{"family":"Sullivan","given":"Patrick F."},{"family":"Tuomilehto","given":"Jaakko"},{"family":"Tsuang","given":"Ming T."},{"family":"Watkins","given":"Hugh C."},{"family":"Wilson","given":"James G."},{"family":"Daly","given":"Mark J."},{"family":"MacArthur","given":"Daniel G."},{"literal":"Exome Aggregation Consortium"}],"issued":{"date-parts":[["2016",8]]}}}],"schema":"https://github.com/citation-style-language/schema/raw/master/csl-citation.json"}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14</w:t>
      </w:r>
      <w:r w:rsidRPr="0017595F">
        <w:rPr>
          <w:rFonts w:eastAsia="PT Serif"/>
          <w:color w:val="1F0909"/>
          <w:sz w:val="21"/>
          <w:szCs w:val="21"/>
        </w:rPr>
        <w:fldChar w:fldCharType="end"/>
      </w:r>
      <w:r w:rsidRPr="00F65BEA">
        <w:rPr>
          <w:rFonts w:eastAsia="PT Serif"/>
          <w:color w:val="1F0909"/>
          <w:sz w:val="21"/>
          <w:szCs w:val="21"/>
        </w:rPr>
        <w:t xml:space="preserve">, including pDom, pRec, syn_z, mis_z, </w:t>
      </w:r>
      <w:r w:rsidR="00095025">
        <w:rPr>
          <w:rFonts w:eastAsia="PT Serif"/>
          <w:color w:val="1F0909"/>
          <w:sz w:val="21"/>
          <w:szCs w:val="21"/>
        </w:rPr>
        <w:t xml:space="preserve">and </w:t>
      </w:r>
      <w:r w:rsidRPr="00F65BEA">
        <w:rPr>
          <w:rFonts w:eastAsia="PT Serif"/>
          <w:color w:val="1F0909"/>
          <w:sz w:val="21"/>
          <w:szCs w:val="21"/>
        </w:rPr>
        <w:t>pLI. Inspired by Phen-Gen</w:t>
      </w:r>
      <w:r w:rsidRPr="0017595F">
        <w:rPr>
          <w:rFonts w:eastAsia="PT Serif"/>
          <w:color w:val="1F0909"/>
          <w:sz w:val="21"/>
          <w:szCs w:val="21"/>
        </w:rPr>
        <w:fldChar w:fldCharType="begin"/>
      </w:r>
      <w:r w:rsidR="00C177D9">
        <w:rPr>
          <w:rFonts w:eastAsia="PT Serif"/>
          <w:color w:val="1F0909"/>
          <w:sz w:val="21"/>
          <w:szCs w:val="21"/>
        </w:rPr>
        <w:instrText xml:space="preserve"> ADDIN ZOTERO_ITEM CSL_CITATION {"citationID":"mbcO0src","properties":{"formattedCitation":"\\super 15\\nosupersub{}","plainCitation":"15","noteIndex":0},"citationItems":[{"id":86,"uris":["http://zotero.org/users/3616169/items/KJKCE8PM"],"uri":["http://zotero.org/users/3616169/items/KJKCE8PM"],"itemData":{"id":86,"type":"article-journal","title":"Phen-Gen: combining phenotype and genotype to analyze rare disorders","container-title":"Nature Methods","page":"935-937","volume":"11","issue":"9","source":"www.nature.com","abstract":"We introduce Phen-Gen, a method that combines patients' disease symptoms and sequencing data with prior domain knowledge to identify the causative genes for rare disorders. Simulations revealed that the causal variant was ranked first in 88% of cases when it was a coding variant—a 52% advantage over a genotype-only approach—and Phen-Gen outperformed other existing prediction methods by 13–58%. If disease etiology was unknown, the causal variant was assigned the top rank in 71% of simulations. Phen-Gen is available at http://phen-gen.org/.","DOI":"10.1038/nmeth.3046","ISSN":"1548-7091","shortTitle":"Phen-Gen","journalAbbreviation":"Nat Meth","language":"en","author":[{"family":"Javed","given":"Asif"},{"family":"Agrawal","given":"Saloni"},{"family":"Ng","given":"Pauline C."}],"issued":{"date-parts":[["2014",9]]}}}],"schema":"https://github.com/citation-style-language/schema/raw/master/csl-citation.json"} </w:instrText>
      </w:r>
      <w:r w:rsidRPr="0017595F">
        <w:rPr>
          <w:rFonts w:eastAsia="PT Serif"/>
          <w:color w:val="1F0909"/>
          <w:sz w:val="21"/>
          <w:szCs w:val="21"/>
        </w:rPr>
        <w:fldChar w:fldCharType="separate"/>
      </w:r>
      <w:r w:rsidR="00161DD2" w:rsidRPr="00706A54">
        <w:rPr>
          <w:sz w:val="21"/>
          <w:vertAlign w:val="superscript"/>
        </w:rPr>
        <w:t>15</w:t>
      </w:r>
      <w:r w:rsidRPr="0017595F">
        <w:rPr>
          <w:rFonts w:eastAsia="PT Serif"/>
          <w:color w:val="1F0909"/>
          <w:sz w:val="21"/>
          <w:szCs w:val="21"/>
        </w:rPr>
        <w:fldChar w:fldCharType="end"/>
      </w:r>
      <w:r w:rsidRPr="00F65BEA">
        <w:rPr>
          <w:rFonts w:eastAsia="PT Serif"/>
          <w:color w:val="1F0909"/>
          <w:sz w:val="21"/>
          <w:szCs w:val="21"/>
        </w:rPr>
        <w:t xml:space="preserve">, we </w:t>
      </w:r>
      <w:r w:rsidR="00C907BC">
        <w:rPr>
          <w:rFonts w:eastAsia="PT Serif"/>
          <w:color w:val="1F0909"/>
          <w:sz w:val="21"/>
          <w:szCs w:val="21"/>
        </w:rPr>
        <w:t xml:space="preserve">also </w:t>
      </w:r>
      <w:r w:rsidRPr="00F65BEA">
        <w:rPr>
          <w:rFonts w:eastAsia="PT Serif"/>
          <w:color w:val="1F0909"/>
          <w:sz w:val="21"/>
          <w:szCs w:val="21"/>
        </w:rPr>
        <w:t xml:space="preserve">calculated population level variant damage scores using CADD for each gene. For example, the </w:t>
      </w:r>
      <w:r w:rsidRPr="00F65BEA">
        <w:rPr>
          <w:sz w:val="21"/>
          <w:szCs w:val="21"/>
        </w:rPr>
        <w:t xml:space="preserve">caddphred_a1qt005 </w:t>
      </w:r>
      <w:r w:rsidR="00ED3C84">
        <w:rPr>
          <w:sz w:val="21"/>
          <w:szCs w:val="21"/>
        </w:rPr>
        <w:t xml:space="preserve">score </w:t>
      </w:r>
      <w:r w:rsidRPr="00F65BEA">
        <w:rPr>
          <w:sz w:val="21"/>
          <w:szCs w:val="21"/>
        </w:rPr>
        <w:t>of a gene is calculated</w:t>
      </w:r>
      <w:r w:rsidR="00ED3C84">
        <w:rPr>
          <w:sz w:val="21"/>
          <w:szCs w:val="21"/>
        </w:rPr>
        <w:t xml:space="preserve"> as in the following two steps: first, </w:t>
      </w:r>
      <w:r w:rsidRPr="00F65BEA">
        <w:rPr>
          <w:sz w:val="21"/>
          <w:szCs w:val="21"/>
        </w:rPr>
        <w:t>the largest CADD phred score of all alleles of the gene for each sample from 1000 genome project</w:t>
      </w:r>
      <w:r w:rsidR="00473408">
        <w:rPr>
          <w:sz w:val="21"/>
          <w:szCs w:val="21"/>
        </w:rPr>
        <w:t xml:space="preserve"> </w:t>
      </w:r>
      <w:r w:rsidR="007C072C">
        <w:rPr>
          <w:sz w:val="21"/>
          <w:szCs w:val="21"/>
        </w:rPr>
        <w:t>was</w:t>
      </w:r>
      <w:r w:rsidR="00473408">
        <w:rPr>
          <w:sz w:val="21"/>
          <w:szCs w:val="21"/>
        </w:rPr>
        <w:t xml:space="preserve"> calculated</w:t>
      </w:r>
      <w:r w:rsidRPr="00F65BEA">
        <w:rPr>
          <w:sz w:val="21"/>
          <w:szCs w:val="21"/>
        </w:rPr>
        <w:t xml:space="preserve">; </w:t>
      </w:r>
      <w:r w:rsidR="00ED3C84">
        <w:rPr>
          <w:sz w:val="21"/>
          <w:szCs w:val="21"/>
        </w:rPr>
        <w:t>second,</w:t>
      </w:r>
      <w:r w:rsidR="000E4BE8">
        <w:rPr>
          <w:sz w:val="21"/>
          <w:szCs w:val="21"/>
        </w:rPr>
        <w:t xml:space="preserve"> </w:t>
      </w:r>
      <w:r w:rsidRPr="00F65BEA">
        <w:rPr>
          <w:sz w:val="21"/>
          <w:szCs w:val="21"/>
        </w:rPr>
        <w:t xml:space="preserve">the 0.5% percentile score of step 1 </w:t>
      </w:r>
      <w:r w:rsidR="007C072C">
        <w:rPr>
          <w:sz w:val="21"/>
          <w:szCs w:val="21"/>
        </w:rPr>
        <w:t>was</w:t>
      </w:r>
      <w:r w:rsidR="00473408">
        <w:rPr>
          <w:sz w:val="21"/>
          <w:szCs w:val="21"/>
        </w:rPr>
        <w:t xml:space="preserve"> used </w:t>
      </w:r>
      <w:r w:rsidR="00E74A2F">
        <w:rPr>
          <w:sz w:val="21"/>
          <w:szCs w:val="21"/>
        </w:rPr>
        <w:t>as</w:t>
      </w:r>
      <w:r w:rsidRPr="00F65BEA">
        <w:rPr>
          <w:sz w:val="21"/>
          <w:szCs w:val="21"/>
        </w:rPr>
        <w:t xml:space="preserve"> the </w:t>
      </w:r>
      <w:r w:rsidR="000E4BE8">
        <w:rPr>
          <w:sz w:val="21"/>
          <w:szCs w:val="21"/>
        </w:rPr>
        <w:t>score</w:t>
      </w:r>
      <w:r w:rsidRPr="00F65BEA">
        <w:rPr>
          <w:sz w:val="21"/>
          <w:szCs w:val="21"/>
        </w:rPr>
        <w:t xml:space="preserve"> </w:t>
      </w:r>
      <w:r w:rsidRPr="00F65BEA">
        <w:rPr>
          <w:rFonts w:eastAsia="PT Serif"/>
          <w:color w:val="1F0909"/>
          <w:sz w:val="21"/>
          <w:szCs w:val="21"/>
        </w:rPr>
        <w:t>(</w:t>
      </w:r>
      <w:r w:rsidRPr="00F65BEA">
        <w:rPr>
          <w:rFonts w:eastAsia="PT Serif"/>
          <w:b/>
          <w:color w:val="1F0909"/>
          <w:sz w:val="21"/>
          <w:szCs w:val="21"/>
        </w:rPr>
        <w:t xml:space="preserve">Supplementary </w:t>
      </w:r>
      <w:r w:rsidR="00A14F76" w:rsidRPr="00F65BEA">
        <w:rPr>
          <w:rFonts w:eastAsia="PT Serif"/>
          <w:b/>
          <w:color w:val="1F0909"/>
          <w:sz w:val="21"/>
          <w:szCs w:val="21"/>
        </w:rPr>
        <w:t>Table S</w:t>
      </w:r>
      <w:r w:rsidRPr="00F65BEA">
        <w:rPr>
          <w:rFonts w:eastAsia="PT Serif"/>
          <w:b/>
          <w:color w:val="1F0909"/>
          <w:sz w:val="21"/>
          <w:szCs w:val="21"/>
        </w:rPr>
        <w:t>2</w:t>
      </w:r>
      <w:r w:rsidRPr="00F65BEA">
        <w:rPr>
          <w:rFonts w:eastAsia="PT Serif"/>
          <w:color w:val="1F0909"/>
          <w:sz w:val="21"/>
          <w:szCs w:val="21"/>
        </w:rPr>
        <w:t>)</w:t>
      </w:r>
      <w:r w:rsidRPr="00F65BEA">
        <w:rPr>
          <w:sz w:val="21"/>
          <w:szCs w:val="21"/>
        </w:rPr>
        <w:t>.</w:t>
      </w:r>
    </w:p>
    <w:p w14:paraId="748AF546" w14:textId="00F24E4B" w:rsidR="009B31CA" w:rsidRPr="001418DA" w:rsidRDefault="009B31CA" w:rsidP="009B31CA">
      <w:pPr>
        <w:widowControl/>
        <w:spacing w:line="360" w:lineRule="auto"/>
        <w:jc w:val="left"/>
        <w:rPr>
          <w:rFonts w:ascii="Times New Roman" w:hAnsi="Times New Roman" w:cs="Times New Roman"/>
          <w:szCs w:val="21"/>
        </w:rPr>
      </w:pPr>
      <w:r w:rsidRPr="001418DA">
        <w:rPr>
          <w:rFonts w:ascii="Times New Roman" w:hAnsi="Times New Roman" w:cs="Times New Roman"/>
          <w:b/>
          <w:bCs/>
          <w:szCs w:val="21"/>
        </w:rPr>
        <w:t xml:space="preserve">Similarity between phenotype sets. </w:t>
      </w:r>
      <w:r w:rsidRPr="001418DA">
        <w:rPr>
          <w:rFonts w:ascii="Times New Roman" w:hAnsi="Times New Roman" w:cs="Times New Roman"/>
          <w:bCs/>
          <w:szCs w:val="21"/>
        </w:rPr>
        <w:t>B</w:t>
      </w:r>
      <w:r w:rsidRPr="001418DA">
        <w:rPr>
          <w:rFonts w:ascii="Times New Roman" w:hAnsi="Times New Roman" w:cs="Times New Roman"/>
          <w:szCs w:val="21"/>
        </w:rPr>
        <w:t xml:space="preserve">est match </w:t>
      </w:r>
      <w:r>
        <w:rPr>
          <w:rFonts w:ascii="Times New Roman" w:hAnsi="Times New Roman" w:cs="Times New Roman"/>
          <w:szCs w:val="21"/>
        </w:rPr>
        <w:t>sum</w:t>
      </w:r>
      <w:r>
        <w:rPr>
          <w:rFonts w:ascii="Times New Roman" w:hAnsi="Times New Roman" w:cs="Times New Roman"/>
          <w:szCs w:val="21"/>
        </w:rPr>
        <w:fldChar w:fldCharType="begin"/>
      </w:r>
      <w:r w:rsidR="00C177D9">
        <w:rPr>
          <w:rFonts w:ascii="Times New Roman" w:hAnsi="Times New Roman" w:cs="Times New Roman"/>
          <w:szCs w:val="21"/>
        </w:rPr>
        <w:instrText xml:space="preserve"> ADDIN ZOTERO_ITEM CSL_CITATION {"citationID":"Oh5PXDYZ","properties":{"formattedCitation":"\\super 16\\nosupersub{}","plainCitation":"16","noteIndex":0},"citationItems":[{"id":"mgwn6frz/QtKu9V0u","uris":["http://zotero.org/users/4656203/items/SG4I2JAQ"],"uri":["http://zotero.org/users/4656203/items/SG4I2JAQ"],"itemData":{"id":380,"type":"article-journal","title":"A new method to measure the semantic similarity of GO terms","container-title":"Bioinformatics","page":"1274-1281","volume":"23","issue":"10","source":"PubMed","abstract":"MOTIVATION: Although controlled biochemical or biological vocabularies, such as Gene Ontology (GO) (http://www.geneontology.org), address the need for consistent descriptions of genes in different data sources, there is still no effective method to determine the functional similarities of genes based on gene annotation information from heterogeneous data sources.\nRESULTS: To address this critical need, we proposed a novel method to encode a GO term's semantics (biological meanings) into a numeric value by aggregating the semantic contributions of their ancestor terms (including this specific term) in the GO graph and, in turn, designed an algorithm to measure the semantic similarity of GO terms. Based on the semantic similarities of GO terms used for gene annotation, we designed a new algorithm to measure the functional similarity of genes. The results of using our algorithm to measure the functional similarities of genes in pathways retrieved from the saccharomyces genome database (SGD), and the outcomes of clustering these genes based on the similarity values obtained by our algorithm are shown to be consistent with human perspectives. Furthermore, we developed a set of online tools for gene similarity measurement and knowledge discovery.\nAVAILABILITY: The online tools are available at: http://bioinformatics.clemson.edu/G-SESAME.\nSUPPLEMENTARY INFORMATION: http://bioinformatics.clemson.edu/Publication/Supplement/gsp.htm.","DOI":"10.1093/bioinformatics/btm087","ISSN":"1367-4811","note":"PMID: 17344234","journalAbbreviation":"Bioinformatics","language":"eng","author":[{"family":"Wang","given":"James Z."},{"family":"Du","given":"Zhidian"},{"family":"Payattakool","given":"Rapeeporn"},{"family":"Yu","given":"Philip S."},{"family":"Chen","given":"Chin-Fu"}],"issued":{"date-parts":[["2007",5,15]]}}}],"schema":"https://github.com/citation-style-language/schema/raw/master/csl-citation.json"} </w:instrText>
      </w:r>
      <w:r>
        <w:rPr>
          <w:rFonts w:ascii="Times New Roman" w:hAnsi="Times New Roman" w:cs="Times New Roman"/>
          <w:szCs w:val="21"/>
        </w:rPr>
        <w:fldChar w:fldCharType="separate"/>
      </w:r>
      <w:r w:rsidR="00161DD2" w:rsidRPr="00706A54">
        <w:rPr>
          <w:rFonts w:ascii="Times New Roman" w:hAnsi="Times New Roman" w:cs="Times New Roman"/>
          <w:szCs w:val="24"/>
          <w:vertAlign w:val="superscript"/>
        </w:rPr>
        <w:t>16</w:t>
      </w:r>
      <w:r>
        <w:rPr>
          <w:rFonts w:ascii="Times New Roman" w:hAnsi="Times New Roman" w:cs="Times New Roman"/>
          <w:szCs w:val="21"/>
        </w:rPr>
        <w:fldChar w:fldCharType="end"/>
      </w:r>
      <w:r w:rsidRPr="001418DA">
        <w:rPr>
          <w:rFonts w:ascii="Times New Roman" w:hAnsi="Times New Roman" w:cs="Times New Roman"/>
          <w:szCs w:val="21"/>
        </w:rPr>
        <w:t xml:space="preserve"> (BM</w:t>
      </w:r>
      <w:r>
        <w:rPr>
          <w:rFonts w:ascii="Times New Roman" w:hAnsi="Times New Roman" w:cs="Times New Roman"/>
          <w:szCs w:val="21"/>
        </w:rPr>
        <w:t>S</w:t>
      </w:r>
      <w:r w:rsidRPr="001418DA">
        <w:rPr>
          <w:rFonts w:ascii="Times New Roman" w:hAnsi="Times New Roman" w:cs="Times New Roman"/>
          <w:szCs w:val="21"/>
        </w:rPr>
        <w:t>) was used to calculate the similarity between two sets of</w:t>
      </w:r>
      <w:r>
        <w:rPr>
          <w:rFonts w:ascii="Times New Roman" w:hAnsi="Times New Roman" w:cs="Times New Roman"/>
          <w:szCs w:val="21"/>
        </w:rPr>
        <w:t xml:space="preserve"> phenotype</w:t>
      </w:r>
      <w:r w:rsidRPr="001418DA">
        <w:rPr>
          <w:rFonts w:ascii="Times New Roman" w:hAnsi="Times New Roman" w:cs="Times New Roman"/>
          <w:szCs w:val="21"/>
        </w:rPr>
        <w:t xml:space="preserve"> terms</w:t>
      </w:r>
      <w:r w:rsidR="00B57B90">
        <w:rPr>
          <w:rFonts w:ascii="Times New Roman" w:hAnsi="Times New Roman" w:cs="Times New Roman"/>
          <w:szCs w:val="21"/>
        </w:rPr>
        <w:t xml:space="preserve">: the </w:t>
      </w:r>
      <w:r>
        <w:rPr>
          <w:rFonts w:ascii="Times New Roman" w:hAnsi="Times New Roman" w:cs="Times New Roman"/>
          <w:szCs w:val="21"/>
        </w:rPr>
        <w:t>query phenotype set</w:t>
      </w:r>
      <w:r w:rsidRPr="001418DA">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oMath>
      <w:r w:rsidRPr="001418DA">
        <w:rPr>
          <w:rFonts w:ascii="Times New Roman" w:hAnsi="Times New Roman" w:cs="Times New Roman"/>
          <w:szCs w:val="21"/>
        </w:rPr>
        <w:t xml:space="preserve"> and</w:t>
      </w:r>
      <w:r>
        <w:rPr>
          <w:rFonts w:ascii="Times New Roman" w:hAnsi="Times New Roman" w:cs="Times New Roman"/>
          <w:szCs w:val="21"/>
        </w:rPr>
        <w:t xml:space="preserve"> </w:t>
      </w:r>
      <w:r w:rsidR="00B57B90">
        <w:rPr>
          <w:rFonts w:ascii="Times New Roman" w:hAnsi="Times New Roman" w:cs="Times New Roman"/>
          <w:szCs w:val="21"/>
        </w:rPr>
        <w:t xml:space="preserve">the </w:t>
      </w:r>
      <w:r>
        <w:rPr>
          <w:rFonts w:ascii="Times New Roman" w:hAnsi="Times New Roman" w:cs="Times New Roman"/>
          <w:szCs w:val="21"/>
        </w:rPr>
        <w:t>annotation phenotype set</w:t>
      </w:r>
      <w:r w:rsidRPr="001418DA">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oMath>
      <w:r w:rsidRPr="001418DA">
        <w:rPr>
          <w:rFonts w:ascii="Times New Roman" w:hAnsi="Times New Roman" w:cs="Times New Roman"/>
          <w:szCs w:val="21"/>
        </w:rPr>
        <w:t xml:space="preserve"> : </w:t>
      </w:r>
    </w:p>
    <w:p w14:paraId="11F06E3A" w14:textId="77777777" w:rsidR="009B31CA" w:rsidRPr="001418DA" w:rsidRDefault="009B31CA" w:rsidP="009B31CA">
      <w:pPr>
        <w:widowControl/>
        <w:spacing w:line="360" w:lineRule="auto"/>
        <w:jc w:val="left"/>
        <w:rPr>
          <w:rFonts w:ascii="Times New Roman" w:hAnsi="Times New Roman" w:cs="Times New Roman"/>
          <w:szCs w:val="21"/>
        </w:rPr>
      </w:pPr>
      <m:oMathPara>
        <m:oMath>
          <m:r>
            <w:rPr>
              <w:rFonts w:ascii="Cambria Math" w:hAnsi="Cambria Math" w:cs="Times New Roman"/>
              <w:szCs w:val="21"/>
            </w:rPr>
            <m:t>sim</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e>
          </m:d>
          <m:r>
            <w:rPr>
              <w:rFonts w:ascii="Cambria Math" w:hAnsi="Cambria Math" w:cs="Times New Roman"/>
              <w:szCs w:val="21"/>
            </w:rPr>
            <m:t>=</m:t>
          </m:r>
          <m:nary>
            <m:naryPr>
              <m:chr m:val="∑"/>
              <m:supHide m:val="1"/>
              <m:ctrlPr>
                <w:rPr>
                  <w:rFonts w:ascii="Cambria Math" w:hAnsi="Cambria Math" w:cs="Times New Roman"/>
                  <w:i/>
                  <w:szCs w:val="21"/>
                </w:rPr>
              </m:ctrlPr>
            </m:naryPr>
            <m:sub>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sub>
            <m:sup/>
            <m:e>
              <m:func>
                <m:funcPr>
                  <m:ctrlPr>
                    <w:rPr>
                      <w:rFonts w:ascii="Cambria Math" w:hAnsi="Cambria Math" w:cs="Times New Roman"/>
                      <w:i/>
                      <w:szCs w:val="21"/>
                    </w:rPr>
                  </m:ctrlPr>
                </m:funcPr>
                <m:fName>
                  <m:limLow>
                    <m:limLowPr>
                      <m:ctrlPr>
                        <w:rPr>
                          <w:rFonts w:ascii="Cambria Math" w:hAnsi="Cambria Math" w:cs="Times New Roman"/>
                          <w:i/>
                          <w:szCs w:val="21"/>
                        </w:rPr>
                      </m:ctrlPr>
                    </m:limLowPr>
                    <m:e>
                      <m:r>
                        <m:rPr>
                          <m:sty m:val="p"/>
                        </m:rPr>
                        <w:rPr>
                          <w:rFonts w:ascii="Cambria Math" w:hAnsi="Cambria Math" w:cs="Times New Roman"/>
                          <w:szCs w:val="21"/>
                        </w:rPr>
                        <m:t>max</m:t>
                      </m:r>
                      <m:ctrlPr>
                        <w:rPr>
                          <w:rFonts w:ascii="Cambria Math" w:hAnsi="Cambria Math" w:cs="Times New Roman"/>
                          <w:szCs w:val="21"/>
                        </w:rPr>
                      </m:ctrlPr>
                    </m:e>
                    <m:lim>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ctrlPr>
                        <w:rPr>
                          <w:rFonts w:ascii="Cambria Math" w:hAnsi="Cambria Math" w:cs="Times New Roman"/>
                          <w:szCs w:val="21"/>
                        </w:rPr>
                      </m:ctrlPr>
                    </m:lim>
                  </m:limLow>
                </m:fName>
                <m:e>
                  <m:d>
                    <m:dPr>
                      <m:ctrlPr>
                        <w:rPr>
                          <w:rFonts w:ascii="Cambria Math" w:hAnsi="Cambria Math" w:cs="Times New Roman"/>
                          <w:i/>
                          <w:szCs w:val="21"/>
                        </w:rPr>
                      </m:ctrlPr>
                    </m:dPr>
                    <m:e>
                      <m:r>
                        <w:rPr>
                          <w:rFonts w:ascii="Cambria Math" w:hAnsi="Cambria Math" w:cs="Times New Roman"/>
                          <w:szCs w:val="21"/>
                        </w:rPr>
                        <m:t>Sim</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e>
                      </m:d>
                    </m:e>
                  </m:d>
                  <m:r>
                    <w:rPr>
                      <w:rFonts w:ascii="Cambria Math" w:hAnsi="Cambria Math" w:cs="Times New Roman"/>
                      <w:szCs w:val="21"/>
                    </w:rPr>
                    <m:t>.</m:t>
                  </m:r>
                </m:e>
              </m:func>
            </m:e>
          </m:nary>
        </m:oMath>
      </m:oMathPara>
    </w:p>
    <w:p w14:paraId="4FC15AD8" w14:textId="2EFFD86A" w:rsidR="009B31CA" w:rsidRDefault="009B31CA" w:rsidP="009B31CA">
      <w:pPr>
        <w:widowControl/>
        <w:spacing w:line="360" w:lineRule="auto"/>
        <w:jc w:val="left"/>
        <w:rPr>
          <w:rFonts w:ascii="Times New Roman" w:hAnsi="Times New Roman" w:cs="Times New Roman"/>
          <w:sz w:val="22"/>
        </w:rPr>
      </w:pPr>
      <w:r w:rsidRPr="00C8547B">
        <w:rPr>
          <w:rFonts w:ascii="Times New Roman" w:hAnsi="Times New Roman" w:cs="Times New Roman"/>
          <w:sz w:val="22"/>
        </w:rPr>
        <w:t>In clinical practice</w:t>
      </w:r>
      <w:r>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1</m:t>
            </m:r>
          </m:sub>
        </m:sSub>
      </m:oMath>
      <w:r>
        <w:rPr>
          <w:rFonts w:ascii="Times New Roman" w:hAnsi="Times New Roman" w:cs="Times New Roman"/>
          <w:sz w:val="22"/>
        </w:rPr>
        <w:t xml:space="preserve"> is the</w:t>
      </w:r>
      <w:r w:rsidRPr="00C8547B">
        <w:rPr>
          <w:rFonts w:ascii="Times New Roman" w:hAnsi="Times New Roman" w:cs="Times New Roman"/>
          <w:sz w:val="22"/>
        </w:rPr>
        <w:t xml:space="preserve"> phenotypic collection of a patient, and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2</m:t>
            </m:r>
          </m:sub>
        </m:sSub>
      </m:oMath>
      <w:r w:rsidRPr="00C8547B">
        <w:rPr>
          <w:rFonts w:ascii="Times New Roman" w:hAnsi="Times New Roman" w:cs="Times New Roman"/>
          <w:sz w:val="22"/>
        </w:rPr>
        <w:t xml:space="preserve"> is a set of all annotated phenotype terms </w:t>
      </w:r>
      <w:r>
        <w:rPr>
          <w:rFonts w:ascii="Times New Roman" w:hAnsi="Times New Roman" w:cs="Times New Roman"/>
          <w:sz w:val="22"/>
        </w:rPr>
        <w:t>associated with</w:t>
      </w:r>
      <w:r w:rsidRPr="00C8547B">
        <w:rPr>
          <w:rFonts w:ascii="Times New Roman" w:hAnsi="Times New Roman" w:cs="Times New Roman"/>
          <w:sz w:val="22"/>
        </w:rPr>
        <w:t xml:space="preserve"> a target gene. </w:t>
      </w:r>
      <w:proofErr w:type="gramStart"/>
      <w:r w:rsidRPr="00C8547B">
        <w:rPr>
          <w:rFonts w:ascii="Times New Roman" w:hAnsi="Times New Roman" w:cs="Times New Roman"/>
          <w:sz w:val="22"/>
        </w:rPr>
        <w:t xml:space="preserve">Our </w:t>
      </w:r>
      <w:r>
        <w:rPr>
          <w:rFonts w:ascii="Times New Roman" w:hAnsi="Times New Roman" w:cs="Times New Roman"/>
          <w:sz w:val="22"/>
        </w:rPr>
        <w:t>main question here</w:t>
      </w:r>
      <w:r w:rsidRPr="00C8547B">
        <w:rPr>
          <w:rFonts w:ascii="Times New Roman" w:hAnsi="Times New Roman" w:cs="Times New Roman"/>
          <w:sz w:val="22"/>
        </w:rPr>
        <w:t xml:space="preserve"> is how much the patient's phenotype</w:t>
      </w:r>
      <w:r w:rsidR="009C7F19">
        <w:rPr>
          <w:rFonts w:ascii="Times New Roman" w:hAnsi="Times New Roman" w:cs="Times New Roman"/>
          <w:sz w:val="22"/>
        </w:rPr>
        <w:t xml:space="preserve"> set</w:t>
      </w:r>
      <w:r>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1</m:t>
            </m:r>
          </m:sub>
        </m:sSub>
      </m:oMath>
      <w:r w:rsidRPr="00C8547B">
        <w:rPr>
          <w:rFonts w:ascii="Times New Roman" w:hAnsi="Times New Roman" w:cs="Times New Roman"/>
          <w:sz w:val="22"/>
        </w:rPr>
        <w:t xml:space="preserve"> can be explained by the target gene corresponding to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2</m:t>
            </m:r>
            <w:proofErr w:type="gramEnd"/>
          </m:sub>
        </m:sSub>
      </m:oMath>
      <w:r>
        <w:rPr>
          <w:rFonts w:ascii="Times New Roman" w:hAnsi="Times New Roman" w:cs="Times New Roman"/>
          <w:sz w:val="22"/>
        </w:rPr>
        <w:t>.</w:t>
      </w:r>
      <w:r w:rsidRPr="00C8547B">
        <w:rPr>
          <w:rFonts w:ascii="Times New Roman" w:hAnsi="Times New Roman" w:cs="Times New Roman"/>
          <w:sz w:val="22"/>
        </w:rPr>
        <w:t xml:space="preserve"> </w:t>
      </w:r>
      <w:r>
        <w:rPr>
          <w:rFonts w:ascii="Times New Roman" w:hAnsi="Times New Roman" w:cs="Times New Roman"/>
          <w:sz w:val="22"/>
        </w:rPr>
        <w:lastRenderedPageBreak/>
        <w:t xml:space="preserve">Therefore, </w:t>
      </w:r>
      <w:r w:rsidRPr="00C8547B">
        <w:rPr>
          <w:rFonts w:ascii="Times New Roman" w:hAnsi="Times New Roman" w:cs="Times New Roman"/>
          <w:sz w:val="22"/>
        </w:rPr>
        <w:t>the similarity score</w:t>
      </w:r>
      <w:r>
        <w:rPr>
          <w:rFonts w:ascii="Times New Roman" w:hAnsi="Times New Roman" w:cs="Times New Roman"/>
          <w:sz w:val="22"/>
        </w:rPr>
        <w:t xml:space="preserve"> between sets was defined as the sum of </w:t>
      </w:r>
      <w:r w:rsidRPr="00C8547B">
        <w:rPr>
          <w:rFonts w:ascii="Times New Roman" w:hAnsi="Times New Roman" w:cs="Times New Roman"/>
          <w:sz w:val="22"/>
        </w:rPr>
        <w:t xml:space="preserve">the best match (max) from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2</m:t>
            </m:r>
          </m:sub>
        </m:sSub>
      </m:oMath>
      <w:r w:rsidRPr="00C8547B">
        <w:rPr>
          <w:rFonts w:ascii="Times New Roman" w:hAnsi="Times New Roman" w:cs="Times New Roman"/>
          <w:sz w:val="22"/>
        </w:rPr>
        <w:t xml:space="preserve"> for each phenotype term in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1</m:t>
            </m:r>
          </m:sub>
        </m:sSub>
      </m:oMath>
      <w:r>
        <w:rPr>
          <w:rFonts w:ascii="Times New Roman" w:hAnsi="Times New Roman" w:cs="Times New Roman"/>
          <w:sz w:val="22"/>
        </w:rPr>
        <w:t>.</w:t>
      </w:r>
    </w:p>
    <w:p w14:paraId="54CA6B80" w14:textId="75D0C16A" w:rsidR="009B31CA" w:rsidRDefault="009B31CA" w:rsidP="00512E34">
      <w:pPr>
        <w:widowControl/>
        <w:spacing w:line="360" w:lineRule="auto"/>
        <w:jc w:val="left"/>
        <w:rPr>
          <w:rFonts w:ascii="Times New Roman" w:hAnsi="Times New Roman" w:cs="Times New Roman"/>
          <w:b/>
          <w:bCs/>
          <w:szCs w:val="21"/>
        </w:rPr>
      </w:pPr>
      <w:r w:rsidRPr="00E677CB">
        <w:rPr>
          <w:rFonts w:ascii="Times New Roman" w:hAnsi="Times New Roman" w:cs="Times New Roman"/>
          <w:b/>
          <w:sz w:val="22"/>
        </w:rPr>
        <w:t>ERIC-based normalized metrics</w:t>
      </w:r>
      <w:r>
        <w:rPr>
          <w:rFonts w:ascii="Times New Roman" w:hAnsi="Times New Roman" w:cs="Times New Roman"/>
          <w:sz w:val="22"/>
        </w:rPr>
        <w:t xml:space="preserve">. Because the ERIC similarity score increases with the number of phenotype terms in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1</m:t>
            </m:r>
          </m:sub>
        </m:sSub>
      </m:oMath>
      <w:r>
        <w:rPr>
          <w:rFonts w:ascii="Times New Roman" w:hAnsi="Times New Roman" w:cs="Times New Roman" w:hint="eastAsia"/>
          <w:sz w:val="22"/>
        </w:rPr>
        <w:t xml:space="preserve">, we </w:t>
      </w:r>
      <w:r>
        <w:rPr>
          <w:rFonts w:ascii="Times New Roman" w:hAnsi="Times New Roman" w:cs="Times New Roman"/>
          <w:sz w:val="22"/>
        </w:rPr>
        <w:t xml:space="preserve">defined two 0 to 1 scaled or normalized scores: </w:t>
      </w:r>
      <w:r w:rsidRPr="00C8547B">
        <w:rPr>
          <w:rFonts w:ascii="Times New Roman" w:hAnsi="Times New Roman" w:cs="Times New Roman"/>
          <w:sz w:val="22"/>
        </w:rPr>
        <w:t xml:space="preserve">ERIC_Norm and ERIC_RP </w:t>
      </w:r>
      <w:r>
        <w:rPr>
          <w:rFonts w:ascii="Times New Roman" w:hAnsi="Times New Roman" w:cs="Times New Roman"/>
          <w:sz w:val="22"/>
        </w:rPr>
        <w:t>in the machine learning model</w:t>
      </w:r>
      <w:r w:rsidRPr="00C8547B">
        <w:rPr>
          <w:rFonts w:ascii="Times New Roman" w:hAnsi="Times New Roman" w:cs="Times New Roman"/>
          <w:sz w:val="22"/>
        </w:rPr>
        <w:t>. ERIC_Norm is</w:t>
      </w:r>
      <w:r>
        <w:rPr>
          <w:rFonts w:ascii="Times New Roman" w:hAnsi="Times New Roman" w:cs="Times New Roman"/>
          <w:sz w:val="22"/>
        </w:rPr>
        <w:t xml:space="preserve"> calculated as</w:t>
      </w:r>
      <w:r w:rsidRPr="00C8547B">
        <w:rPr>
          <w:rFonts w:ascii="Times New Roman" w:hAnsi="Times New Roman" w:cs="Times New Roman"/>
          <w:sz w:val="22"/>
        </w:rPr>
        <w:t xml:space="preserve"> </w:t>
      </w:r>
      <w:r w:rsidR="005A6EBB">
        <w:rPr>
          <w:rFonts w:ascii="Times New Roman" w:hAnsi="Times New Roman" w:cs="Times New Roman"/>
          <w:sz w:val="22"/>
        </w:rPr>
        <w:t xml:space="preserve">the </w:t>
      </w:r>
      <w:r w:rsidRPr="00C8547B">
        <w:rPr>
          <w:rFonts w:ascii="Times New Roman" w:hAnsi="Times New Roman" w:cs="Times New Roman"/>
          <w:sz w:val="22"/>
        </w:rPr>
        <w:t xml:space="preserve">ERIC score between phenotype sets </w:t>
      </w:r>
      <w:r>
        <w:rPr>
          <w:rFonts w:ascii="Times New Roman" w:hAnsi="Times New Roman" w:cs="Times New Roman"/>
          <w:sz w:val="22"/>
        </w:rPr>
        <w:t xml:space="preserve">divided </w:t>
      </w:r>
      <w:r w:rsidRPr="00C8547B">
        <w:rPr>
          <w:rFonts w:ascii="Times New Roman" w:hAnsi="Times New Roman" w:cs="Times New Roman"/>
          <w:sz w:val="22"/>
        </w:rPr>
        <w:t xml:space="preserve">by the sum of </w:t>
      </w:r>
      <w:r>
        <w:rPr>
          <w:rFonts w:ascii="Times New Roman" w:hAnsi="Times New Roman" w:cs="Times New Roman"/>
          <w:sz w:val="22"/>
        </w:rPr>
        <w:t xml:space="preserve">all </w:t>
      </w:r>
      <w:r w:rsidRPr="00E677CB">
        <w:rPr>
          <w:rFonts w:ascii="Times New Roman" w:hAnsi="Times New Roman" w:cs="Times New Roman"/>
          <w:i/>
          <w:sz w:val="22"/>
        </w:rPr>
        <w:t>IC</w:t>
      </w:r>
      <w:r>
        <w:rPr>
          <w:rFonts w:ascii="Times New Roman" w:hAnsi="Times New Roman" w:cs="Times New Roman"/>
          <w:i/>
          <w:sz w:val="22"/>
        </w:rPr>
        <w:t>s</w:t>
      </w:r>
      <w:r w:rsidRPr="00C8547B">
        <w:rPr>
          <w:rFonts w:ascii="Times New Roman" w:hAnsi="Times New Roman" w:cs="Times New Roman"/>
          <w:sz w:val="22"/>
        </w:rPr>
        <w:t xml:space="preserve"> </w:t>
      </w:r>
      <w:r>
        <w:rPr>
          <w:rFonts w:ascii="Times New Roman" w:hAnsi="Times New Roman" w:cs="Times New Roman"/>
          <w:sz w:val="22"/>
        </w:rPr>
        <w:t>of</w:t>
      </w:r>
      <w:r w:rsidRPr="00C8547B">
        <w:rPr>
          <w:rFonts w:ascii="Times New Roman" w:hAnsi="Times New Roman" w:cs="Times New Roman"/>
          <w:sz w:val="22"/>
        </w:rPr>
        <w:t xml:space="preserve"> set </w:t>
      </w:r>
      <m:oMath>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1</m:t>
            </m:r>
          </m:sub>
        </m:sSub>
      </m:oMath>
      <w:r>
        <w:rPr>
          <w:rFonts w:ascii="Times New Roman" w:hAnsi="Times New Roman" w:cs="Times New Roman" w:hint="eastAsia"/>
          <w:sz w:val="22"/>
        </w:rPr>
        <w:t>.</w:t>
      </w:r>
      <w:r w:rsidRPr="00C8547B">
        <w:rPr>
          <w:rFonts w:ascii="Times New Roman" w:hAnsi="Times New Roman" w:cs="Times New Roman"/>
          <w:sz w:val="22"/>
        </w:rPr>
        <w:t xml:space="preserve"> ERIC_RP is the rank</w:t>
      </w:r>
      <w:r>
        <w:rPr>
          <w:rFonts w:ascii="Times New Roman" w:hAnsi="Times New Roman" w:cs="Times New Roman"/>
          <w:sz w:val="22"/>
        </w:rPr>
        <w:t xml:space="preserve"> percentage</w:t>
      </w:r>
      <w:r w:rsidRPr="00C8547B">
        <w:rPr>
          <w:rFonts w:ascii="Times New Roman" w:hAnsi="Times New Roman" w:cs="Times New Roman"/>
          <w:sz w:val="22"/>
        </w:rPr>
        <w:t xml:space="preserve"> of </w:t>
      </w:r>
      <w:r>
        <w:rPr>
          <w:rFonts w:ascii="Times New Roman" w:hAnsi="Times New Roman" w:cs="Times New Roman"/>
          <w:sz w:val="22"/>
        </w:rPr>
        <w:t>a target gene, calculated as the numerical rank of the gene</w:t>
      </w:r>
      <w:r>
        <w:rPr>
          <w:rFonts w:ascii="宋体" w:eastAsia="宋体" w:hAnsi="宋体" w:cs="宋体" w:hint="eastAsia"/>
          <w:sz w:val="22"/>
        </w:rPr>
        <w:t xml:space="preserve"> d</w:t>
      </w:r>
      <w:r>
        <w:rPr>
          <w:rFonts w:ascii="宋体" w:eastAsia="宋体" w:hAnsi="宋体" w:cs="宋体"/>
          <w:sz w:val="22"/>
        </w:rPr>
        <w:t>ivided</w:t>
      </w:r>
      <w:r>
        <w:rPr>
          <w:rFonts w:ascii="Times New Roman" w:hAnsi="Times New Roman" w:cs="Times New Roman"/>
          <w:sz w:val="22"/>
        </w:rPr>
        <w:t xml:space="preserve"> by the total number of </w:t>
      </w:r>
      <w:r w:rsidRPr="00C8547B">
        <w:rPr>
          <w:rFonts w:ascii="Times New Roman" w:hAnsi="Times New Roman" w:cs="Times New Roman"/>
          <w:sz w:val="22"/>
        </w:rPr>
        <w:t>all target genes.</w:t>
      </w:r>
      <w:r w:rsidR="0097030C">
        <w:rPr>
          <w:rFonts w:ascii="Times New Roman" w:hAnsi="Times New Roman" w:cs="Times New Roman"/>
          <w:sz w:val="22"/>
        </w:rPr>
        <w:t xml:space="preserve"> E</w:t>
      </w:r>
      <w:r w:rsidR="0097030C" w:rsidRPr="003813FB">
        <w:rPr>
          <w:rFonts w:ascii="Times New Roman" w:hAnsi="Times New Roman" w:cs="Times New Roman"/>
          <w:sz w:val="22"/>
        </w:rPr>
        <w:t xml:space="preserve">ven </w:t>
      </w:r>
      <w:r w:rsidR="0097030C">
        <w:rPr>
          <w:rFonts w:ascii="Times New Roman" w:hAnsi="Times New Roman" w:cs="Times New Roman"/>
          <w:sz w:val="22"/>
        </w:rPr>
        <w:t>when</w:t>
      </w:r>
      <w:r w:rsidR="0097030C" w:rsidRPr="003813FB">
        <w:rPr>
          <w:rFonts w:ascii="Times New Roman" w:hAnsi="Times New Roman" w:cs="Times New Roman"/>
          <w:sz w:val="22"/>
        </w:rPr>
        <w:t xml:space="preserve"> </w:t>
      </w:r>
      <w:r w:rsidR="0097030C">
        <w:rPr>
          <w:rFonts w:ascii="Times New Roman" w:hAnsi="Times New Roman" w:cs="Times New Roman"/>
          <w:sz w:val="22"/>
        </w:rPr>
        <w:t>an</w:t>
      </w:r>
      <w:r w:rsidR="0097030C" w:rsidRPr="003813FB">
        <w:rPr>
          <w:rFonts w:ascii="Times New Roman" w:hAnsi="Times New Roman" w:cs="Times New Roman"/>
          <w:sz w:val="22"/>
        </w:rPr>
        <w:t xml:space="preserve"> </w:t>
      </w:r>
      <w:r w:rsidR="0097030C">
        <w:rPr>
          <w:rFonts w:ascii="Times New Roman" w:hAnsi="Times New Roman" w:cs="Times New Roman"/>
          <w:sz w:val="22"/>
        </w:rPr>
        <w:t>ERIC_Norm score</w:t>
      </w:r>
      <w:r w:rsidR="0097030C" w:rsidRPr="003813FB">
        <w:rPr>
          <w:rFonts w:ascii="Times New Roman" w:hAnsi="Times New Roman" w:cs="Times New Roman"/>
          <w:sz w:val="22"/>
        </w:rPr>
        <w:t xml:space="preserve"> is small</w:t>
      </w:r>
      <w:r w:rsidR="0097030C">
        <w:rPr>
          <w:rFonts w:ascii="Times New Roman" w:hAnsi="Times New Roman" w:cs="Times New Roman"/>
          <w:sz w:val="22"/>
        </w:rPr>
        <w:t xml:space="preserve"> when there are</w:t>
      </w:r>
      <w:r w:rsidR="0097030C" w:rsidRPr="0097030C">
        <w:rPr>
          <w:rFonts w:ascii="Times New Roman" w:hAnsi="Times New Roman" w:cs="Times New Roman"/>
          <w:sz w:val="22"/>
        </w:rPr>
        <w:t xml:space="preserve"> </w:t>
      </w:r>
      <w:r w:rsidR="0097030C">
        <w:rPr>
          <w:rFonts w:ascii="Times New Roman" w:hAnsi="Times New Roman" w:cs="Times New Roman"/>
          <w:sz w:val="22"/>
        </w:rPr>
        <w:t xml:space="preserve">a </w:t>
      </w:r>
      <w:r w:rsidR="0097030C" w:rsidRPr="003813FB">
        <w:rPr>
          <w:rFonts w:ascii="Times New Roman" w:hAnsi="Times New Roman" w:cs="Times New Roman"/>
          <w:sz w:val="22"/>
        </w:rPr>
        <w:t xml:space="preserve">large number of noise phenotypes, </w:t>
      </w:r>
      <w:r w:rsidR="0097030C">
        <w:rPr>
          <w:rFonts w:ascii="Times New Roman" w:hAnsi="Times New Roman" w:cs="Times New Roman"/>
          <w:sz w:val="22"/>
        </w:rPr>
        <w:t xml:space="preserve">the </w:t>
      </w:r>
      <w:r w:rsidR="0097030C" w:rsidRPr="003813FB">
        <w:rPr>
          <w:rFonts w:ascii="Times New Roman" w:hAnsi="Times New Roman" w:cs="Times New Roman"/>
          <w:sz w:val="22"/>
        </w:rPr>
        <w:t>ERIC_RP</w:t>
      </w:r>
      <w:r w:rsidR="0097030C">
        <w:rPr>
          <w:rFonts w:ascii="Times New Roman" w:hAnsi="Times New Roman" w:cs="Times New Roman"/>
          <w:sz w:val="22"/>
        </w:rPr>
        <w:t xml:space="preserve"> score</w:t>
      </w:r>
      <w:r w:rsidR="0097030C" w:rsidRPr="003813FB">
        <w:rPr>
          <w:rFonts w:ascii="Times New Roman" w:hAnsi="Times New Roman" w:cs="Times New Roman"/>
          <w:sz w:val="22"/>
        </w:rPr>
        <w:t xml:space="preserve"> </w:t>
      </w:r>
      <w:r w:rsidR="0097030C">
        <w:rPr>
          <w:rFonts w:ascii="Times New Roman" w:hAnsi="Times New Roman" w:cs="Times New Roman"/>
          <w:sz w:val="22"/>
        </w:rPr>
        <w:t xml:space="preserve">of </w:t>
      </w:r>
      <w:r w:rsidR="00FC1EA2">
        <w:rPr>
          <w:rFonts w:ascii="Times New Roman" w:hAnsi="Times New Roman" w:cs="Times New Roman"/>
          <w:sz w:val="22"/>
        </w:rPr>
        <w:t xml:space="preserve">the </w:t>
      </w:r>
      <w:r w:rsidR="0097030C">
        <w:rPr>
          <w:rFonts w:ascii="Times New Roman" w:hAnsi="Times New Roman" w:cs="Times New Roman"/>
          <w:sz w:val="22"/>
        </w:rPr>
        <w:t>disease gene can be a big value due to its top ranking compared to other genes</w:t>
      </w:r>
      <w:r w:rsidR="0097030C" w:rsidRPr="003813FB">
        <w:rPr>
          <w:rFonts w:ascii="Times New Roman" w:hAnsi="Times New Roman" w:cs="Times New Roman"/>
          <w:sz w:val="22"/>
        </w:rPr>
        <w:t xml:space="preserve">. </w:t>
      </w:r>
      <w:r w:rsidR="0097030C">
        <w:rPr>
          <w:rFonts w:ascii="Times New Roman" w:hAnsi="Times New Roman" w:cs="Times New Roman"/>
          <w:sz w:val="22"/>
        </w:rPr>
        <w:t>Therefore, the addition of</w:t>
      </w:r>
      <w:r w:rsidR="0097030C" w:rsidRPr="003813FB">
        <w:rPr>
          <w:rFonts w:ascii="Times New Roman" w:hAnsi="Times New Roman" w:cs="Times New Roman"/>
          <w:sz w:val="22"/>
        </w:rPr>
        <w:t xml:space="preserve"> ERIC_RP can make the </w:t>
      </w:r>
      <w:r w:rsidR="0097030C">
        <w:rPr>
          <w:rFonts w:ascii="Times New Roman" w:hAnsi="Times New Roman" w:cs="Times New Roman"/>
          <w:sz w:val="22"/>
        </w:rPr>
        <w:t>model</w:t>
      </w:r>
      <w:r w:rsidR="0097030C" w:rsidRPr="003813FB">
        <w:rPr>
          <w:rFonts w:ascii="Times New Roman" w:hAnsi="Times New Roman" w:cs="Times New Roman"/>
          <w:sz w:val="22"/>
        </w:rPr>
        <w:t xml:space="preserve"> more robust</w:t>
      </w:r>
      <w:r w:rsidR="0097030C">
        <w:rPr>
          <w:rFonts w:ascii="Times New Roman" w:hAnsi="Times New Roman" w:cs="Times New Roman"/>
          <w:sz w:val="22"/>
        </w:rPr>
        <w:t>.</w:t>
      </w:r>
    </w:p>
    <w:p w14:paraId="3B6379A9" w14:textId="77777777" w:rsidR="00512E34" w:rsidRPr="00F65BEA" w:rsidRDefault="00512E34" w:rsidP="00512E34">
      <w:pPr>
        <w:widowControl/>
        <w:spacing w:line="360" w:lineRule="auto"/>
        <w:jc w:val="left"/>
        <w:rPr>
          <w:rFonts w:ascii="Times New Roman" w:hAnsi="Times New Roman" w:cs="Times New Roman"/>
          <w:b/>
          <w:bCs/>
          <w:szCs w:val="21"/>
        </w:rPr>
      </w:pPr>
      <w:r w:rsidRPr="00F65BEA">
        <w:rPr>
          <w:rFonts w:ascii="Times New Roman" w:hAnsi="Times New Roman" w:cs="Times New Roman"/>
          <w:b/>
          <w:bCs/>
          <w:szCs w:val="21"/>
        </w:rPr>
        <w:t>Gene-phenotype associations predicted over interactomes</w:t>
      </w:r>
    </w:p>
    <w:p w14:paraId="723F0AB4" w14:textId="59D67A9F" w:rsidR="00512E34" w:rsidRPr="00F65BEA" w:rsidRDefault="00512E34" w:rsidP="00512E34">
      <w:pPr>
        <w:widowControl/>
        <w:spacing w:line="360" w:lineRule="auto"/>
        <w:jc w:val="left"/>
        <w:rPr>
          <w:rFonts w:ascii="Times New Roman" w:hAnsi="Times New Roman" w:cs="Times New Roman"/>
          <w:szCs w:val="21"/>
        </w:rPr>
      </w:pPr>
      <w:r w:rsidRPr="00F65BEA">
        <w:rPr>
          <w:rFonts w:ascii="Times New Roman" w:hAnsi="Times New Roman" w:cs="Times New Roman"/>
          <w:szCs w:val="21"/>
        </w:rPr>
        <w:t>Since only</w:t>
      </w:r>
      <w:r w:rsidR="00A43C6A" w:rsidRPr="00F65BEA">
        <w:rPr>
          <w:rFonts w:ascii="Times New Roman" w:hAnsi="Times New Roman" w:cs="Times New Roman"/>
          <w:szCs w:val="21"/>
        </w:rPr>
        <w:t xml:space="preserve"> a</w:t>
      </w:r>
      <w:r w:rsidRPr="00F65BEA">
        <w:rPr>
          <w:rFonts w:ascii="Times New Roman" w:hAnsi="Times New Roman" w:cs="Times New Roman"/>
          <w:szCs w:val="21"/>
        </w:rPr>
        <w:t xml:space="preserve"> subset of genes (these are referred to as seed genes hereafter) have phenotype annotations from HPO or UPO, we must find a way to obtain phenotypic annotation for the remaining genes, otherwise a large set of variants will be excluded automatically from the prioritization</w:t>
      </w:r>
      <w:r w:rsidR="00A43C6A" w:rsidRPr="00F65BEA">
        <w:rPr>
          <w:rFonts w:ascii="Times New Roman" w:hAnsi="Times New Roman" w:cs="Times New Roman"/>
          <w:szCs w:val="21"/>
        </w:rPr>
        <w:t>.</w:t>
      </w:r>
      <w:r w:rsidRPr="00F65BEA">
        <w:rPr>
          <w:rFonts w:ascii="Times New Roman" w:hAnsi="Times New Roman" w:cs="Times New Roman"/>
          <w:szCs w:val="21"/>
        </w:rPr>
        <w:t xml:space="preserve"> We will do this by transferring phenotypic annotations on seed genes to their non-seed neighbors based on interactome</w:t>
      </w:r>
      <w:r w:rsidR="0051280D">
        <w:rPr>
          <w:rFonts w:ascii="Times New Roman" w:hAnsi="Times New Roman" w:cs="Times New Roman"/>
          <w:szCs w:val="21"/>
        </w:rPr>
        <w:t>s</w:t>
      </w:r>
      <w:r w:rsidRPr="00F65BEA">
        <w:rPr>
          <w:rFonts w:ascii="Times New Roman" w:hAnsi="Times New Roman" w:cs="Times New Roman"/>
          <w:szCs w:val="21"/>
        </w:rPr>
        <w:t xml:space="preserve"> that encode some type of gene-gene interactions. Formally, an interactome is a graph </w:t>
      </w:r>
      <w:proofErr w:type="gramStart"/>
      <m:oMath>
        <m:r>
          <w:rPr>
            <w:rFonts w:ascii="Cambria Math" w:hAnsi="Cambria Math" w:cs="Times New Roman"/>
            <w:szCs w:val="21"/>
          </w:rPr>
          <m:t>G(</m:t>
        </m:r>
        <w:proofErr w:type="gramEnd"/>
        <m:r>
          <w:rPr>
            <w:rFonts w:ascii="Cambria Math" w:hAnsi="Cambria Math" w:cs="Times New Roman"/>
            <w:szCs w:val="21"/>
          </w:rPr>
          <m:t>V,W)</m:t>
        </m:r>
      </m:oMath>
      <w:r w:rsidRPr="00F65BEA">
        <w:rPr>
          <w:rFonts w:ascii="Times New Roman" w:hAnsi="Times New Roman" w:cs="Times New Roman"/>
          <w:szCs w:val="21"/>
        </w:rPr>
        <w:t xml:space="preserve"> where </w:t>
      </w:r>
      <m:oMath>
        <m:r>
          <w:rPr>
            <w:rFonts w:ascii="Cambria Math" w:hAnsi="Cambria Math" w:cs="Times New Roman"/>
            <w:szCs w:val="21"/>
          </w:rPr>
          <m:t>V</m:t>
        </m:r>
      </m:oMath>
      <w:r w:rsidRPr="00F65BEA">
        <w:rPr>
          <w:rFonts w:ascii="Times New Roman" w:hAnsi="Times New Roman" w:cs="Times New Roman"/>
          <w:szCs w:val="21"/>
        </w:rPr>
        <w:t xml:space="preserve"> represent all genes and </w:t>
      </w:r>
      <m:oMath>
        <m:r>
          <w:rPr>
            <w:rFonts w:ascii="Cambria Math" w:hAnsi="Cambria Math" w:cs="Times New Roman"/>
            <w:szCs w:val="21"/>
          </w:rPr>
          <m:t>W</m:t>
        </m:r>
      </m:oMath>
      <w:r w:rsidRPr="00F65BEA">
        <w:rPr>
          <w:rFonts w:ascii="Times New Roman" w:hAnsi="Times New Roman" w:cs="Times New Roman"/>
          <w:szCs w:val="21"/>
        </w:rPr>
        <w:t xml:space="preserve"> represent edge weights between gene pairs. Given G, define the weighted phenotype similarity score between phenotype </w:t>
      </w:r>
      <m:oMath>
        <m:r>
          <w:rPr>
            <w:rFonts w:ascii="Cambria Math" w:hAnsi="Cambria Math" w:cs="Times New Roman"/>
            <w:szCs w:val="21"/>
          </w:rPr>
          <m:t>p</m:t>
        </m:r>
      </m:oMath>
      <w:r w:rsidRPr="00F65BEA">
        <w:rPr>
          <w:rFonts w:ascii="Times New Roman" w:hAnsi="Times New Roman" w:cs="Times New Roman"/>
          <w:szCs w:val="21"/>
        </w:rPr>
        <w:t xml:space="preserve"> and gene </w:t>
      </w:r>
      <m:oMath>
        <m:r>
          <w:rPr>
            <w:rFonts w:ascii="Cambria Math" w:hAnsi="Cambria Math" w:cs="Times New Roman"/>
            <w:szCs w:val="21"/>
          </w:rPr>
          <m:t>g</m:t>
        </m:r>
      </m:oMath>
      <w:r w:rsidRPr="00F65BEA">
        <w:rPr>
          <w:rFonts w:ascii="Times New Roman" w:hAnsi="Times New Roman" w:cs="Times New Roman"/>
          <w:szCs w:val="21"/>
        </w:rPr>
        <w:t xml:space="preserve"> as:</w:t>
      </w:r>
    </w:p>
    <w:p w14:paraId="778A9213" w14:textId="6138D84C" w:rsidR="00512E34" w:rsidRPr="00F65BEA" w:rsidRDefault="00512E34" w:rsidP="00512E34">
      <w:pPr>
        <w:widowControl/>
        <w:spacing w:line="360" w:lineRule="auto"/>
        <w:jc w:val="center"/>
        <w:rPr>
          <w:rFonts w:ascii="Times New Roman" w:hAnsi="Times New Roman" w:cs="Times New Roman"/>
          <w:szCs w:val="21"/>
        </w:rPr>
      </w:pPr>
      <m:oMath>
        <m:r>
          <w:rPr>
            <w:rFonts w:ascii="Cambria Math" w:hAnsi="Cambria Math" w:cs="Times New Roman"/>
            <w:szCs w:val="21"/>
          </w:rPr>
          <m:t>wSim(p,g,</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r>
          <w:rPr>
            <w:rFonts w:ascii="Cambria Math" w:hAnsi="Cambria Math" w:cs="Times New Roman"/>
            <w:szCs w:val="21"/>
          </w:rPr>
          <m:t>, G)=</m:t>
        </m:r>
        <m:f>
          <m:fPr>
            <m:ctrlPr>
              <w:rPr>
                <w:rFonts w:ascii="Cambria Math" w:hAnsi="Cambria Math" w:cs="Times New Roman"/>
                <w:i/>
                <w:szCs w:val="21"/>
              </w:rPr>
            </m:ctrlPr>
          </m:fPr>
          <m:num>
            <m:nary>
              <m:naryPr>
                <m:chr m:val="∑"/>
                <m:supHide m:val="1"/>
                <m:ctrlPr>
                  <w:rPr>
                    <w:rFonts w:ascii="Cambria Math" w:hAnsi="Cambria Math" w:cs="Times New Roman"/>
                    <w:i/>
                    <w:szCs w:val="21"/>
                  </w:rPr>
                </m:ctrlPr>
              </m:naryPr>
              <m:sub>
                <m:r>
                  <w:rPr>
                    <w:rFonts w:ascii="Cambria Math" w:hAnsi="Cambria Math" w:cs="Times New Roman" w:hint="eastAsia"/>
                    <w:szCs w:val="21"/>
                  </w:rPr>
                  <m:t>v</m:t>
                </m:r>
                <m:r>
                  <w:rPr>
                    <w:rFonts w:ascii="Cambria Math" w:hAnsi="Cambria Math" w:cs="Times New Roman" w:hint="eastAsia"/>
                    <w:szCs w:val="21"/>
                  </w:rPr>
                  <m:t>∈</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sub>
              <m:sup/>
              <m:e>
                <m:r>
                  <w:rPr>
                    <w:rFonts w:ascii="Cambria Math" w:hAnsi="Cambria Math" w:cs="Times New Roman"/>
                    <w:szCs w:val="21"/>
                  </w:rPr>
                  <m:t>Sim</m:t>
                </m:r>
                <m:d>
                  <m:dPr>
                    <m:ctrlPr>
                      <w:rPr>
                        <w:rFonts w:ascii="Cambria Math" w:hAnsi="Cambria Math" w:cs="Times New Roman"/>
                        <w:i/>
                        <w:szCs w:val="21"/>
                      </w:rPr>
                    </m:ctrlPr>
                  </m:dPr>
                  <m:e>
                    <m:r>
                      <w:rPr>
                        <w:rFonts w:ascii="Cambria Math" w:hAnsi="Cambria Math" w:cs="Times New Roman"/>
                        <w:szCs w:val="21"/>
                      </w:rPr>
                      <m:t>p,v</m:t>
                    </m:r>
                  </m:e>
                </m:d>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gv</m:t>
                    </m:r>
                  </m:sub>
                </m:sSub>
              </m:e>
            </m:nary>
          </m:num>
          <m:den>
            <m:nary>
              <m:naryPr>
                <m:chr m:val="∑"/>
                <m:supHide m:val="1"/>
                <m:ctrlPr>
                  <w:rPr>
                    <w:rFonts w:ascii="Cambria Math" w:hAnsi="Cambria Math" w:cs="Times New Roman"/>
                    <w:i/>
                    <w:szCs w:val="21"/>
                  </w:rPr>
                </m:ctrlPr>
              </m:naryPr>
              <m:sub>
                <m:r>
                  <w:rPr>
                    <w:rFonts w:ascii="Cambria Math" w:hAnsi="Cambria Math" w:cs="Times New Roman" w:hint="eastAsia"/>
                    <w:szCs w:val="21"/>
                  </w:rPr>
                  <m:t>v</m:t>
                </m:r>
                <m:r>
                  <w:rPr>
                    <w:rFonts w:ascii="Cambria Math" w:hAnsi="Cambria Math" w:cs="Times New Roman" w:hint="eastAsia"/>
                    <w:szCs w:val="21"/>
                  </w:rPr>
                  <m:t>∈</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sub>
              <m:sup/>
              <m:e>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gv</m:t>
                    </m:r>
                  </m:sub>
                </m:sSub>
              </m:e>
            </m:nary>
          </m:den>
        </m:f>
      </m:oMath>
      <w:r w:rsidRPr="00F65BEA">
        <w:rPr>
          <w:rFonts w:ascii="Times New Roman" w:hAnsi="Times New Roman" w:cs="Times New Roman"/>
          <w:szCs w:val="21"/>
        </w:rPr>
        <w:t>,</w:t>
      </w:r>
    </w:p>
    <w:p w14:paraId="365269BC" w14:textId="142B194E" w:rsidR="005B2301" w:rsidRPr="00F65BEA" w:rsidRDefault="00512E34" w:rsidP="00512E34">
      <w:pPr>
        <w:widowControl/>
        <w:spacing w:line="360" w:lineRule="auto"/>
        <w:jc w:val="left"/>
        <w:rPr>
          <w:rFonts w:ascii="Times New Roman" w:hAnsi="Times New Roman" w:cs="Times New Roman"/>
          <w:szCs w:val="21"/>
        </w:rPr>
      </w:pPr>
      <w:proofErr w:type="gramStart"/>
      <w:r w:rsidRPr="00F65BEA">
        <w:rPr>
          <w:rFonts w:ascii="Times New Roman" w:hAnsi="Times New Roman" w:cs="Times New Roman"/>
          <w:szCs w:val="21"/>
        </w:rPr>
        <w:t>where</w:t>
      </w:r>
      <w:proofErr w:type="gramEnd"/>
      <w:r w:rsidRPr="00F65BEA">
        <w:rPr>
          <w:rFonts w:ascii="Times New Roman" w:hAnsi="Times New Roman" w:cs="Times New Roman"/>
          <w:szCs w:val="21"/>
        </w:rPr>
        <w:t xml:space="preserve"> </w:t>
      </w:r>
      <m:oMath>
        <m:r>
          <w:rPr>
            <w:rFonts w:ascii="Cambria Math" w:hAnsi="Cambria Math" w:cs="Times New Roman"/>
            <w:szCs w:val="21"/>
          </w:rPr>
          <m:t>Sim(p,v)</m:t>
        </m:r>
      </m:oMath>
      <w:r w:rsidRPr="00F65BEA">
        <w:rPr>
          <w:rFonts w:ascii="Times New Roman" w:hAnsi="Times New Roman" w:cs="Times New Roman"/>
          <w:szCs w:val="21"/>
        </w:rPr>
        <w:t xml:space="preserve"> represents the ERIC-BWA phenotype similarity score between phenotype </w:t>
      </w:r>
      <m:oMath>
        <m:r>
          <w:rPr>
            <w:rFonts w:ascii="Cambria Math" w:hAnsi="Cambria Math" w:cs="Times New Roman"/>
            <w:szCs w:val="21"/>
          </w:rPr>
          <m:t xml:space="preserve">p </m:t>
        </m:r>
      </m:oMath>
      <w:r w:rsidRPr="00F65BEA">
        <w:rPr>
          <w:rFonts w:ascii="Times New Roman" w:hAnsi="Times New Roman" w:cs="Times New Roman"/>
          <w:szCs w:val="21"/>
        </w:rPr>
        <w:t xml:space="preserve">and a set of phenotypes annotated to gene </w:t>
      </w:r>
      <m:oMath>
        <m:r>
          <w:rPr>
            <w:rFonts w:ascii="Cambria Math" w:hAnsi="Cambria Math" w:cs="Times New Roman"/>
            <w:szCs w:val="21"/>
          </w:rPr>
          <m:t>v</m:t>
        </m:r>
      </m:oMath>
      <w:r w:rsidRPr="00F65BEA">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oMath>
      <w:r w:rsidRPr="00F65BEA">
        <w:rPr>
          <w:rFonts w:ascii="Times New Roman" w:hAnsi="Times New Roman" w:cs="Times New Roman"/>
          <w:szCs w:val="21"/>
        </w:rPr>
        <w:t xml:space="preserve"> </w:t>
      </w:r>
      <w:proofErr w:type="gramStart"/>
      <w:r w:rsidRPr="00F65BEA">
        <w:rPr>
          <w:rFonts w:ascii="Times New Roman" w:hAnsi="Times New Roman" w:cs="Times New Roman"/>
          <w:szCs w:val="21"/>
        </w:rPr>
        <w:t>is</w:t>
      </w:r>
      <w:proofErr w:type="gramEnd"/>
      <w:r w:rsidRPr="00F65BEA">
        <w:rPr>
          <w:rFonts w:ascii="Times New Roman" w:hAnsi="Times New Roman" w:cs="Times New Roman"/>
          <w:szCs w:val="21"/>
        </w:rPr>
        <w:t xml:space="preserve"> a set of seed genes excluding gene </w:t>
      </w:r>
      <m:oMath>
        <m:r>
          <w:rPr>
            <w:rFonts w:ascii="Cambria Math" w:hAnsi="Cambria Math" w:cs="Times New Roman"/>
            <w:szCs w:val="21"/>
          </w:rPr>
          <m:t>g.</m:t>
        </m:r>
      </m:oMath>
      <w:r w:rsidRPr="00F65BEA">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gv</m:t>
            </m:r>
          </m:sub>
        </m:sSub>
      </m:oMath>
      <w:r w:rsidRPr="00F65BEA">
        <w:rPr>
          <w:rFonts w:ascii="Times New Roman" w:hAnsi="Times New Roman" w:cs="Times New Roman"/>
          <w:szCs w:val="21"/>
        </w:rPr>
        <w:t xml:space="preserve"> </w:t>
      </w:r>
      <w:proofErr w:type="gramStart"/>
      <w:r w:rsidRPr="00F65BEA">
        <w:rPr>
          <w:rFonts w:ascii="Times New Roman" w:hAnsi="Times New Roman" w:cs="Times New Roman"/>
          <w:szCs w:val="21"/>
        </w:rPr>
        <w:t>is</w:t>
      </w:r>
      <w:proofErr w:type="gramEnd"/>
      <w:r w:rsidRPr="00F65BEA">
        <w:rPr>
          <w:rFonts w:ascii="Times New Roman" w:hAnsi="Times New Roman" w:cs="Times New Roman"/>
          <w:szCs w:val="21"/>
        </w:rPr>
        <w:t xml:space="preserve"> the weight between gene </w:t>
      </w:r>
      <m:oMath>
        <m:r>
          <w:rPr>
            <w:rFonts w:ascii="Cambria Math" w:hAnsi="Cambria Math" w:cs="Times New Roman"/>
            <w:szCs w:val="21"/>
          </w:rPr>
          <m:t>g</m:t>
        </m:r>
      </m:oMath>
      <w:r w:rsidRPr="00F65BEA">
        <w:rPr>
          <w:rFonts w:ascii="Times New Roman" w:hAnsi="Times New Roman" w:cs="Times New Roman"/>
          <w:szCs w:val="21"/>
        </w:rPr>
        <w:t xml:space="preserve"> and gene </w:t>
      </w:r>
      <m:oMath>
        <m:r>
          <w:rPr>
            <w:rFonts w:ascii="Cambria Math" w:hAnsi="Cambria Math" w:cs="Times New Roman"/>
            <w:szCs w:val="21"/>
          </w:rPr>
          <m:t>v</m:t>
        </m:r>
      </m:oMath>
      <w:r w:rsidRPr="00F65BEA">
        <w:rPr>
          <w:rFonts w:ascii="Times New Roman" w:hAnsi="Times New Roman" w:cs="Times New Roman"/>
          <w:szCs w:val="21"/>
        </w:rPr>
        <w:t>, which is the similarity between two genes in different similarity networks.</w:t>
      </w:r>
      <w:r w:rsidR="00B865C4" w:rsidRPr="00F65BEA">
        <w:rPr>
          <w:rFonts w:ascii="Times New Roman" w:hAnsi="Times New Roman" w:cs="Times New Roman"/>
          <w:szCs w:val="21"/>
        </w:rPr>
        <w:t xml:space="preserve"> </w:t>
      </w:r>
      <w:r w:rsidRPr="00F65BEA">
        <w:rPr>
          <w:rFonts w:ascii="Times New Roman" w:hAnsi="Times New Roman" w:cs="Times New Roman"/>
          <w:szCs w:val="21"/>
        </w:rPr>
        <w:t xml:space="preserve">In this work we used </w:t>
      </w:r>
      <w:r w:rsidR="005B2301" w:rsidRPr="00F65BEA">
        <w:rPr>
          <w:rFonts w:ascii="Times New Roman" w:hAnsi="Times New Roman" w:cs="Times New Roman"/>
          <w:szCs w:val="21"/>
        </w:rPr>
        <w:t xml:space="preserve">10 </w:t>
      </w:r>
      <w:r w:rsidRPr="00F65BEA">
        <w:rPr>
          <w:rFonts w:ascii="Times New Roman" w:hAnsi="Times New Roman" w:cs="Times New Roman"/>
          <w:szCs w:val="21"/>
        </w:rPr>
        <w:t>interactomes to capture different types of gene-gene interactions (</w:t>
      </w:r>
      <w:r w:rsidRPr="00F65BEA">
        <w:rPr>
          <w:rFonts w:ascii="Times New Roman" w:hAnsi="Times New Roman" w:cs="Times New Roman"/>
          <w:b/>
          <w:szCs w:val="21"/>
        </w:rPr>
        <w:t>Supplementary Table 3)</w:t>
      </w:r>
      <w:r w:rsidR="00710DE3">
        <w:rPr>
          <w:rFonts w:ascii="Times New Roman" w:hAnsi="Times New Roman" w:cs="Times New Roman"/>
          <w:b/>
          <w:szCs w:val="21"/>
        </w:rPr>
        <w:t>.</w:t>
      </w:r>
      <w:r w:rsidR="00B920C3">
        <w:rPr>
          <w:rFonts w:ascii="Times New Roman" w:hAnsi="Times New Roman" w:cs="Times New Roman"/>
          <w:b/>
          <w:szCs w:val="21"/>
        </w:rPr>
        <w:t xml:space="preserve"> </w:t>
      </w:r>
      <w:r w:rsidR="00B6654B">
        <w:rPr>
          <w:rFonts w:ascii="Times New Roman" w:hAnsi="Times New Roman" w:cs="Times New Roman"/>
          <w:szCs w:val="21"/>
        </w:rPr>
        <w:t>For example, the Reactome pathway interactome between genes</w:t>
      </w:r>
      <w:r w:rsidR="00FE3CCD">
        <w:rPr>
          <w:rFonts w:ascii="Times New Roman" w:hAnsi="Times New Roman" w:cs="Times New Roman"/>
          <w:szCs w:val="21"/>
        </w:rPr>
        <w:t xml:space="preserve"> (G1) can define a predictor variable </w:t>
      </w:r>
      <w:proofErr w:type="gramStart"/>
      <m:oMath>
        <m:r>
          <w:rPr>
            <w:rFonts w:ascii="Cambria Math" w:hAnsi="Cambria Math" w:cs="Times New Roman"/>
            <w:szCs w:val="21"/>
          </w:rPr>
          <m:t>wSim(</m:t>
        </m:r>
        <w:proofErr w:type="gramEnd"/>
        <m:r>
          <w:rPr>
            <w:rFonts w:ascii="Cambria Math" w:hAnsi="Cambria Math" w:cs="Times New Roman"/>
            <w:szCs w:val="21"/>
          </w:rPr>
          <m:t>p,g,</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r>
          <w:rPr>
            <w:rFonts w:ascii="Cambria Math" w:hAnsi="Cambria Math" w:cs="Times New Roman"/>
            <w:szCs w:val="21"/>
          </w:rPr>
          <m:t>, G1)</m:t>
        </m:r>
      </m:oMath>
      <w:r w:rsidR="00FE3CCD">
        <w:rPr>
          <w:rFonts w:ascii="Times New Roman" w:hAnsi="Times New Roman" w:cs="Times New Roman"/>
          <w:szCs w:val="21"/>
        </w:rPr>
        <w:t xml:space="preserve">, while the shared Pfam domain information forming another </w:t>
      </w:r>
      <w:r w:rsidR="00FE3CCD" w:rsidRPr="00F65BEA">
        <w:rPr>
          <w:rFonts w:ascii="Times New Roman" w:hAnsi="Times New Roman" w:cs="Times New Roman"/>
          <w:szCs w:val="21"/>
        </w:rPr>
        <w:t xml:space="preserve">interactome </w:t>
      </w:r>
      <w:r w:rsidR="00FE3CCD">
        <w:rPr>
          <w:rFonts w:ascii="Times New Roman" w:hAnsi="Times New Roman" w:cs="Times New Roman"/>
          <w:szCs w:val="21"/>
        </w:rPr>
        <w:t xml:space="preserve">(G2) can define another predictor variable </w:t>
      </w:r>
      <m:oMath>
        <m:r>
          <w:rPr>
            <w:rFonts w:ascii="Cambria Math" w:hAnsi="Cambria Math" w:cs="Times New Roman"/>
            <w:szCs w:val="21"/>
          </w:rPr>
          <m:t>wSim(p,g,</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r>
          <w:rPr>
            <w:rFonts w:ascii="Cambria Math" w:hAnsi="Cambria Math" w:cs="Times New Roman"/>
            <w:szCs w:val="21"/>
          </w:rPr>
          <m:t>, G2)</m:t>
        </m:r>
      </m:oMath>
      <w:r w:rsidR="00FE3CCD">
        <w:rPr>
          <w:rFonts w:ascii="Times New Roman" w:hAnsi="Times New Roman" w:cs="Times New Roman"/>
          <w:szCs w:val="21"/>
        </w:rPr>
        <w:t xml:space="preserve">. </w:t>
      </w:r>
      <w:r w:rsidR="00710DE3" w:rsidRPr="00706A54">
        <w:rPr>
          <w:rFonts w:ascii="Times New Roman" w:hAnsi="Times New Roman" w:cs="Times New Roman"/>
          <w:szCs w:val="21"/>
        </w:rPr>
        <w:t xml:space="preserve">In total, we obtained 10 vectors of </w:t>
      </w:r>
      <w:proofErr w:type="gramStart"/>
      <m:oMath>
        <m:r>
          <w:rPr>
            <w:rFonts w:ascii="Cambria Math" w:hAnsi="Cambria Math" w:cs="Times New Roman"/>
            <w:szCs w:val="21"/>
          </w:rPr>
          <m:t>wSim(</m:t>
        </m:r>
        <w:proofErr w:type="gramEnd"/>
        <m:r>
          <w:rPr>
            <w:rFonts w:ascii="Cambria Math" w:hAnsi="Cambria Math" w:cs="Times New Roman"/>
            <w:szCs w:val="21"/>
          </w:rPr>
          <m:t>p,g,</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r>
          <w:rPr>
            <w:rFonts w:ascii="Cambria Math" w:hAnsi="Cambria Math" w:cs="Times New Roman"/>
            <w:szCs w:val="21"/>
          </w:rPr>
          <m:t>, G)</m:t>
        </m:r>
      </m:oMath>
      <w:r w:rsidR="00710DE3" w:rsidRPr="001C19DA">
        <w:rPr>
          <w:rFonts w:ascii="Times New Roman" w:hAnsi="Times New Roman" w:cs="Times New Roman"/>
          <w:szCs w:val="21"/>
        </w:rPr>
        <w:t xml:space="preserve"> as </w:t>
      </w:r>
      <w:r w:rsidR="00710DE3">
        <w:rPr>
          <w:rFonts w:ascii="Times New Roman" w:hAnsi="Times New Roman" w:cs="Times New Roman"/>
          <w:szCs w:val="21"/>
        </w:rPr>
        <w:t xml:space="preserve">10 </w:t>
      </w:r>
      <w:r w:rsidR="00710DE3" w:rsidRPr="00710DE3">
        <w:rPr>
          <w:rFonts w:ascii="Times New Roman" w:hAnsi="Times New Roman" w:cs="Times New Roman"/>
          <w:szCs w:val="21"/>
        </w:rPr>
        <w:t>predictors</w:t>
      </w:r>
      <w:r w:rsidR="00710DE3">
        <w:rPr>
          <w:rFonts w:ascii="Times New Roman" w:hAnsi="Times New Roman" w:cs="Times New Roman"/>
          <w:szCs w:val="21"/>
        </w:rPr>
        <w:t>.</w:t>
      </w:r>
      <w:r w:rsidR="00FE3CCD">
        <w:rPr>
          <w:rFonts w:ascii="Times New Roman" w:hAnsi="Times New Roman" w:cs="Times New Roman"/>
          <w:szCs w:val="21"/>
        </w:rPr>
        <w:t xml:space="preserve"> </w:t>
      </w:r>
    </w:p>
    <w:p w14:paraId="39FA2BFB" w14:textId="54767C42" w:rsidR="00C402DE" w:rsidRPr="00F65BEA" w:rsidRDefault="005B2301">
      <w:pPr>
        <w:widowControl/>
        <w:spacing w:line="360" w:lineRule="auto"/>
        <w:jc w:val="left"/>
        <w:rPr>
          <w:rFonts w:ascii="Times New Roman" w:hAnsi="Times New Roman" w:cs="Times New Roman"/>
          <w:szCs w:val="21"/>
        </w:rPr>
      </w:pPr>
      <w:r w:rsidRPr="00F65BEA">
        <w:rPr>
          <w:rFonts w:ascii="Times New Roman" w:hAnsi="Times New Roman" w:cs="Times New Roman"/>
          <w:szCs w:val="21"/>
        </w:rPr>
        <w:lastRenderedPageBreak/>
        <w:t>T</w:t>
      </w:r>
      <w:r w:rsidR="00512E34" w:rsidRPr="00F65BEA">
        <w:rPr>
          <w:rFonts w:ascii="Times New Roman" w:hAnsi="Times New Roman" w:cs="Times New Roman"/>
          <w:szCs w:val="21"/>
        </w:rPr>
        <w:t xml:space="preserve">o </w:t>
      </w:r>
      <w:r w:rsidRPr="00F65BEA">
        <w:rPr>
          <w:rFonts w:ascii="Times New Roman" w:hAnsi="Times New Roman" w:cs="Times New Roman"/>
          <w:szCs w:val="21"/>
        </w:rPr>
        <w:t xml:space="preserve">train a model to </w:t>
      </w:r>
      <w:r w:rsidR="00512E34" w:rsidRPr="00F65BEA">
        <w:rPr>
          <w:rFonts w:ascii="Times New Roman" w:hAnsi="Times New Roman" w:cs="Times New Roman"/>
          <w:szCs w:val="21"/>
        </w:rPr>
        <w:t>predict gene-phenotype similarities</w:t>
      </w:r>
      <w:r w:rsidRPr="00F65BEA">
        <w:rPr>
          <w:rFonts w:ascii="Times New Roman" w:hAnsi="Times New Roman" w:cs="Times New Roman"/>
          <w:szCs w:val="21"/>
        </w:rPr>
        <w:t>, w</w:t>
      </w:r>
      <w:r w:rsidR="00512E34" w:rsidRPr="00F65BEA">
        <w:rPr>
          <w:rFonts w:ascii="Times New Roman" w:hAnsi="Times New Roman" w:cs="Times New Roman"/>
          <w:szCs w:val="21"/>
        </w:rPr>
        <w:t xml:space="preserve">e considered genes found by 2005 as seed genes, and calculated the weighted phenotype similarity scores over the </w:t>
      </w:r>
      <w:proofErr w:type="gramStart"/>
      <w:r w:rsidR="00512E34" w:rsidRPr="00F65BEA">
        <w:rPr>
          <w:rFonts w:ascii="Times New Roman" w:hAnsi="Times New Roman" w:cs="Times New Roman"/>
          <w:szCs w:val="21"/>
        </w:rPr>
        <w:t>10 interactome</w:t>
      </w:r>
      <w:proofErr w:type="gramEnd"/>
      <w:r w:rsidR="00512E34" w:rsidRPr="00F65BEA">
        <w:rPr>
          <w:rFonts w:ascii="Times New Roman" w:hAnsi="Times New Roman" w:cs="Times New Roman"/>
          <w:szCs w:val="21"/>
        </w:rPr>
        <w:t xml:space="preserve"> networks</w:t>
      </w:r>
      <w:r w:rsidR="006A1596">
        <w:rPr>
          <w:rFonts w:ascii="Times New Roman" w:hAnsi="Times New Roman" w:cs="Times New Roman"/>
          <w:szCs w:val="21"/>
        </w:rPr>
        <w:t xml:space="preserve"> </w:t>
      </w:r>
      <w:r w:rsidR="00512E34" w:rsidRPr="00F65BEA">
        <w:rPr>
          <w:rFonts w:ascii="Times New Roman" w:hAnsi="Times New Roman" w:cs="Times New Roman"/>
          <w:szCs w:val="21"/>
        </w:rPr>
        <w:t xml:space="preserve">as </w:t>
      </w:r>
      <w:r w:rsidR="00F24CEB">
        <w:rPr>
          <w:rFonts w:ascii="Times New Roman" w:hAnsi="Times New Roman" w:cs="Times New Roman"/>
          <w:szCs w:val="21"/>
        </w:rPr>
        <w:t xml:space="preserve">10 </w:t>
      </w:r>
      <w:r w:rsidR="00512E34" w:rsidRPr="00F65BEA">
        <w:rPr>
          <w:rFonts w:ascii="Times New Roman" w:hAnsi="Times New Roman" w:cs="Times New Roman"/>
          <w:szCs w:val="21"/>
        </w:rPr>
        <w:t xml:space="preserve">predictors in the phenotype prediction model. </w:t>
      </w:r>
      <w:r w:rsidR="00226945" w:rsidRPr="00F65BEA">
        <w:rPr>
          <w:rFonts w:ascii="Times New Roman" w:hAnsi="Times New Roman" w:cs="Times New Roman"/>
          <w:szCs w:val="21"/>
        </w:rPr>
        <w:t>T</w:t>
      </w:r>
      <w:r w:rsidRPr="00F65BEA">
        <w:rPr>
          <w:rFonts w:ascii="Times New Roman" w:hAnsi="Times New Roman" w:cs="Times New Roman"/>
          <w:szCs w:val="21"/>
        </w:rPr>
        <w:t xml:space="preserve">he </w:t>
      </w:r>
      <w:r w:rsidR="00226945" w:rsidRPr="00F65BEA">
        <w:rPr>
          <w:rFonts w:ascii="Times New Roman" w:hAnsi="Times New Roman" w:cs="Times New Roman"/>
          <w:szCs w:val="21"/>
        </w:rPr>
        <w:t xml:space="preserve">predicted variable is the </w:t>
      </w:r>
      <w:r w:rsidRPr="00F65BEA">
        <w:rPr>
          <w:rFonts w:ascii="Times New Roman" w:hAnsi="Times New Roman" w:cs="Times New Roman"/>
          <w:szCs w:val="21"/>
        </w:rPr>
        <w:t>gene-phenotype ERIC-BWA score</w:t>
      </w:r>
      <w:r w:rsidR="00226945" w:rsidRPr="00F65BEA">
        <w:rPr>
          <w:rFonts w:ascii="Times New Roman" w:hAnsi="Times New Roman" w:cs="Times New Roman"/>
          <w:szCs w:val="21"/>
        </w:rPr>
        <w:t>s</w:t>
      </w:r>
      <w:r w:rsidR="00051763" w:rsidRPr="00F65BEA">
        <w:rPr>
          <w:rFonts w:ascii="Times New Roman" w:hAnsi="Times New Roman" w:cs="Times New Roman"/>
          <w:szCs w:val="21"/>
        </w:rPr>
        <w:t>,</w:t>
      </w:r>
      <w:r w:rsidRPr="00F65BEA">
        <w:rPr>
          <w:rFonts w:ascii="Times New Roman" w:hAnsi="Times New Roman" w:cs="Times New Roman"/>
          <w:szCs w:val="21"/>
        </w:rPr>
        <w:t xml:space="preserve"> </w:t>
      </w:r>
      <w:proofErr w:type="gramStart"/>
      <m:oMath>
        <m:r>
          <w:rPr>
            <w:rFonts w:ascii="Cambria Math" w:hAnsi="Cambria Math" w:cs="Times New Roman"/>
            <w:szCs w:val="21"/>
          </w:rPr>
          <m:t>Sim(</m:t>
        </m:r>
        <w:proofErr w:type="gramEnd"/>
        <m:r>
          <w:rPr>
            <w:rFonts w:ascii="Cambria Math" w:hAnsi="Cambria Math" w:cs="Times New Roman"/>
            <w:szCs w:val="21"/>
          </w:rPr>
          <m:t>p,g)</m:t>
        </m:r>
      </m:oMath>
      <w:r w:rsidR="00051763" w:rsidRPr="00F65BEA">
        <w:rPr>
          <w:rFonts w:ascii="Times New Roman" w:hAnsi="Times New Roman" w:cs="Times New Roman"/>
          <w:szCs w:val="21"/>
        </w:rPr>
        <w:t xml:space="preserve">, </w:t>
      </w:r>
      <w:r w:rsidR="00226945" w:rsidRPr="00F65BEA">
        <w:rPr>
          <w:rFonts w:ascii="Times New Roman" w:hAnsi="Times New Roman" w:cs="Times New Roman"/>
          <w:szCs w:val="21"/>
        </w:rPr>
        <w:t>of</w:t>
      </w:r>
      <w:r w:rsidRPr="00F65BEA">
        <w:rPr>
          <w:rFonts w:ascii="Times New Roman" w:hAnsi="Times New Roman" w:cs="Times New Roman"/>
          <w:szCs w:val="21"/>
        </w:rPr>
        <w:t xml:space="preserve"> the </w:t>
      </w:r>
      <w:r w:rsidR="00047EAF" w:rsidRPr="00F65BEA">
        <w:rPr>
          <w:rFonts w:ascii="Times New Roman" w:hAnsi="Times New Roman" w:cs="Times New Roman"/>
          <w:szCs w:val="21"/>
        </w:rPr>
        <w:t xml:space="preserve">615 </w:t>
      </w:r>
      <w:r w:rsidRPr="00F65BEA">
        <w:rPr>
          <w:rFonts w:ascii="Times New Roman" w:hAnsi="Times New Roman" w:cs="Times New Roman"/>
          <w:szCs w:val="21"/>
        </w:rPr>
        <w:t>genes found between 2006 and 2011</w:t>
      </w:r>
      <w:r w:rsidR="00226945" w:rsidRPr="00F65BEA">
        <w:rPr>
          <w:rFonts w:ascii="Times New Roman" w:hAnsi="Times New Roman" w:cs="Times New Roman"/>
          <w:szCs w:val="21"/>
        </w:rPr>
        <w:t xml:space="preserve"> and 1</w:t>
      </w:r>
      <w:r w:rsidR="00640D13">
        <w:rPr>
          <w:rFonts w:ascii="Times New Roman" w:hAnsi="Times New Roman" w:cs="Times New Roman"/>
          <w:szCs w:val="21"/>
        </w:rPr>
        <w:t>,</w:t>
      </w:r>
      <w:r w:rsidR="00226945" w:rsidRPr="00F65BEA">
        <w:rPr>
          <w:rFonts w:ascii="Times New Roman" w:hAnsi="Times New Roman" w:cs="Times New Roman"/>
          <w:szCs w:val="21"/>
        </w:rPr>
        <w:t>289 phenotypes with IC &lt; 5 and IC &gt; 1.</w:t>
      </w:r>
      <w:r w:rsidR="00051763" w:rsidRPr="00F65BEA">
        <w:rPr>
          <w:rFonts w:ascii="Times New Roman" w:hAnsi="Times New Roman" w:cs="Times New Roman"/>
          <w:szCs w:val="21"/>
        </w:rPr>
        <w:t xml:space="preserve"> That is, </w:t>
      </w:r>
      <m:oMath>
        <m:r>
          <w:rPr>
            <w:rFonts w:ascii="Cambria Math" w:hAnsi="Cambria Math" w:cs="Times New Roman"/>
            <w:szCs w:val="21"/>
          </w:rPr>
          <m:t>Sim</m:t>
        </m:r>
        <m:d>
          <m:dPr>
            <m:ctrlPr>
              <w:rPr>
                <w:rFonts w:ascii="Cambria Math" w:hAnsi="Cambria Math" w:cs="Times New Roman"/>
                <w:i/>
                <w:szCs w:val="21"/>
              </w:rPr>
            </m:ctrlPr>
          </m:dPr>
          <m:e>
            <m:r>
              <w:rPr>
                <w:rFonts w:ascii="Cambria Math" w:hAnsi="Cambria Math" w:cs="Times New Roman"/>
                <w:szCs w:val="21"/>
              </w:rPr>
              <m:t>p</m:t>
            </m:r>
            <w:proofErr w:type="gramStart"/>
            <m:r>
              <w:rPr>
                <w:rFonts w:ascii="Cambria Math" w:hAnsi="Cambria Math" w:cs="Times New Roman"/>
                <w:szCs w:val="21"/>
              </w:rPr>
              <m:t>,g</m:t>
            </m:r>
            <w:proofErr w:type="gramEnd"/>
          </m:e>
        </m:d>
        <m:r>
          <w:rPr>
            <w:rFonts w:ascii="Cambria Math" w:hAnsi="Cambria Math" w:cs="Times New Roman"/>
            <w:szCs w:val="21"/>
          </w:rPr>
          <m:t xml:space="preserve"> ~ wSim(p,g, </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g</m:t>
            </m:r>
          </m:sub>
        </m:sSub>
        <m:r>
          <w:rPr>
            <w:rFonts w:ascii="Cambria Math" w:hAnsi="Cambria Math" w:cs="Times New Roman"/>
            <w:szCs w:val="21"/>
          </w:rPr>
          <m:t>,G)</m:t>
        </m:r>
      </m:oMath>
      <w:r w:rsidR="00051763" w:rsidRPr="00F65BEA">
        <w:rPr>
          <w:rFonts w:ascii="Times New Roman" w:hAnsi="Times New Roman" w:cs="Times New Roman"/>
          <w:szCs w:val="21"/>
        </w:rPr>
        <w:t>.</w:t>
      </w:r>
      <w:r w:rsidR="00226945" w:rsidRPr="00F65BEA">
        <w:rPr>
          <w:rFonts w:ascii="Times New Roman" w:hAnsi="Times New Roman" w:cs="Times New Roman"/>
          <w:szCs w:val="21"/>
        </w:rPr>
        <w:t xml:space="preserve"> </w:t>
      </w:r>
      <w:r w:rsidR="00971735" w:rsidRPr="00F65BEA">
        <w:rPr>
          <w:rFonts w:ascii="Times New Roman" w:hAnsi="Times New Roman" w:cs="Times New Roman"/>
          <w:szCs w:val="21"/>
        </w:rPr>
        <w:t>XGBoost</w:t>
      </w:r>
      <w:r w:rsidR="00C402DE" w:rsidRPr="00F65BEA">
        <w:rPr>
          <w:rFonts w:ascii="Times New Roman" w:hAnsi="Times New Roman" w:cs="Times New Roman"/>
          <w:szCs w:val="21"/>
        </w:rPr>
        <w:t xml:space="preserve"> was used</w:t>
      </w:r>
      <w:r w:rsidR="00971735" w:rsidRPr="00F65BEA">
        <w:rPr>
          <w:rFonts w:ascii="Times New Roman" w:hAnsi="Times New Roman" w:cs="Times New Roman"/>
          <w:szCs w:val="21"/>
        </w:rPr>
        <w:t xml:space="preserve"> to train the phenotype prediction model.</w:t>
      </w:r>
    </w:p>
    <w:p w14:paraId="3175FEB3" w14:textId="0C3F82BB" w:rsidR="006778F1" w:rsidRPr="00F65BEA" w:rsidRDefault="006778F1">
      <w:pPr>
        <w:widowControl/>
        <w:spacing w:line="360" w:lineRule="auto"/>
        <w:jc w:val="left"/>
        <w:rPr>
          <w:rFonts w:ascii="Times New Roman" w:hAnsi="Times New Roman" w:cs="Times New Roman"/>
          <w:szCs w:val="21"/>
        </w:rPr>
      </w:pPr>
      <w:r w:rsidRPr="00F65BEA">
        <w:rPr>
          <w:rFonts w:ascii="Times New Roman" w:hAnsi="Times New Roman" w:cs="Times New Roman"/>
          <w:szCs w:val="21"/>
        </w:rPr>
        <w:t>W</w:t>
      </w:r>
      <w:r w:rsidR="00C402DE" w:rsidRPr="00F65BEA">
        <w:rPr>
          <w:rFonts w:ascii="Times New Roman" w:hAnsi="Times New Roman" w:cs="Times New Roman"/>
          <w:szCs w:val="21"/>
        </w:rPr>
        <w:t xml:space="preserve">e </w:t>
      </w:r>
      <w:r w:rsidR="004665D4" w:rsidRPr="00F65BEA">
        <w:rPr>
          <w:rFonts w:ascii="Times New Roman" w:hAnsi="Times New Roman" w:cs="Times New Roman"/>
          <w:szCs w:val="21"/>
        </w:rPr>
        <w:t>re</w:t>
      </w:r>
      <w:r w:rsidRPr="00F65BEA">
        <w:rPr>
          <w:rFonts w:ascii="Times New Roman" w:hAnsi="Times New Roman" w:cs="Times New Roman"/>
          <w:szCs w:val="21"/>
        </w:rPr>
        <w:t>calculated</w:t>
      </w:r>
      <w:r w:rsidR="00C402DE" w:rsidRPr="00F65BEA">
        <w:rPr>
          <w:rFonts w:ascii="Times New Roman" w:hAnsi="Times New Roman" w:cs="Times New Roman"/>
          <w:szCs w:val="21"/>
        </w:rPr>
        <w:t xml:space="preserve"> the network-related features for all genes</w:t>
      </w:r>
      <w:r w:rsidRPr="00F65BEA">
        <w:rPr>
          <w:rFonts w:ascii="Times New Roman" w:hAnsi="Times New Roman" w:cs="Times New Roman"/>
          <w:szCs w:val="21"/>
        </w:rPr>
        <w:t xml:space="preserve"> and the 1</w:t>
      </w:r>
      <w:r w:rsidR="00734FF2">
        <w:rPr>
          <w:rFonts w:ascii="Times New Roman" w:hAnsi="Times New Roman" w:cs="Times New Roman"/>
          <w:szCs w:val="21"/>
        </w:rPr>
        <w:t>,</w:t>
      </w:r>
      <w:r w:rsidRPr="00F65BEA">
        <w:rPr>
          <w:rFonts w:ascii="Times New Roman" w:hAnsi="Times New Roman" w:cs="Times New Roman"/>
          <w:szCs w:val="21"/>
        </w:rPr>
        <w:t>289 phenotypes</w:t>
      </w:r>
      <w:r w:rsidR="00C402DE" w:rsidRPr="00F65BEA">
        <w:rPr>
          <w:rFonts w:ascii="Times New Roman" w:hAnsi="Times New Roman" w:cs="Times New Roman"/>
          <w:szCs w:val="21"/>
        </w:rPr>
        <w:t xml:space="preserve"> by considering the genes found by 201</w:t>
      </w:r>
      <w:r w:rsidR="0037360C" w:rsidRPr="00F65BEA">
        <w:rPr>
          <w:rFonts w:ascii="Times New Roman" w:hAnsi="Times New Roman" w:cs="Times New Roman"/>
          <w:szCs w:val="21"/>
        </w:rPr>
        <w:t>1</w:t>
      </w:r>
      <w:r w:rsidR="00C402DE" w:rsidRPr="00F65BEA">
        <w:rPr>
          <w:rFonts w:ascii="Times New Roman" w:hAnsi="Times New Roman" w:cs="Times New Roman"/>
          <w:szCs w:val="21"/>
        </w:rPr>
        <w:t xml:space="preserve"> as seed genes</w:t>
      </w:r>
      <w:r w:rsidRPr="00F65BEA">
        <w:rPr>
          <w:rFonts w:ascii="Times New Roman" w:hAnsi="Times New Roman" w:cs="Times New Roman"/>
          <w:szCs w:val="21"/>
        </w:rPr>
        <w:t xml:space="preserve">. Using the </w:t>
      </w:r>
      <w:r w:rsidR="0022511A" w:rsidRPr="00F65BEA">
        <w:rPr>
          <w:rFonts w:ascii="Times New Roman" w:hAnsi="Times New Roman" w:cs="Times New Roman"/>
          <w:szCs w:val="21"/>
        </w:rPr>
        <w:t xml:space="preserve">recalculated </w:t>
      </w:r>
      <w:r w:rsidRPr="00F65BEA">
        <w:rPr>
          <w:rFonts w:ascii="Times New Roman" w:hAnsi="Times New Roman" w:cs="Times New Roman"/>
          <w:szCs w:val="21"/>
        </w:rPr>
        <w:t>features and the trained model, we obtained</w:t>
      </w:r>
      <w:r w:rsidR="00C402DE" w:rsidRPr="00F65BEA">
        <w:rPr>
          <w:rFonts w:ascii="Times New Roman" w:hAnsi="Times New Roman" w:cs="Times New Roman"/>
          <w:szCs w:val="21"/>
        </w:rPr>
        <w:t xml:space="preserve"> the </w:t>
      </w:r>
      <w:r w:rsidR="0022511A" w:rsidRPr="00F65BEA">
        <w:rPr>
          <w:rFonts w:ascii="Times New Roman" w:hAnsi="Times New Roman" w:cs="Times New Roman"/>
          <w:szCs w:val="21"/>
        </w:rPr>
        <w:t xml:space="preserve">predicted </w:t>
      </w:r>
      <w:r w:rsidR="00C402DE" w:rsidRPr="00F65BEA">
        <w:rPr>
          <w:rFonts w:ascii="Times New Roman" w:hAnsi="Times New Roman" w:cs="Times New Roman"/>
          <w:szCs w:val="21"/>
        </w:rPr>
        <w:t xml:space="preserve">gene-phenotype similarity scores (Pred_phen score in </w:t>
      </w:r>
      <w:r w:rsidR="00C402DE" w:rsidRPr="00F65BEA">
        <w:rPr>
          <w:rFonts w:ascii="Times New Roman" w:hAnsi="Times New Roman" w:cs="Times New Roman"/>
          <w:b/>
          <w:szCs w:val="21"/>
        </w:rPr>
        <w:t>Supplementary Table 2</w:t>
      </w:r>
      <w:r w:rsidR="00C402DE" w:rsidRPr="00F65BEA">
        <w:rPr>
          <w:rFonts w:ascii="Times New Roman" w:hAnsi="Times New Roman" w:cs="Times New Roman"/>
          <w:szCs w:val="21"/>
        </w:rPr>
        <w:t>) for all genes</w:t>
      </w:r>
      <w:r w:rsidR="00FF7C15" w:rsidRPr="00F65BEA">
        <w:rPr>
          <w:rFonts w:ascii="Times New Roman" w:hAnsi="Times New Roman" w:cs="Times New Roman"/>
          <w:szCs w:val="21"/>
        </w:rPr>
        <w:t xml:space="preserve"> and the 1</w:t>
      </w:r>
      <w:r w:rsidR="00734FF2">
        <w:rPr>
          <w:rFonts w:ascii="Times New Roman" w:hAnsi="Times New Roman" w:cs="Times New Roman"/>
          <w:szCs w:val="21"/>
        </w:rPr>
        <w:t>,</w:t>
      </w:r>
      <w:r w:rsidR="00FF7C15" w:rsidRPr="00F65BEA">
        <w:rPr>
          <w:rFonts w:ascii="Times New Roman" w:hAnsi="Times New Roman" w:cs="Times New Roman"/>
          <w:szCs w:val="21"/>
        </w:rPr>
        <w:t>289 phenotypes</w:t>
      </w:r>
      <w:r w:rsidRPr="00F65BEA">
        <w:rPr>
          <w:rFonts w:ascii="Times New Roman" w:hAnsi="Times New Roman" w:cs="Times New Roman"/>
          <w:szCs w:val="21"/>
        </w:rPr>
        <w:t>.</w:t>
      </w:r>
    </w:p>
    <w:p w14:paraId="1FDB4E9C" w14:textId="28A06D09" w:rsidR="00512E34" w:rsidRPr="00F65BEA" w:rsidRDefault="00512E34">
      <w:pPr>
        <w:widowControl/>
        <w:spacing w:line="360" w:lineRule="auto"/>
        <w:jc w:val="left"/>
        <w:rPr>
          <w:rFonts w:ascii="Times New Roman" w:hAnsi="Times New Roman" w:cs="Times New Roman"/>
          <w:szCs w:val="21"/>
        </w:rPr>
      </w:pPr>
      <w:r w:rsidRPr="00F65BEA">
        <w:rPr>
          <w:rFonts w:ascii="Times New Roman" w:hAnsi="Times New Roman" w:cs="Times New Roman"/>
          <w:szCs w:val="21"/>
        </w:rPr>
        <w:t>We</w:t>
      </w:r>
      <w:r w:rsidRPr="0017595F">
        <w:rPr>
          <w:rFonts w:ascii="Times New Roman" w:eastAsiaTheme="minorHAnsi" w:hAnsi="Times New Roman" w:cs="Times New Roman"/>
          <w:szCs w:val="21"/>
        </w:rPr>
        <w:t xml:space="preserve"> note</w:t>
      </w:r>
      <w:r w:rsidR="001764D2">
        <w:rPr>
          <w:rFonts w:ascii="Times New Roman" w:eastAsiaTheme="minorHAnsi" w:hAnsi="Times New Roman" w:cs="Times New Roman"/>
          <w:szCs w:val="21"/>
        </w:rPr>
        <w:t>d</w:t>
      </w:r>
      <w:r w:rsidRPr="0017595F">
        <w:rPr>
          <w:rFonts w:ascii="Times New Roman" w:eastAsiaTheme="minorHAnsi" w:hAnsi="Times New Roman" w:cs="Times New Roman"/>
          <w:szCs w:val="21"/>
        </w:rPr>
        <w:t xml:space="preserve"> that Exomiser hiPHIVE</w:t>
      </w:r>
      <w:r w:rsidRPr="0017595F">
        <w:rPr>
          <w:rFonts w:ascii="Times New Roman" w:eastAsiaTheme="minorHAnsi" w:hAnsi="Times New Roman" w:cs="Times New Roman"/>
          <w:szCs w:val="21"/>
          <w:vertAlign w:val="superscript"/>
        </w:rPr>
        <w:t>11</w:t>
      </w:r>
      <w:r w:rsidRPr="00774FE0">
        <w:rPr>
          <w:rFonts w:ascii="Times New Roman" w:eastAsiaTheme="minorHAnsi" w:hAnsi="Times New Roman" w:cs="Times New Roman"/>
          <w:szCs w:val="21"/>
        </w:rPr>
        <w:t xml:space="preserve"> </w:t>
      </w:r>
      <w:r w:rsidR="001764D2">
        <w:rPr>
          <w:rFonts w:ascii="Times New Roman" w:eastAsiaTheme="minorHAnsi" w:hAnsi="Times New Roman" w:cs="Times New Roman"/>
          <w:szCs w:val="21"/>
        </w:rPr>
        <w:t>has</w:t>
      </w:r>
      <w:r w:rsidRPr="00774FE0">
        <w:rPr>
          <w:rFonts w:ascii="Times New Roman" w:eastAsiaTheme="minorHAnsi" w:hAnsi="Times New Roman" w:cs="Times New Roman"/>
          <w:szCs w:val="21"/>
        </w:rPr>
        <w:t xml:space="preserve"> also used interactomes to extend phenotype annotations to non-seed genes. </w:t>
      </w:r>
      <w:r w:rsidR="0053363E" w:rsidRPr="00774FE0">
        <w:rPr>
          <w:rFonts w:ascii="Times New Roman" w:eastAsiaTheme="minorHAnsi" w:hAnsi="Times New Roman" w:cs="Times New Roman"/>
          <w:szCs w:val="21"/>
        </w:rPr>
        <w:t>However,</w:t>
      </w:r>
      <w:r w:rsidRPr="00774FE0">
        <w:rPr>
          <w:rFonts w:ascii="Times New Roman" w:eastAsiaTheme="minorHAnsi" w:hAnsi="Times New Roman" w:cs="Times New Roman"/>
          <w:szCs w:val="21"/>
        </w:rPr>
        <w:t xml:space="preserve"> our approach is based on machine learning (via gradient tree boosting approach), which is very different from the random walk approach used in that work.</w:t>
      </w:r>
    </w:p>
    <w:p w14:paraId="598DABC1" w14:textId="07965643" w:rsidR="00773D7B" w:rsidRPr="00F65BEA" w:rsidRDefault="00773D7B" w:rsidP="00773D7B">
      <w:pPr>
        <w:pStyle w:val="NormalWeb"/>
        <w:spacing w:after="315" w:afterAutospacing="0" w:line="360" w:lineRule="auto"/>
        <w:rPr>
          <w:rFonts w:eastAsia="PT Serif"/>
          <w:color w:val="1F0909"/>
          <w:sz w:val="21"/>
          <w:szCs w:val="21"/>
        </w:rPr>
      </w:pPr>
      <w:proofErr w:type="gramStart"/>
      <w:r w:rsidRPr="00F65BEA">
        <w:rPr>
          <w:rFonts w:eastAsia="PT Serif"/>
          <w:b/>
          <w:color w:val="1F0909"/>
          <w:sz w:val="21"/>
          <w:szCs w:val="21"/>
        </w:rPr>
        <w:t>Patient phenotype simulations.</w:t>
      </w:r>
      <w:proofErr w:type="gramEnd"/>
      <w:r w:rsidRPr="00F65BEA">
        <w:rPr>
          <w:rFonts w:eastAsia="PT Serif"/>
          <w:color w:val="1F0909"/>
          <w:sz w:val="21"/>
          <w:szCs w:val="21"/>
        </w:rPr>
        <w:t xml:space="preserve"> Given a pathogenic variant of a gene, we simulate an HPO phenotype set of a patient involving the pathogenic variant as following: 1) randomly sample </w:t>
      </w:r>
      <m:oMath>
        <m:r>
          <w:rPr>
            <w:rFonts w:ascii="Cambria Math" w:eastAsia="PT Serif" w:hAnsi="Cambria Math"/>
            <w:color w:val="1F0909"/>
            <w:sz w:val="21"/>
            <w:szCs w:val="21"/>
          </w:rPr>
          <m:t>a</m:t>
        </m:r>
      </m:oMath>
      <w:r w:rsidRPr="00F65BEA">
        <w:rPr>
          <w:rFonts w:eastAsiaTheme="minorEastAsia"/>
          <w:color w:val="1F0909"/>
          <w:sz w:val="21"/>
          <w:szCs w:val="21"/>
        </w:rPr>
        <w:t xml:space="preserve"> phenotypes from all known annotated phenotypes; 2) sample </w:t>
      </w:r>
      <m:oMath>
        <m:r>
          <w:rPr>
            <w:rFonts w:ascii="Cambria Math" w:eastAsiaTheme="minorEastAsia" w:hAnsi="Cambria Math"/>
            <w:color w:val="1F0909"/>
            <w:sz w:val="21"/>
            <w:szCs w:val="21"/>
          </w:rPr>
          <m:t>b</m:t>
        </m:r>
      </m:oMath>
      <w:r w:rsidRPr="00F65BEA">
        <w:rPr>
          <w:rFonts w:eastAsiaTheme="minorEastAsia"/>
          <w:color w:val="1F0909"/>
          <w:sz w:val="21"/>
          <w:szCs w:val="21"/>
        </w:rPr>
        <w:t xml:space="preserve"> phenotypes like step 1 and replace each of the </w:t>
      </w:r>
      <m:oMath>
        <m:r>
          <w:rPr>
            <w:rFonts w:ascii="Cambria Math" w:eastAsiaTheme="minorEastAsia" w:hAnsi="Cambria Math"/>
            <w:color w:val="1F0909"/>
            <w:sz w:val="21"/>
            <w:szCs w:val="21"/>
          </w:rPr>
          <m:t>b</m:t>
        </m:r>
      </m:oMath>
      <w:r w:rsidRPr="00F65BEA">
        <w:rPr>
          <w:rFonts w:eastAsiaTheme="minorEastAsia"/>
          <w:color w:val="1F0909"/>
          <w:sz w:val="21"/>
          <w:szCs w:val="21"/>
        </w:rPr>
        <w:t xml:space="preserve"> phenotypes with one of its ancestral (imprecise) phenotypes; 3) randomly sample </w:t>
      </w:r>
      <m:oMath>
        <m:r>
          <w:rPr>
            <w:rFonts w:ascii="Cambria Math" w:eastAsiaTheme="minorEastAsia" w:hAnsi="Cambria Math"/>
            <w:color w:val="1F0909"/>
            <w:sz w:val="21"/>
            <w:szCs w:val="21"/>
          </w:rPr>
          <m:t>c</m:t>
        </m:r>
      </m:oMath>
      <w:r w:rsidRPr="00F65BEA">
        <w:rPr>
          <w:rFonts w:eastAsiaTheme="minorEastAsia"/>
          <w:color w:val="1F0909"/>
          <w:sz w:val="21"/>
          <w:szCs w:val="21"/>
        </w:rPr>
        <w:t xml:space="preserve"> noisy phenotypes that are </w:t>
      </w:r>
      <w:r w:rsidR="0016283B">
        <w:rPr>
          <w:rFonts w:eastAsiaTheme="minorEastAsia"/>
          <w:color w:val="1F0909"/>
          <w:sz w:val="21"/>
          <w:szCs w:val="21"/>
        </w:rPr>
        <w:t>n</w:t>
      </w:r>
      <w:r w:rsidRPr="00F65BEA">
        <w:rPr>
          <w:rFonts w:eastAsiaTheme="minorEastAsia"/>
          <w:color w:val="1F0909"/>
          <w:sz w:val="21"/>
          <w:szCs w:val="21"/>
        </w:rPr>
        <w:t>either annotated phenotypes nor their ancestors.</w:t>
      </w:r>
      <w:r w:rsidR="00AE62C8" w:rsidRPr="00F65BEA">
        <w:rPr>
          <w:rFonts w:eastAsiaTheme="minorEastAsia"/>
          <w:color w:val="1F0909"/>
          <w:sz w:val="21"/>
          <w:szCs w:val="21"/>
        </w:rPr>
        <w:t xml:space="preserve"> The 6 phenotype models used in the evaluation dataset for method comparisons had different completeness, imprecision and noise level</w:t>
      </w:r>
      <w:r w:rsidR="00685DFE" w:rsidRPr="00F65BEA">
        <w:rPr>
          <w:rFonts w:eastAsiaTheme="minorEastAsia"/>
          <w:color w:val="1F0909"/>
          <w:sz w:val="21"/>
          <w:szCs w:val="21"/>
        </w:rPr>
        <w:t>s</w:t>
      </w:r>
      <w:r w:rsidR="00AE62C8" w:rsidRPr="00F65BEA">
        <w:rPr>
          <w:rFonts w:eastAsiaTheme="minorEastAsia"/>
          <w:color w:val="1F0909"/>
          <w:sz w:val="21"/>
          <w:szCs w:val="21"/>
        </w:rPr>
        <w:t xml:space="preserve"> (1|2|0, 1|2|2, 2|2|0, 2|2|2, 3|2|0, 3|2|2), where x|y|z means x precise, y imprecise and z noisy phenotypes.</w:t>
      </w:r>
      <w:r w:rsidR="00CB48EE">
        <w:rPr>
          <w:rFonts w:eastAsiaTheme="minorEastAsia"/>
          <w:color w:val="1F0909"/>
          <w:sz w:val="21"/>
          <w:szCs w:val="21"/>
        </w:rPr>
        <w:t xml:space="preserve"> </w:t>
      </w:r>
      <w:r w:rsidR="00702F71">
        <w:rPr>
          <w:rFonts w:eastAsiaTheme="minorEastAsia"/>
          <w:color w:val="1F0909"/>
          <w:sz w:val="21"/>
          <w:szCs w:val="21"/>
        </w:rPr>
        <w:t>The</w:t>
      </w:r>
      <w:r w:rsidR="00CB48EE">
        <w:rPr>
          <w:rFonts w:eastAsiaTheme="minorEastAsia"/>
          <w:color w:val="1F0909"/>
          <w:sz w:val="21"/>
          <w:szCs w:val="21"/>
        </w:rPr>
        <w:t xml:space="preserve"> phenotype simulation model to be used for a synthesized genome is random</w:t>
      </w:r>
      <w:r w:rsidR="00CE1839">
        <w:rPr>
          <w:rFonts w:eastAsiaTheme="minorEastAsia"/>
          <w:color w:val="1F0909"/>
          <w:sz w:val="21"/>
          <w:szCs w:val="21"/>
        </w:rPr>
        <w:t>ly</w:t>
      </w:r>
      <w:r w:rsidR="00702F71">
        <w:rPr>
          <w:rFonts w:eastAsiaTheme="minorEastAsia"/>
          <w:color w:val="1F0909"/>
          <w:sz w:val="21"/>
          <w:szCs w:val="21"/>
        </w:rPr>
        <w:t xml:space="preserve"> chosen</w:t>
      </w:r>
      <w:r w:rsidR="00B671C7">
        <w:rPr>
          <w:rFonts w:eastAsiaTheme="minorEastAsia"/>
          <w:color w:val="1F0909"/>
          <w:sz w:val="21"/>
          <w:szCs w:val="21"/>
        </w:rPr>
        <w:t xml:space="preserve"> from the 6 models.</w:t>
      </w:r>
    </w:p>
    <w:p w14:paraId="4B9C4552" w14:textId="28BC11D4" w:rsidR="00140795" w:rsidRPr="00F65BEA" w:rsidRDefault="00773D7B" w:rsidP="00773D7B">
      <w:pPr>
        <w:pStyle w:val="NormalWeb"/>
        <w:spacing w:after="315" w:afterAutospacing="0" w:line="360" w:lineRule="auto"/>
        <w:rPr>
          <w:rFonts w:eastAsia="PT Serif"/>
          <w:color w:val="1F0909"/>
          <w:sz w:val="21"/>
          <w:szCs w:val="21"/>
        </w:rPr>
      </w:pPr>
      <w:r w:rsidRPr="00F65BEA">
        <w:rPr>
          <w:rStyle w:val="Strong"/>
          <w:rFonts w:eastAsia="PT Serif"/>
          <w:color w:val="1F0909"/>
          <w:szCs w:val="21"/>
        </w:rPr>
        <w:t>Model training using gradient boosting decision tree (GBDT</w:t>
      </w:r>
      <w:r w:rsidR="00853E48" w:rsidRPr="00BC6D55">
        <w:rPr>
          <w:rFonts w:eastAsia="PT Serif"/>
          <w:color w:val="1F0909"/>
          <w:szCs w:val="21"/>
        </w:rPr>
        <w:fldChar w:fldCharType="begin"/>
      </w:r>
      <w:r w:rsidR="00C177D9">
        <w:rPr>
          <w:rFonts w:eastAsia="PT Serif"/>
          <w:color w:val="1F0909"/>
          <w:szCs w:val="21"/>
        </w:rPr>
        <w:instrText xml:space="preserve"> ADDIN ZOTERO_ITEM CSL_CITATION {"citationID":"VZIoRjjw","properties":{"formattedCitation":"\\super 17\\nosupersub{}","plainCitation":"17","noteIndex":0},"citationItems":[{"id":54,"uris":["http://zotero.org/users/3616169/items/IB8THWKZ"],"uri":["http://zotero.org/users/3616169/items/IB8THWKZ"],"itemData":{"id":54,"type":"article-journal","title":"Greedy function approximation: a gradient boosting machine","container-title":"Annals of statistics","page":"1189-1232","author":[{"family":"Friedman","given":"Jerome H."}],"issued":{"date-parts":[["2001"]]}}}],"schema":"https://github.com/citation-style-language/schema/raw/master/csl-citation.json"} </w:instrText>
      </w:r>
      <w:r w:rsidR="00853E48" w:rsidRPr="00BC6D55">
        <w:rPr>
          <w:rFonts w:eastAsia="PT Serif"/>
          <w:color w:val="1F0909"/>
          <w:szCs w:val="21"/>
        </w:rPr>
        <w:fldChar w:fldCharType="separate"/>
      </w:r>
      <w:r w:rsidR="00161DD2" w:rsidRPr="00161DD2">
        <w:rPr>
          <w:vertAlign w:val="superscript"/>
        </w:rPr>
        <w:t>17</w:t>
      </w:r>
      <w:r w:rsidR="00853E48" w:rsidRPr="00BC6D55">
        <w:rPr>
          <w:rFonts w:eastAsia="PT Serif"/>
          <w:color w:val="1F0909"/>
          <w:szCs w:val="21"/>
        </w:rPr>
        <w:fldChar w:fldCharType="end"/>
      </w:r>
      <w:r w:rsidRPr="00F65BEA">
        <w:rPr>
          <w:rStyle w:val="Strong"/>
          <w:rFonts w:eastAsia="PT Serif"/>
          <w:color w:val="1F0909"/>
          <w:szCs w:val="21"/>
        </w:rPr>
        <w:t xml:space="preserve">) algorithm. </w:t>
      </w:r>
    </w:p>
    <w:p w14:paraId="2932F505" w14:textId="4A4BAD53" w:rsidR="00773D7B" w:rsidRPr="00706A54" w:rsidRDefault="00E8745C" w:rsidP="00773D7B">
      <w:pPr>
        <w:pStyle w:val="NormalWeb"/>
        <w:spacing w:after="315" w:afterAutospacing="0" w:line="360" w:lineRule="auto"/>
        <w:rPr>
          <w:rFonts w:eastAsia="PT Serif"/>
          <w:color w:val="1F0909"/>
          <w:sz w:val="21"/>
          <w:szCs w:val="21"/>
        </w:rPr>
      </w:pPr>
      <w:r w:rsidRPr="00F65BEA">
        <w:rPr>
          <w:rFonts w:eastAsia="PT Serif"/>
          <w:color w:val="1F0909"/>
          <w:sz w:val="21"/>
          <w:szCs w:val="21"/>
        </w:rPr>
        <w:t>GBDT, unlike</w:t>
      </w:r>
      <w:r w:rsidR="00D749C2">
        <w:rPr>
          <w:rFonts w:eastAsia="PT Serif"/>
          <w:color w:val="1F0909"/>
          <w:sz w:val="21"/>
          <w:szCs w:val="21"/>
        </w:rPr>
        <w:t xml:space="preserve"> the</w:t>
      </w:r>
      <w:r w:rsidRPr="00F65BEA">
        <w:rPr>
          <w:rFonts w:eastAsia="PT Serif"/>
          <w:color w:val="1F0909"/>
          <w:sz w:val="21"/>
          <w:szCs w:val="21"/>
        </w:rPr>
        <w:t xml:space="preserve"> linear model, is robust to multicollinearity when features are redundant and highly correlated.</w:t>
      </w:r>
      <w:r w:rsidRPr="00F65BEA">
        <w:rPr>
          <w:rFonts w:eastAsiaTheme="minorEastAsia"/>
          <w:color w:val="1F0909"/>
          <w:sz w:val="21"/>
          <w:szCs w:val="21"/>
        </w:rPr>
        <w:t xml:space="preserve"> </w:t>
      </w:r>
      <w:r w:rsidR="00773D7B" w:rsidRPr="00F65BEA">
        <w:rPr>
          <w:rFonts w:eastAsia="PT Serif"/>
          <w:color w:val="1F0909"/>
          <w:sz w:val="21"/>
          <w:szCs w:val="21"/>
        </w:rPr>
        <w:t xml:space="preserve">The </w:t>
      </w:r>
      <w:proofErr w:type="gramStart"/>
      <w:r w:rsidR="00773D7B" w:rsidRPr="00F65BEA">
        <w:rPr>
          <w:rFonts w:eastAsia="PT Serif"/>
          <w:color w:val="1F0909"/>
          <w:sz w:val="21"/>
          <w:szCs w:val="21"/>
        </w:rPr>
        <w:t>tree boosting</w:t>
      </w:r>
      <w:proofErr w:type="gramEnd"/>
      <w:r w:rsidR="00773D7B" w:rsidRPr="00F65BEA">
        <w:rPr>
          <w:rFonts w:eastAsia="PT Serif"/>
          <w:color w:val="1F0909"/>
          <w:sz w:val="21"/>
          <w:szCs w:val="21"/>
        </w:rPr>
        <w:t xml:space="preserve"> model is a collection of classification and regression trees (CART). Each tree yields prediction scores in leaves. Suppose we have </w:t>
      </w:r>
      <m:oMath>
        <m:r>
          <w:rPr>
            <w:rFonts w:ascii="Cambria Math" w:eastAsia="PT Serif" w:hAnsi="Cambria Math"/>
            <w:color w:val="1F0909"/>
            <w:sz w:val="21"/>
            <w:szCs w:val="21"/>
          </w:rPr>
          <m:t>K</m:t>
        </m:r>
      </m:oMath>
      <w:r w:rsidR="00773D7B" w:rsidRPr="00F65BEA">
        <w:rPr>
          <w:rFonts w:eastAsiaTheme="minorEastAsia"/>
          <w:color w:val="1F0909"/>
          <w:sz w:val="21"/>
          <w:szCs w:val="21"/>
        </w:rPr>
        <w:t xml:space="preserve"> trees, the model is </w:t>
      </w:r>
      <m:oMath>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k=1</m:t>
            </m:r>
          </m:sub>
          <m:sup>
            <m:r>
              <w:rPr>
                <w:rFonts w:ascii="Cambria Math" w:eastAsiaTheme="minorEastAsia" w:hAnsi="Cambria Math"/>
                <w:color w:val="1F0909"/>
                <w:sz w:val="21"/>
                <w:szCs w:val="21"/>
              </w:rPr>
              <m:t>K</m:t>
            </m:r>
          </m:sup>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k</m:t>
                </m:r>
              </m:sub>
            </m:sSub>
          </m:e>
        </m:nary>
      </m:oMath>
      <w:r w:rsidR="00773D7B" w:rsidRPr="00F65BEA">
        <w:rPr>
          <w:rFonts w:eastAsiaTheme="minorEastAsia"/>
          <w:color w:val="1F0909"/>
          <w:sz w:val="21"/>
          <w:szCs w:val="21"/>
        </w:rPr>
        <w:t xml:space="preserve">, which sums the predictions of multiple tress. The tree </w:t>
      </w:r>
      <w:proofErr w:type="gramStart"/>
      <m:oMath>
        <m:r>
          <w:rPr>
            <w:rFonts w:ascii="Cambria Math" w:eastAsiaTheme="minorEastAsia" w:hAnsi="Cambria Math"/>
            <w:color w:val="1F0909"/>
            <w:sz w:val="21"/>
            <w:szCs w:val="21"/>
          </w:rPr>
          <m:t>f(</m:t>
        </m:r>
        <w:proofErr w:type="gramEnd"/>
        <m:r>
          <w:rPr>
            <w:rFonts w:ascii="Cambria Math" w:eastAsiaTheme="minorEastAsia" w:hAnsi="Cambria Math"/>
            <w:color w:val="1F0909"/>
            <w:sz w:val="21"/>
            <w:szCs w:val="21"/>
          </w:rPr>
          <m:t>x)</m:t>
        </m:r>
      </m:oMath>
      <w:r w:rsidR="00773D7B" w:rsidRPr="00F65BEA">
        <w:rPr>
          <w:rFonts w:eastAsiaTheme="minorEastAsia"/>
          <w:color w:val="1F0909"/>
          <w:sz w:val="21"/>
          <w:szCs w:val="21"/>
        </w:rPr>
        <w:t xml:space="preserve"> is defined as: </w:t>
      </w:r>
    </w:p>
    <w:p w14:paraId="22EE975C"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w:lastRenderedPageBreak/>
            <m:t>f</m:t>
          </m:r>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x</m:t>
              </m:r>
            </m:e>
          </m:d>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q(x)</m:t>
              </m:r>
            </m:sub>
          </m:sSub>
          <m:r>
            <w:rPr>
              <w:rFonts w:ascii="Cambria Math" w:eastAsiaTheme="minorEastAsia" w:hAnsi="Cambria Math" w:hint="eastAsia"/>
              <w:color w:val="1F0909"/>
              <w:sz w:val="21"/>
              <w:szCs w:val="21"/>
            </w:rPr>
            <m:t>,w</m:t>
          </m:r>
          <m:r>
            <w:rPr>
              <w:rFonts w:ascii="Cambria Math" w:eastAsiaTheme="minorEastAsia" w:hAnsi="Cambria Math" w:hint="eastAsia"/>
              <w:color w:val="1F0909"/>
              <w:sz w:val="21"/>
              <w:szCs w:val="21"/>
            </w:rPr>
            <m:t>∈</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R</m:t>
              </m:r>
            </m:e>
            <m:sup>
              <m:r>
                <w:rPr>
                  <w:rFonts w:ascii="Cambria Math" w:eastAsiaTheme="minorEastAsia" w:hAnsi="Cambria Math"/>
                  <w:color w:val="1F0909"/>
                  <w:sz w:val="21"/>
                  <w:szCs w:val="21"/>
                </w:rPr>
                <m:t>T</m:t>
              </m:r>
            </m:sup>
          </m:sSup>
          <m:r>
            <w:rPr>
              <w:rFonts w:ascii="Cambria Math" w:eastAsiaTheme="minorEastAsia" w:hAnsi="Cambria Math"/>
              <w:color w:val="1F0909"/>
              <w:sz w:val="21"/>
              <w:szCs w:val="21"/>
            </w:rPr>
            <m:t>,q:</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R</m:t>
              </m:r>
            </m:e>
            <m:sup>
              <m:r>
                <w:rPr>
                  <w:rFonts w:ascii="Cambria Math" w:eastAsiaTheme="minorEastAsia" w:hAnsi="Cambria Math"/>
                  <w:color w:val="1F0909"/>
                  <w:sz w:val="21"/>
                  <w:szCs w:val="21"/>
                </w:rPr>
                <m:t>d</m:t>
              </m:r>
            </m:sup>
          </m:sSup>
          <m:r>
            <w:rPr>
              <w:rFonts w:ascii="Cambria Math" w:eastAsiaTheme="minorEastAsia" w:hAnsi="Cambria Math" w:hint="eastAsia"/>
              <w:color w:val="1F0909"/>
              <w:sz w:val="21"/>
              <w:szCs w:val="21"/>
            </w:rPr>
            <m:t>→</m:t>
          </m:r>
          <m:d>
            <m:dPr>
              <m:begChr m:val="{"/>
              <m:endChr m:val="}"/>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1,2, …, T</m:t>
              </m:r>
            </m:e>
          </m:d>
          <m:r>
            <w:rPr>
              <w:rFonts w:ascii="Cambria Math" w:eastAsiaTheme="minorEastAsia" w:hAnsi="Cambria Math"/>
              <w:color w:val="1F0909"/>
              <w:sz w:val="21"/>
              <w:szCs w:val="21"/>
            </w:rPr>
            <m:t>,</m:t>
          </m:r>
        </m:oMath>
      </m:oMathPara>
    </w:p>
    <w:p w14:paraId="36317665" w14:textId="77777777" w:rsidR="00773D7B" w:rsidRPr="00F65BEA" w:rsidRDefault="00773D7B" w:rsidP="00773D7B">
      <w:pPr>
        <w:pStyle w:val="NormalWeb"/>
        <w:spacing w:after="315" w:afterAutospacing="0" w:line="360" w:lineRule="auto"/>
        <w:rPr>
          <w:rFonts w:eastAsiaTheme="minorEastAsia"/>
          <w:color w:val="1F0909"/>
          <w:sz w:val="21"/>
          <w:szCs w:val="21"/>
        </w:rPr>
      </w:pPr>
      <w:proofErr w:type="gramStart"/>
      <w:r w:rsidRPr="00F65BEA">
        <w:rPr>
          <w:rFonts w:eastAsiaTheme="minorEastAsia"/>
          <w:color w:val="1F0909"/>
          <w:sz w:val="21"/>
          <w:szCs w:val="21"/>
        </w:rPr>
        <w:t>where</w:t>
      </w:r>
      <w:proofErr w:type="gramEnd"/>
      <w:r w:rsidRPr="00F65BEA">
        <w:rPr>
          <w:rFonts w:eastAsiaTheme="minorEastAsia"/>
          <w:color w:val="1F0909"/>
          <w:sz w:val="21"/>
          <w:szCs w:val="21"/>
        </w:rPr>
        <w:t xml:space="preserve"> </w:t>
      </w:r>
      <m:oMath>
        <m:r>
          <w:rPr>
            <w:rFonts w:ascii="Cambria Math" w:eastAsiaTheme="minorEastAsia" w:hAnsi="Cambria Math"/>
            <w:color w:val="1F0909"/>
            <w:sz w:val="21"/>
            <w:szCs w:val="21"/>
          </w:rPr>
          <m:t>w</m:t>
        </m:r>
      </m:oMath>
      <w:r w:rsidRPr="00F65BEA">
        <w:rPr>
          <w:rFonts w:eastAsiaTheme="minorEastAsia"/>
          <w:color w:val="1F0909"/>
          <w:sz w:val="21"/>
          <w:szCs w:val="21"/>
        </w:rPr>
        <w:t xml:space="preserve"> is the vector of scores on leaves, function </w:t>
      </w:r>
      <m:oMath>
        <m:r>
          <w:rPr>
            <w:rFonts w:ascii="Cambria Math" w:eastAsiaTheme="minorEastAsia" w:hAnsi="Cambria Math"/>
            <w:color w:val="1F0909"/>
            <w:sz w:val="21"/>
            <w:szCs w:val="21"/>
          </w:rPr>
          <m:t>q</m:t>
        </m:r>
      </m:oMath>
      <w:r w:rsidRPr="00F65BEA">
        <w:rPr>
          <w:rFonts w:eastAsiaTheme="minorEastAsia"/>
          <w:color w:val="1F0909"/>
          <w:sz w:val="21"/>
          <w:szCs w:val="21"/>
        </w:rPr>
        <w:t xml:space="preserve"> assigns each data point to the corresponding leaf, and </w:t>
      </w:r>
      <m:oMath>
        <m:r>
          <w:rPr>
            <w:rFonts w:ascii="Cambria Math" w:eastAsiaTheme="minorEastAsia" w:hAnsi="Cambria Math"/>
            <w:color w:val="1F0909"/>
            <w:sz w:val="21"/>
            <w:szCs w:val="21"/>
          </w:rPr>
          <m:t>T</m:t>
        </m:r>
      </m:oMath>
      <w:r w:rsidRPr="00F65BEA">
        <w:rPr>
          <w:rFonts w:eastAsiaTheme="minorEastAsia"/>
          <w:color w:val="1F0909"/>
          <w:sz w:val="21"/>
          <w:szCs w:val="21"/>
        </w:rPr>
        <w:t xml:space="preserve"> is the number of leaves. </w:t>
      </w:r>
    </w:p>
    <w:p w14:paraId="2297CF98" w14:textId="4A58BD0D" w:rsidR="00773D7B" w:rsidRPr="00F65BEA" w:rsidRDefault="00773D7B" w:rsidP="00773D7B">
      <w:pPr>
        <w:pStyle w:val="NormalWeb"/>
        <w:spacing w:after="315" w:afterAutospacing="0" w:line="360" w:lineRule="auto"/>
        <w:rPr>
          <w:rFonts w:eastAsiaTheme="minorEastAsia"/>
          <w:color w:val="1F0909"/>
          <w:sz w:val="21"/>
          <w:szCs w:val="21"/>
        </w:rPr>
      </w:pPr>
      <w:r w:rsidRPr="00F65BEA">
        <w:rPr>
          <w:rFonts w:eastAsia="PT Serif"/>
          <w:color w:val="1F0909"/>
          <w:sz w:val="21"/>
          <w:szCs w:val="21"/>
        </w:rPr>
        <w:t xml:space="preserve">Our objective function contains two parts: </w:t>
      </w:r>
      <m:oMath>
        <m:r>
          <w:rPr>
            <w:rFonts w:ascii="Cambria Math" w:eastAsiaTheme="minorEastAsia" w:hAnsi="Cambria Math"/>
            <w:color w:val="1F0909"/>
            <w:sz w:val="21"/>
            <w:szCs w:val="21"/>
          </w:rPr>
          <m:t>Obj=L+</m:t>
        </m:r>
        <m:r>
          <m:rPr>
            <m:sty m:val="p"/>
          </m:rPr>
          <w:rPr>
            <w:rFonts w:ascii="Cambria Math" w:eastAsiaTheme="minorEastAsia" w:hAnsi="Cambria Math"/>
            <w:color w:val="1F0909"/>
            <w:sz w:val="21"/>
            <w:szCs w:val="21"/>
          </w:rPr>
          <m:t>Ω,</m:t>
        </m:r>
      </m:oMath>
      <w:r w:rsidRPr="00F65BEA">
        <w:rPr>
          <w:rFonts w:eastAsiaTheme="minorEastAsia"/>
          <w:color w:val="1F0909"/>
          <w:sz w:val="21"/>
          <w:szCs w:val="21"/>
        </w:rPr>
        <w:t xml:space="preserve"> where the training loss function </w:t>
      </w:r>
      <m:oMath>
        <m:r>
          <w:rPr>
            <w:rFonts w:ascii="Cambria Math" w:eastAsiaTheme="minorEastAsia" w:hAnsi="Cambria Math"/>
            <w:color w:val="1F0909"/>
            <w:sz w:val="21"/>
            <w:szCs w:val="21"/>
          </w:rPr>
          <m:t>L</m:t>
        </m:r>
      </m:oMath>
      <w:r w:rsidRPr="00F65BEA">
        <w:rPr>
          <w:rFonts w:eastAsiaTheme="minorEastAsia"/>
          <w:color w:val="1F0909"/>
          <w:sz w:val="21"/>
          <w:szCs w:val="21"/>
        </w:rPr>
        <w:t xml:space="preserve"> </w:t>
      </w:r>
      <w:r w:rsidR="00F33FBC">
        <w:rPr>
          <w:rFonts w:eastAsiaTheme="minorEastAsia"/>
          <w:color w:val="1F0909"/>
          <w:sz w:val="21"/>
          <w:szCs w:val="21"/>
        </w:rPr>
        <w:t>is the</w:t>
      </w:r>
      <w:r w:rsidRPr="00F65BEA">
        <w:rPr>
          <w:rFonts w:eastAsiaTheme="minorEastAsia"/>
          <w:color w:val="1F0909"/>
          <w:sz w:val="21"/>
          <w:szCs w:val="21"/>
        </w:rPr>
        <w:t xml:space="preserve"> logistic loss for logistic regression:</w:t>
      </w:r>
    </w:p>
    <w:p w14:paraId="3503B7F6"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m:t>L=</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i=1</m:t>
              </m:r>
            </m:sub>
            <m:sup>
              <m:r>
                <w:rPr>
                  <w:rFonts w:ascii="Cambria Math" w:eastAsiaTheme="minorEastAsia" w:hAnsi="Cambria Math"/>
                  <w:color w:val="1F0909"/>
                  <w:sz w:val="21"/>
                  <w:szCs w:val="21"/>
                </w:rPr>
                <m:t>N</m:t>
              </m:r>
            </m:sup>
            <m:e>
              <m:r>
                <w:rPr>
                  <w:rFonts w:ascii="Cambria Math" w:eastAsiaTheme="minorEastAsia" w:hAnsi="Cambria Math"/>
                  <w:color w:val="1F0909"/>
                  <w:sz w:val="21"/>
                  <w:szCs w:val="21"/>
                </w:rPr>
                <m:t>l</m:t>
              </m:r>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Sub>
                </m:e>
              </m:d>
              <m:r>
                <w:rPr>
                  <w:rFonts w:ascii="Cambria Math" w:eastAsiaTheme="minorEastAsia" w:hAnsi="Cambria Math"/>
                  <w:color w:val="1F0909"/>
                  <w:sz w:val="21"/>
                  <w:szCs w:val="21"/>
                </w:rPr>
                <m:t>=</m:t>
              </m:r>
            </m:e>
          </m:nary>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i=1</m:t>
              </m:r>
            </m:sub>
            <m:sup>
              <m:r>
                <w:rPr>
                  <w:rFonts w:ascii="Cambria Math" w:eastAsiaTheme="minorEastAsia" w:hAnsi="Cambria Math"/>
                  <w:color w:val="1F0909"/>
                  <w:sz w:val="21"/>
                  <w:szCs w:val="21"/>
                </w:rPr>
                <m:t>N</m:t>
              </m:r>
            </m:sup>
            <m:e>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r>
                    <m:rPr>
                      <m:sty m:val="p"/>
                    </m:rPr>
                    <w:rPr>
                      <w:rFonts w:ascii="Cambria Math" w:eastAsiaTheme="minorEastAsia" w:hAnsi="Cambria Math"/>
                      <w:color w:val="1F0909"/>
                      <w:sz w:val="21"/>
                      <w:szCs w:val="21"/>
                    </w:rPr>
                    <m:t>ln(1+</m:t>
                  </m:r>
                  <m:sSup>
                    <m:sSupPr>
                      <m:ctrlPr>
                        <w:rPr>
                          <w:rFonts w:ascii="Cambria Math" w:eastAsiaTheme="minorEastAsia" w:hAnsi="Cambria Math"/>
                          <w:color w:val="1F0909"/>
                          <w:sz w:val="21"/>
                          <w:szCs w:val="21"/>
                        </w:rPr>
                      </m:ctrlPr>
                    </m:sSupPr>
                    <m:e>
                      <m:r>
                        <m:rPr>
                          <m:sty m:val="p"/>
                        </m:rPr>
                        <w:rPr>
                          <w:rFonts w:ascii="Cambria Math" w:eastAsiaTheme="minorEastAsia" w:hAnsi="Cambria Math"/>
                          <w:color w:val="1F0909"/>
                          <w:sz w:val="21"/>
                          <w:szCs w:val="21"/>
                        </w:rPr>
                        <m:t>e</m:t>
                      </m:r>
                    </m:e>
                    <m:sup>
                      <m:r>
                        <m:rPr>
                          <m:sty m:val="p"/>
                        </m:rP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acc>
                            <m:accPr>
                              <m:ctrlPr>
                                <w:rPr>
                                  <w:rFonts w:ascii="Cambria Math" w:eastAsiaTheme="minorEastAsia" w:hAnsi="Cambria Math"/>
                                  <w:color w:val="1F0909"/>
                                  <w:sz w:val="21"/>
                                  <w:szCs w:val="21"/>
                                </w:rPr>
                              </m:ctrlPr>
                            </m:accPr>
                            <m:e>
                              <m:r>
                                <w:rPr>
                                  <w:rFonts w:ascii="Cambria Math" w:eastAsiaTheme="minorEastAsia" w:hAnsi="Cambria Math"/>
                                  <w:color w:val="1F0909"/>
                                  <w:sz w:val="21"/>
                                  <w:szCs w:val="21"/>
                                </w:rPr>
                                <m:t>y</m:t>
                              </m:r>
                            </m:e>
                          </m:acc>
                          <m:ctrlPr>
                            <w:rPr>
                              <w:rFonts w:ascii="Cambria Math" w:eastAsiaTheme="minorEastAsia" w:hAnsi="Cambria Math"/>
                              <w:color w:val="1F0909"/>
                              <w:sz w:val="21"/>
                              <w:szCs w:val="21"/>
                            </w:rPr>
                          </m:ctrlPr>
                        </m:e>
                        <m:sub>
                          <m:r>
                            <w:rPr>
                              <w:rFonts w:ascii="Cambria Math" w:eastAsiaTheme="minorEastAsia" w:hAnsi="Cambria Math"/>
                              <w:color w:val="1F0909"/>
                              <w:sz w:val="21"/>
                              <w:szCs w:val="21"/>
                            </w:rPr>
                            <m:t>i</m:t>
                          </m:r>
                        </m:sub>
                      </m:sSub>
                    </m:sup>
                  </m:sSup>
                  <m:r>
                    <m:rPr>
                      <m:sty m:val="p"/>
                    </m:rPr>
                    <w:rPr>
                      <w:rFonts w:ascii="Cambria Math" w:eastAsiaTheme="minorEastAsia" w:hAnsi="Cambria Math"/>
                      <w:color w:val="1F0909"/>
                      <w:sz w:val="21"/>
                      <w:szCs w:val="21"/>
                    </w:rPr>
                    <m:t>)</m:t>
                  </m:r>
                  <m:r>
                    <w:rPr>
                      <w:rFonts w:ascii="Cambria Math" w:eastAsiaTheme="minorEastAsia" w:hAnsi="Cambria Math"/>
                      <w:color w:val="1F0909"/>
                      <w:sz w:val="21"/>
                      <w:szCs w:val="21"/>
                    </w:rPr>
                    <m:t>+</m:t>
                  </m:r>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1-</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e>
                  </m:d>
                  <m:r>
                    <m:rPr>
                      <m:sty m:val="p"/>
                    </m:rPr>
                    <w:rPr>
                      <w:rFonts w:ascii="Cambria Math" w:eastAsiaTheme="minorEastAsia" w:hAnsi="Cambria Math"/>
                      <w:color w:val="1F0909"/>
                      <w:sz w:val="21"/>
                      <w:szCs w:val="21"/>
                    </w:rPr>
                    <m:t>ln(1+</m:t>
                  </m:r>
                  <m:sSup>
                    <m:sSupPr>
                      <m:ctrlPr>
                        <w:rPr>
                          <w:rFonts w:ascii="Cambria Math" w:eastAsiaTheme="minorEastAsia" w:hAnsi="Cambria Math"/>
                          <w:color w:val="1F0909"/>
                          <w:sz w:val="21"/>
                          <w:szCs w:val="21"/>
                        </w:rPr>
                      </m:ctrlPr>
                    </m:sSupPr>
                    <m:e>
                      <m:r>
                        <m:rPr>
                          <m:sty m:val="p"/>
                        </m:rPr>
                        <w:rPr>
                          <w:rFonts w:ascii="Cambria Math" w:eastAsiaTheme="minorEastAsia" w:hAnsi="Cambria Math"/>
                          <w:color w:val="1F0909"/>
                          <w:sz w:val="21"/>
                          <w:szCs w:val="21"/>
                        </w:rPr>
                        <m:t>e</m:t>
                      </m:r>
                    </m:e>
                    <m:sup>
                      <m:sSub>
                        <m:sSubPr>
                          <m:ctrlPr>
                            <w:rPr>
                              <w:rFonts w:ascii="Cambria Math" w:eastAsiaTheme="minorEastAsia" w:hAnsi="Cambria Math"/>
                              <w:i/>
                              <w:color w:val="1F0909"/>
                              <w:sz w:val="21"/>
                              <w:szCs w:val="21"/>
                            </w:rPr>
                          </m:ctrlPr>
                        </m:sSubPr>
                        <m:e>
                          <m:acc>
                            <m:accPr>
                              <m:ctrlPr>
                                <w:rPr>
                                  <w:rFonts w:ascii="Cambria Math" w:eastAsiaTheme="minorEastAsia" w:hAnsi="Cambria Math"/>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Sub>
                    </m:sup>
                  </m:sSup>
                  <m:r>
                    <m:rPr>
                      <m:sty m:val="p"/>
                    </m:rPr>
                    <w:rPr>
                      <w:rFonts w:ascii="Cambria Math" w:eastAsiaTheme="minorEastAsia" w:hAnsi="Cambria Math"/>
                      <w:color w:val="1F0909"/>
                      <w:sz w:val="21"/>
                      <w:szCs w:val="21"/>
                    </w:rPr>
                    <m:t>)</m:t>
                  </m:r>
                </m:e>
              </m:d>
            </m:e>
          </m:nary>
          <m:r>
            <w:rPr>
              <w:rFonts w:ascii="Cambria Math" w:eastAsiaTheme="minorEastAsia" w:hAnsi="Cambria Math"/>
              <w:color w:val="1F0909"/>
              <w:sz w:val="21"/>
              <w:szCs w:val="21"/>
            </w:rPr>
            <m:t>,</m:t>
          </m:r>
        </m:oMath>
      </m:oMathPara>
    </w:p>
    <w:p w14:paraId="6AB5259E" w14:textId="56D67637" w:rsidR="00773D7B" w:rsidRPr="00F65BEA" w:rsidRDefault="000A669F" w:rsidP="00773D7B">
      <w:pPr>
        <w:pStyle w:val="NormalWeb"/>
        <w:spacing w:after="315" w:afterAutospacing="0" w:line="360" w:lineRule="auto"/>
        <w:rPr>
          <w:rFonts w:eastAsiaTheme="minorEastAsia"/>
          <w:color w:val="1F0909"/>
          <w:sz w:val="21"/>
          <w:szCs w:val="21"/>
        </w:rPr>
      </w:pPr>
      <w:r>
        <w:rPr>
          <w:rFonts w:eastAsiaTheme="minorEastAsia"/>
          <w:color w:val="1F0909"/>
          <w:sz w:val="21"/>
          <w:szCs w:val="21"/>
        </w:rPr>
        <w:t>T</w:t>
      </w:r>
      <w:r w:rsidR="00773D7B" w:rsidRPr="00F65BEA">
        <w:rPr>
          <w:rFonts w:eastAsiaTheme="minorEastAsia"/>
          <w:color w:val="1F0909"/>
          <w:sz w:val="21"/>
          <w:szCs w:val="21"/>
        </w:rPr>
        <w:t xml:space="preserve">he regularization term </w:t>
      </w:r>
      <m:oMath>
        <m:r>
          <m:rPr>
            <m:sty m:val="p"/>
          </m:rPr>
          <w:rPr>
            <w:rFonts w:ascii="Cambria Math" w:eastAsiaTheme="minorEastAsia" w:hAnsi="Cambria Math"/>
            <w:color w:val="1F0909"/>
            <w:sz w:val="21"/>
            <w:szCs w:val="21"/>
          </w:rPr>
          <m:t>Ω</m:t>
        </m:r>
      </m:oMath>
      <w:r w:rsidR="00773D7B" w:rsidRPr="00F65BEA">
        <w:rPr>
          <w:rFonts w:eastAsiaTheme="minorEastAsia"/>
          <w:color w:val="1F0909"/>
          <w:sz w:val="21"/>
          <w:szCs w:val="21"/>
        </w:rPr>
        <w:t xml:space="preserve"> is:</w:t>
      </w:r>
    </w:p>
    <w:p w14:paraId="427102A7"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m:rPr>
              <m:sty m:val="p"/>
            </m:rPr>
            <w:rPr>
              <w:rFonts w:ascii="Cambria Math" w:eastAsiaTheme="minorEastAsia" w:hAnsi="Cambria Math"/>
              <w:color w:val="1F0909"/>
              <w:sz w:val="21"/>
              <w:szCs w:val="21"/>
            </w:rPr>
            <m:t>Ω</m:t>
          </m:r>
          <m:r>
            <w:rPr>
              <w:rFonts w:ascii="Cambria Math" w:eastAsiaTheme="minorEastAsia" w:hAnsi="Cambria Math"/>
              <w:color w:val="1F0909"/>
              <w:sz w:val="21"/>
              <w:szCs w:val="21"/>
            </w:rPr>
            <m:t>=γT+</m:t>
          </m:r>
          <m:f>
            <m:fPr>
              <m:ctrlPr>
                <w:rPr>
                  <w:rFonts w:ascii="Cambria Math" w:eastAsiaTheme="minorEastAsia" w:hAnsi="Cambria Math"/>
                  <w:i/>
                  <w:color w:val="1F0909"/>
                  <w:sz w:val="21"/>
                  <w:szCs w:val="21"/>
                </w:rPr>
              </m:ctrlPr>
            </m:fPr>
            <m:num>
              <m:r>
                <w:rPr>
                  <w:rFonts w:ascii="Cambria Math" w:eastAsiaTheme="minorEastAsia" w:hAnsi="Cambria Math"/>
                  <w:color w:val="1F0909"/>
                  <w:sz w:val="21"/>
                  <w:szCs w:val="21"/>
                </w:rPr>
                <m:t>1</m:t>
              </m:r>
            </m:num>
            <m:den>
              <m:r>
                <w:rPr>
                  <w:rFonts w:ascii="Cambria Math" w:eastAsiaTheme="minorEastAsia" w:hAnsi="Cambria Math"/>
                  <w:color w:val="1F0909"/>
                  <w:sz w:val="21"/>
                  <w:szCs w:val="21"/>
                </w:rPr>
                <m:t>2</m:t>
              </m:r>
            </m:den>
          </m:f>
          <m:r>
            <w:rPr>
              <w:rFonts w:ascii="Cambria Math" w:eastAsiaTheme="minorEastAsia" w:hAnsi="Cambria Math"/>
              <w:color w:val="1F0909"/>
              <w:sz w:val="21"/>
              <w:szCs w:val="21"/>
            </w:rPr>
            <m:t>λ</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j=1</m:t>
              </m:r>
            </m:sub>
            <m:sup>
              <m:r>
                <w:rPr>
                  <w:rFonts w:ascii="Cambria Math" w:eastAsiaTheme="minorEastAsia" w:hAnsi="Cambria Math"/>
                  <w:color w:val="1F0909"/>
                  <w:sz w:val="21"/>
                  <w:szCs w:val="21"/>
                </w:rPr>
                <m:t>T</m:t>
              </m:r>
            </m:sup>
            <m:e>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up>
                  <m:r>
                    <w:rPr>
                      <w:rFonts w:ascii="Cambria Math" w:eastAsiaTheme="minorEastAsia" w:hAnsi="Cambria Math"/>
                      <w:color w:val="1F0909"/>
                      <w:sz w:val="21"/>
                      <w:szCs w:val="21"/>
                    </w:rPr>
                    <m:t>2</m:t>
                  </m:r>
                </m:sup>
              </m:sSubSup>
            </m:e>
          </m:nary>
          <m:r>
            <w:rPr>
              <w:rFonts w:ascii="Cambria Math" w:eastAsiaTheme="minorEastAsia" w:hAnsi="Cambria Math"/>
              <w:color w:val="1F0909"/>
              <w:sz w:val="21"/>
              <w:szCs w:val="21"/>
            </w:rPr>
            <m:t>,</m:t>
          </m:r>
        </m:oMath>
      </m:oMathPara>
    </w:p>
    <w:p w14:paraId="047F9BDC" w14:textId="77777777" w:rsidR="00773D7B" w:rsidRPr="00F65BEA" w:rsidRDefault="00773D7B" w:rsidP="00773D7B">
      <w:pPr>
        <w:pStyle w:val="NormalWeb"/>
        <w:spacing w:after="315" w:afterAutospacing="0" w:line="360" w:lineRule="auto"/>
        <w:rPr>
          <w:rFonts w:eastAsiaTheme="minorEastAsia"/>
          <w:color w:val="1F0909"/>
          <w:sz w:val="21"/>
          <w:szCs w:val="21"/>
        </w:rPr>
      </w:pPr>
      <w:proofErr w:type="gramStart"/>
      <w:r w:rsidRPr="00F65BEA">
        <w:rPr>
          <w:rFonts w:eastAsiaTheme="minorEastAsia"/>
          <w:color w:val="1F0909"/>
          <w:sz w:val="21"/>
          <w:szCs w:val="21"/>
        </w:rPr>
        <w:t>where</w:t>
      </w:r>
      <w:proofErr w:type="gramEnd"/>
      <w:r w:rsidRPr="00F65BEA">
        <w:rPr>
          <w:rFonts w:eastAsiaTheme="minorEastAsia"/>
          <w:color w:val="1F0909"/>
          <w:sz w:val="21"/>
          <w:szCs w:val="21"/>
        </w:rPr>
        <w:t xml:space="preserve"> </w:t>
      </w:r>
      <m:oMath>
        <m:r>
          <w:rPr>
            <w:rFonts w:ascii="Cambria Math" w:eastAsiaTheme="minorEastAsia" w:hAnsi="Cambria Math"/>
            <w:color w:val="1F0909"/>
            <w:sz w:val="21"/>
            <w:szCs w:val="21"/>
          </w:rPr>
          <m:t>T</m:t>
        </m:r>
      </m:oMath>
      <w:r w:rsidRPr="00F65BEA">
        <w:rPr>
          <w:rFonts w:eastAsiaTheme="minorEastAsia"/>
          <w:color w:val="1F0909"/>
          <w:sz w:val="21"/>
          <w:szCs w:val="21"/>
        </w:rPr>
        <w:t xml:space="preserve"> is the number of leaves, and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Sub>
      </m:oMath>
      <w:r w:rsidRPr="00F65BEA">
        <w:rPr>
          <w:rFonts w:eastAsiaTheme="minorEastAsia"/>
          <w:color w:val="1F0909"/>
          <w:sz w:val="21"/>
          <w:szCs w:val="21"/>
        </w:rPr>
        <w:t xml:space="preserve"> is the score on the </w:t>
      </w:r>
      <m:oMath>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r>
              <w:rPr>
                <w:rFonts w:ascii="Cambria Math" w:eastAsiaTheme="minorEastAsia" w:hAnsi="Cambria Math"/>
                <w:color w:val="1F0909"/>
                <w:sz w:val="21"/>
                <w:szCs w:val="21"/>
              </w:rPr>
              <m:t>th</m:t>
            </m:r>
          </m:sup>
        </m:sSup>
      </m:oMath>
      <w:r w:rsidRPr="00F65BEA">
        <w:rPr>
          <w:rFonts w:eastAsiaTheme="minorEastAsia"/>
          <w:color w:val="1F0909"/>
          <w:sz w:val="21"/>
          <w:szCs w:val="21"/>
        </w:rPr>
        <w:t xml:space="preserve"> leaf.</w:t>
      </w:r>
    </w:p>
    <w:p w14:paraId="2E8AFC92" w14:textId="77777777" w:rsidR="00773D7B" w:rsidRPr="00F65BEA" w:rsidRDefault="00773D7B" w:rsidP="00773D7B">
      <w:pPr>
        <w:pStyle w:val="NormalWeb"/>
        <w:spacing w:after="315" w:afterAutospacing="0" w:line="360" w:lineRule="auto"/>
        <w:rPr>
          <w:rFonts w:eastAsiaTheme="minorEastAsia"/>
          <w:color w:val="1F0909"/>
          <w:sz w:val="21"/>
          <w:szCs w:val="21"/>
        </w:rPr>
      </w:pPr>
      <w:r w:rsidRPr="00F65BEA">
        <w:rPr>
          <w:rFonts w:eastAsiaTheme="minorEastAsia"/>
          <w:color w:val="1F0909"/>
          <w:sz w:val="21"/>
          <w:szCs w:val="21"/>
        </w:rPr>
        <w:t xml:space="preserve">We use an additive strategy to train the model by fixing the learned trees, and add one new tree at a time. The objective at step </w:t>
      </w:r>
      <m:oMath>
        <m:r>
          <w:rPr>
            <w:rFonts w:ascii="Cambria Math" w:eastAsiaTheme="minorEastAsia" w:hAnsi="Cambria Math"/>
            <w:color w:val="1F0909"/>
            <w:sz w:val="21"/>
            <w:szCs w:val="21"/>
          </w:rPr>
          <m:t>t</m:t>
        </m:r>
      </m:oMath>
      <w:r w:rsidRPr="00F65BEA">
        <w:rPr>
          <w:rFonts w:eastAsiaTheme="minorEastAsia"/>
          <w:color w:val="1F0909"/>
          <w:sz w:val="21"/>
          <w:szCs w:val="21"/>
        </w:rPr>
        <w:t xml:space="preserve"> becomes: </w:t>
      </w:r>
    </w:p>
    <w:p w14:paraId="250848FA" w14:textId="5204CC61"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m:t>ob</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r>
                <w:rPr>
                  <w:rFonts w:ascii="Cambria Math" w:eastAsiaTheme="minorEastAsia" w:hAnsi="Cambria Math"/>
                  <w:color w:val="1F0909"/>
                  <w:sz w:val="21"/>
                  <w:szCs w:val="21"/>
                </w:rPr>
                <m:t>(t)</m:t>
              </m:r>
            </m:sup>
          </m:sSup>
          <m:r>
            <w:rPr>
              <w:rFonts w:ascii="Cambria Math" w:eastAsiaTheme="minorEastAsia" w:hAnsi="Cambria Math"/>
              <w:color w:val="1F0909"/>
              <w:sz w:val="21"/>
              <w:szCs w:val="21"/>
            </w:rPr>
            <m:t>=</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i=1</m:t>
              </m:r>
            </m:sub>
            <m:sup>
              <m:r>
                <w:rPr>
                  <w:rFonts w:ascii="Cambria Math" w:eastAsiaTheme="minorEastAsia" w:hAnsi="Cambria Math"/>
                  <w:color w:val="1F0909"/>
                  <w:sz w:val="21"/>
                  <w:szCs w:val="21"/>
                </w:rPr>
                <m:t>N</m:t>
              </m:r>
            </m:sup>
            <m:e>
              <m:r>
                <w:rPr>
                  <w:rFonts w:ascii="Cambria Math" w:eastAsiaTheme="minorEastAsia" w:hAnsi="Cambria Math"/>
                  <w:color w:val="1F0909"/>
                  <w:sz w:val="21"/>
                  <w:szCs w:val="21"/>
                </w:rPr>
                <m:t>l(</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 xml:space="preserve">, </m:t>
              </m:r>
              <m:sSubSup>
                <m:sSubSupPr>
                  <m:ctrlPr>
                    <w:rPr>
                      <w:rFonts w:ascii="Cambria Math" w:eastAsiaTheme="minorEastAsia" w:hAnsi="Cambria Math"/>
                      <w:i/>
                      <w:color w:val="1F0909"/>
                      <w:sz w:val="21"/>
                      <w:szCs w:val="21"/>
                    </w:rPr>
                  </m:ctrlPr>
                </m:sSubSup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up>
                  <m:r>
                    <w:rPr>
                      <w:rFonts w:ascii="Cambria Math" w:eastAsiaTheme="minorEastAsia" w:hAnsi="Cambria Math"/>
                      <w:color w:val="1F0909"/>
                      <w:sz w:val="21"/>
                      <w:szCs w:val="21"/>
                    </w:rPr>
                    <m:t>t-1</m:t>
                  </m:r>
                </m:sup>
              </m:sSubSup>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t</m:t>
                  </m:r>
                </m:sub>
              </m:sSub>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x</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e>
          </m:nary>
          <m:r>
            <w:rPr>
              <w:rFonts w:ascii="Cambria Math" w:eastAsiaTheme="minorEastAsia" w:hAnsi="Cambria Math"/>
              <w:color w:val="1F0909"/>
              <w:sz w:val="21"/>
              <w:szCs w:val="21"/>
            </w:rPr>
            <m:t>)+</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i=1</m:t>
              </m:r>
            </m:sub>
            <m:sup>
              <m:r>
                <w:rPr>
                  <w:rFonts w:ascii="Cambria Math" w:eastAsiaTheme="minorEastAsia" w:hAnsi="Cambria Math"/>
                  <w:color w:val="1F0909"/>
                  <w:sz w:val="21"/>
                  <w:szCs w:val="21"/>
                </w:rPr>
                <m:t>t</m:t>
              </m:r>
            </m:sup>
            <m:e>
              <m:r>
                <m:rPr>
                  <m:sty m:val="p"/>
                </m:rPr>
                <w:rPr>
                  <w:rFonts w:ascii="Cambria Math" w:eastAsiaTheme="minorEastAsia" w:hAnsi="Cambria Math"/>
                  <w:color w:val="1F0909"/>
                  <w:sz w:val="21"/>
                  <w:szCs w:val="21"/>
                </w:rPr>
                <m:t>Ω</m:t>
              </m:r>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e>
          </m:nary>
          <m:r>
            <w:rPr>
              <w:rFonts w:ascii="Cambria Math" w:eastAsiaTheme="minorEastAsia" w:hAnsi="Cambria Math"/>
              <w:color w:val="1F0909"/>
              <w:sz w:val="21"/>
              <w:szCs w:val="21"/>
            </w:rPr>
            <m:t>.</m:t>
          </m:r>
        </m:oMath>
      </m:oMathPara>
    </w:p>
    <w:p w14:paraId="49E473CA" w14:textId="7CAF30F5" w:rsidR="00773D7B" w:rsidRPr="00F65BEA" w:rsidRDefault="00773D7B" w:rsidP="00773D7B">
      <w:pPr>
        <w:pStyle w:val="NormalWeb"/>
        <w:spacing w:after="315" w:afterAutospacing="0" w:line="360" w:lineRule="auto"/>
        <w:rPr>
          <w:rFonts w:eastAsiaTheme="minorEastAsia"/>
          <w:color w:val="1F0909"/>
          <w:sz w:val="21"/>
          <w:szCs w:val="21"/>
        </w:rPr>
      </w:pPr>
      <w:r w:rsidRPr="00F65BEA">
        <w:rPr>
          <w:rFonts w:eastAsiaTheme="minorEastAsia"/>
          <w:color w:val="1F0909"/>
          <w:sz w:val="21"/>
          <w:szCs w:val="21"/>
        </w:rPr>
        <w:t>Taking the first and the second order of Taylor expansion o</w:t>
      </w:r>
      <w:r w:rsidR="00CC7A57">
        <w:rPr>
          <w:rFonts w:eastAsiaTheme="minorEastAsia"/>
          <w:color w:val="1F0909"/>
          <w:sz w:val="21"/>
          <w:szCs w:val="21"/>
        </w:rPr>
        <w:t>f loss function into consideration</w:t>
      </w:r>
      <w:r w:rsidRPr="00F65BEA">
        <w:rPr>
          <w:rFonts w:eastAsiaTheme="minorEastAsia"/>
          <w:color w:val="1F0909"/>
          <w:sz w:val="21"/>
          <w:szCs w:val="21"/>
        </w:rPr>
        <w:t xml:space="preserve">, the objective at time </w:t>
      </w:r>
      <m:oMath>
        <m:r>
          <w:rPr>
            <w:rFonts w:ascii="Cambria Math" w:eastAsiaTheme="minorEastAsia" w:hAnsi="Cambria Math"/>
            <w:color w:val="1F0909"/>
            <w:sz w:val="21"/>
            <w:szCs w:val="21"/>
          </w:rPr>
          <m:t>t</m:t>
        </m:r>
      </m:oMath>
      <w:r w:rsidRPr="00F65BEA">
        <w:rPr>
          <w:rFonts w:eastAsiaTheme="minorEastAsia"/>
          <w:color w:val="1F0909"/>
          <w:sz w:val="21"/>
          <w:szCs w:val="21"/>
        </w:rPr>
        <w:t xml:space="preserve"> becomes:</w:t>
      </w:r>
    </w:p>
    <w:p w14:paraId="5C3AE579"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m:t>ob</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m:t>
                  </m:r>
                </m:e>
              </m:d>
            </m:sup>
          </m:sSup>
          <m:r>
            <w:rPr>
              <w:rFonts w:ascii="Cambria Math" w:eastAsiaTheme="minorEastAsia" w:hAnsi="Cambria Math" w:hint="eastAsia"/>
              <w:color w:val="1F0909"/>
              <w:sz w:val="21"/>
              <w:szCs w:val="21"/>
            </w:rPr>
            <m:t>≈</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i</m:t>
              </m:r>
            </m:sub>
            <m:sup>
              <m:r>
                <w:rPr>
                  <w:rFonts w:ascii="Cambria Math" w:eastAsiaTheme="minorEastAsia" w:hAnsi="Cambria Math"/>
                  <w:color w:val="1F0909"/>
                  <w:sz w:val="21"/>
                  <w:szCs w:val="21"/>
                </w:rPr>
                <m:t>N</m:t>
              </m:r>
            </m:sup>
            <m:e>
              <m:d>
                <m:dPr>
                  <m:begChr m:val="["/>
                  <m:endChr m:val="]"/>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i</m:t>
                      </m:r>
                    </m:sub>
                  </m:sSub>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i</m:t>
                      </m:r>
                    </m:sub>
                  </m:sSub>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x</m:t>
                          </m:r>
                        </m:e>
                        <m:sub>
                          <m:r>
                            <w:rPr>
                              <w:rFonts w:ascii="Cambria Math" w:eastAsiaTheme="minorEastAsia" w:hAnsi="Cambria Math"/>
                              <w:color w:val="1F0909"/>
                              <w:sz w:val="21"/>
                              <w:szCs w:val="21"/>
                            </w:rPr>
                            <m:t>i</m:t>
                          </m:r>
                        </m:sub>
                      </m:sSub>
                    </m:e>
                  </m:d>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r>
                        <w:rPr>
                          <w:rFonts w:ascii="Cambria Math" w:eastAsiaTheme="minorEastAsia" w:hAnsi="Cambria Math"/>
                          <w:color w:val="1F0909"/>
                          <w:sz w:val="21"/>
                          <w:szCs w:val="21"/>
                        </w:rPr>
                        <m:t>1</m:t>
                      </m:r>
                    </m:num>
                    <m:den>
                      <m:r>
                        <w:rPr>
                          <w:rFonts w:ascii="Cambria Math" w:eastAsiaTheme="minorEastAsia" w:hAnsi="Cambria Math"/>
                          <w:color w:val="1F0909"/>
                          <w:sz w:val="21"/>
                          <w:szCs w:val="21"/>
                        </w:rPr>
                        <m:t>2</m:t>
                      </m:r>
                    </m:den>
                  </m:f>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i</m:t>
                      </m:r>
                    </m:sub>
                  </m:sSub>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i</m:t>
                      </m:r>
                    </m:sub>
                    <m:sup>
                      <m:r>
                        <w:rPr>
                          <w:rFonts w:ascii="Cambria Math" w:eastAsiaTheme="minorEastAsia" w:hAnsi="Cambria Math"/>
                          <w:color w:val="1F0909"/>
                          <w:sz w:val="21"/>
                          <w:szCs w:val="21"/>
                        </w:rPr>
                        <m:t>2</m:t>
                      </m:r>
                    </m:sup>
                  </m:sSubSup>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x</m:t>
                          </m:r>
                        </m:e>
                        <m:sub>
                          <m:r>
                            <w:rPr>
                              <w:rFonts w:ascii="Cambria Math" w:eastAsiaTheme="minorEastAsia" w:hAnsi="Cambria Math"/>
                              <w:color w:val="1F0909"/>
                              <w:sz w:val="21"/>
                              <w:szCs w:val="21"/>
                            </w:rPr>
                            <m:t>i</m:t>
                          </m:r>
                        </m:sub>
                      </m:sSub>
                    </m:e>
                  </m:d>
                </m:e>
              </m:d>
              <m:r>
                <w:rPr>
                  <w:rFonts w:ascii="Cambria Math" w:eastAsiaTheme="minorEastAsia" w:hAnsi="Cambria Math"/>
                  <w:color w:val="1F0909"/>
                  <w:sz w:val="21"/>
                  <w:szCs w:val="21"/>
                </w:rPr>
                <m:t>+</m:t>
              </m:r>
              <m:r>
                <m:rPr>
                  <m:sty m:val="p"/>
                </m:rPr>
                <w:rPr>
                  <w:rFonts w:ascii="Cambria Math" w:eastAsiaTheme="minorEastAsia" w:hAnsi="Cambria Math"/>
                  <w:color w:val="1F0909"/>
                  <w:sz w:val="21"/>
                  <w:szCs w:val="21"/>
                </w:rPr>
                <m:t>Ω</m:t>
              </m:r>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f</m:t>
                      </m:r>
                    </m:e>
                    <m:sub>
                      <m:r>
                        <w:rPr>
                          <w:rFonts w:ascii="Cambria Math" w:eastAsiaTheme="minorEastAsia" w:hAnsi="Cambria Math"/>
                          <w:color w:val="1F0909"/>
                          <w:sz w:val="21"/>
                          <w:szCs w:val="21"/>
                        </w:rPr>
                        <m:t>t</m:t>
                      </m:r>
                    </m:sub>
                  </m:sSub>
                </m:e>
              </m:d>
            </m:e>
          </m:nary>
          <m:r>
            <w:rPr>
              <w:rFonts w:ascii="Cambria Math" w:eastAsiaTheme="minorEastAsia" w:hAnsi="Cambria Math"/>
              <w:color w:val="1F0909"/>
              <w:sz w:val="21"/>
              <w:szCs w:val="21"/>
            </w:rPr>
            <m:t>,</m:t>
          </m:r>
        </m:oMath>
      </m:oMathPara>
    </w:p>
    <w:p w14:paraId="5A822BAC" w14:textId="516A2AEC" w:rsidR="00773D7B" w:rsidRPr="00F65BEA" w:rsidRDefault="00A546BD" w:rsidP="00773D7B">
      <w:pPr>
        <w:pStyle w:val="NormalWeb"/>
        <w:spacing w:after="315" w:afterAutospacing="0" w:line="360" w:lineRule="auto"/>
        <w:rPr>
          <w:rFonts w:eastAsiaTheme="minorEastAsia"/>
          <w:color w:val="1F0909"/>
          <w:sz w:val="21"/>
          <w:szCs w:val="21"/>
        </w:rPr>
      </w:pPr>
      <w:r>
        <w:rPr>
          <w:rFonts w:eastAsiaTheme="minorEastAsia"/>
          <w:color w:val="1F0909"/>
          <w:sz w:val="21"/>
          <w:szCs w:val="21"/>
        </w:rPr>
        <w:t>Here,</w:t>
      </w:r>
      <w:r w:rsidR="00773D7B" w:rsidRPr="00F65BEA">
        <w:rPr>
          <w:rFonts w:eastAsiaTheme="minorEastAsia"/>
          <w:color w:val="1F0909"/>
          <w:sz w:val="21"/>
          <w:szCs w:val="21"/>
        </w:rPr>
        <w:t xml:space="preserve">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m:t>
            </m:r>
          </m:e>
          <m:sub>
            <m:sSubSup>
              <m:sSubSupPr>
                <m:ctrlPr>
                  <w:rPr>
                    <w:rFonts w:ascii="Cambria Math" w:eastAsiaTheme="minorEastAsia" w:hAnsi="Cambria Math"/>
                    <w:i/>
                    <w:color w:val="1F0909"/>
                    <w:sz w:val="21"/>
                    <w:szCs w:val="21"/>
                  </w:rPr>
                </m:ctrlPr>
              </m:sSubSup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t-1</m:t>
                    </m:r>
                  </m:e>
                </m:d>
              </m:sup>
            </m:sSubSup>
          </m:sub>
        </m:sSub>
        <m:r>
          <w:rPr>
            <w:rFonts w:ascii="Cambria Math" w:eastAsiaTheme="minorEastAsia" w:hAnsi="Cambria Math"/>
            <w:color w:val="1F0909"/>
            <w:sz w:val="21"/>
            <w:szCs w:val="21"/>
          </w:rPr>
          <m:t>l</m:t>
        </m:r>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sSubSup>
              <m:sSubSupPr>
                <m:ctrlPr>
                  <w:rPr>
                    <w:rFonts w:ascii="Cambria Math" w:eastAsiaTheme="minorEastAsia" w:hAnsi="Cambria Math"/>
                    <w:i/>
                    <w:color w:val="1F0909"/>
                    <w:sz w:val="21"/>
                    <w:szCs w:val="21"/>
                  </w:rPr>
                </m:ctrlPr>
              </m:sSubSup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t-1</m:t>
                    </m:r>
                  </m:e>
                </m:d>
              </m:sup>
            </m:sSubSup>
          </m:e>
        </m:d>
      </m:oMath>
      <w:r w:rsidR="00773D7B" w:rsidRPr="00F65BEA">
        <w:rPr>
          <w:rFonts w:eastAsiaTheme="minorEastAsia"/>
          <w:color w:val="1F0909"/>
          <w:sz w:val="21"/>
          <w:szCs w:val="21"/>
        </w:rPr>
        <w:t xml:space="preserve">,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m:t>
            </m:r>
          </m:e>
          <m:sub>
            <m:sSubSup>
              <m:sSubSupPr>
                <m:ctrlPr>
                  <w:rPr>
                    <w:rFonts w:ascii="Cambria Math" w:eastAsiaTheme="minorEastAsia" w:hAnsi="Cambria Math"/>
                    <w:i/>
                    <w:color w:val="1F0909"/>
                    <w:sz w:val="21"/>
                    <w:szCs w:val="21"/>
                  </w:rPr>
                </m:ctrlPr>
              </m:sSubSup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t-1</m:t>
                    </m:r>
                  </m:e>
                </m:d>
              </m:sup>
            </m:sSubSup>
          </m:sub>
          <m:sup>
            <m:r>
              <w:rPr>
                <w:rFonts w:ascii="Cambria Math" w:eastAsiaTheme="minorEastAsia" w:hAnsi="Cambria Math"/>
                <w:color w:val="1F0909"/>
                <w:sz w:val="21"/>
                <w:szCs w:val="21"/>
              </w:rPr>
              <m:t>2</m:t>
            </m:r>
          </m:sup>
        </m:sSubSup>
        <m:r>
          <w:rPr>
            <w:rFonts w:ascii="Cambria Math" w:eastAsiaTheme="minorEastAsia" w:hAnsi="Cambria Math"/>
            <w:color w:val="1F0909"/>
            <w:sz w:val="21"/>
            <w:szCs w:val="21"/>
          </w:rPr>
          <m:t>l</m:t>
        </m:r>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y</m:t>
                </m:r>
              </m:e>
              <m:sub>
                <m:r>
                  <w:rPr>
                    <w:rFonts w:ascii="Cambria Math" w:eastAsiaTheme="minorEastAsia" w:hAnsi="Cambria Math"/>
                    <w:color w:val="1F0909"/>
                    <w:sz w:val="21"/>
                    <w:szCs w:val="21"/>
                  </w:rPr>
                  <m:t>i</m:t>
                </m:r>
              </m:sub>
            </m:sSub>
            <m:r>
              <w:rPr>
                <w:rFonts w:ascii="Cambria Math" w:eastAsiaTheme="minorEastAsia" w:hAnsi="Cambria Math"/>
                <w:color w:val="1F0909"/>
                <w:sz w:val="21"/>
                <w:szCs w:val="21"/>
              </w:rPr>
              <m:t>,</m:t>
            </m:r>
            <m:sSubSup>
              <m:sSubSupPr>
                <m:ctrlPr>
                  <w:rPr>
                    <w:rFonts w:ascii="Cambria Math" w:eastAsiaTheme="minorEastAsia" w:hAnsi="Cambria Math"/>
                    <w:i/>
                    <w:color w:val="1F0909"/>
                    <w:sz w:val="21"/>
                    <w:szCs w:val="21"/>
                  </w:rPr>
                </m:ctrlPr>
              </m:sSubSupPr>
              <m:e>
                <m:acc>
                  <m:accPr>
                    <m:ctrlPr>
                      <w:rPr>
                        <w:rFonts w:ascii="Cambria Math" w:eastAsiaTheme="minorEastAsia" w:hAnsi="Cambria Math"/>
                        <w:i/>
                        <w:color w:val="1F0909"/>
                        <w:sz w:val="21"/>
                        <w:szCs w:val="21"/>
                      </w:rPr>
                    </m:ctrlPr>
                  </m:accPr>
                  <m:e>
                    <m:r>
                      <w:rPr>
                        <w:rFonts w:ascii="Cambria Math" w:eastAsiaTheme="minorEastAsia" w:hAnsi="Cambria Math"/>
                        <w:color w:val="1F0909"/>
                        <w:sz w:val="21"/>
                        <w:szCs w:val="21"/>
                      </w:rPr>
                      <m:t>y</m:t>
                    </m:r>
                  </m:e>
                </m:acc>
              </m:e>
              <m:sub>
                <m:r>
                  <w:rPr>
                    <w:rFonts w:ascii="Cambria Math" w:eastAsiaTheme="minorEastAsia" w:hAnsi="Cambria Math"/>
                    <w:color w:val="1F0909"/>
                    <w:sz w:val="21"/>
                    <w:szCs w:val="21"/>
                  </w:rPr>
                  <m:t>i</m:t>
                </m:r>
              </m:sub>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t-1</m:t>
                    </m:r>
                  </m:e>
                </m:d>
              </m:sup>
            </m:sSubSup>
          </m:e>
        </m:d>
      </m:oMath>
      <w:r w:rsidR="00773D7B" w:rsidRPr="00F65BEA">
        <w:rPr>
          <w:rFonts w:eastAsiaTheme="minorEastAsia"/>
          <w:color w:val="1F0909"/>
          <w:sz w:val="21"/>
          <w:szCs w:val="21"/>
        </w:rPr>
        <w:t>, which is further simplified as:</w:t>
      </w:r>
    </w:p>
    <w:p w14:paraId="4ED241B8"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w:lastRenderedPageBreak/>
            <m:t>ob</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d>
                <m:dPr>
                  <m:ctrlPr>
                    <w:rPr>
                      <w:rFonts w:ascii="Cambria Math" w:eastAsiaTheme="minorEastAsia" w:hAnsi="Cambria Math"/>
                      <w:i/>
                      <w:color w:val="1F0909"/>
                      <w:sz w:val="21"/>
                      <w:szCs w:val="21"/>
                    </w:rPr>
                  </m:ctrlPr>
                </m:dPr>
                <m:e>
                  <m:r>
                    <w:rPr>
                      <w:rFonts w:ascii="Cambria Math" w:eastAsiaTheme="minorEastAsia" w:hAnsi="Cambria Math"/>
                      <w:color w:val="1F0909"/>
                      <w:sz w:val="21"/>
                      <w:szCs w:val="21"/>
                    </w:rPr>
                    <m:t>t</m:t>
                  </m:r>
                </m:e>
              </m:d>
            </m:sup>
          </m:sSup>
          <m:r>
            <w:rPr>
              <w:rFonts w:ascii="Cambria Math" w:eastAsiaTheme="minorEastAsia" w:hAnsi="Cambria Math"/>
              <w:color w:val="1F0909"/>
              <w:sz w:val="21"/>
              <w:szCs w:val="21"/>
            </w:rPr>
            <m:t>=</m:t>
          </m:r>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j=1</m:t>
              </m:r>
            </m:sub>
            <m:sup>
              <m:r>
                <w:rPr>
                  <w:rFonts w:ascii="Cambria Math" w:eastAsiaTheme="minorEastAsia" w:hAnsi="Cambria Math"/>
                  <w:color w:val="1F0909"/>
                  <w:sz w:val="21"/>
                  <w:szCs w:val="21"/>
                </w:rPr>
                <m:t>T</m:t>
              </m:r>
            </m:sup>
            <m:e>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j</m:t>
                  </m:r>
                </m:sub>
              </m:sSub>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r>
                    <w:rPr>
                      <w:rFonts w:ascii="Cambria Math" w:eastAsiaTheme="minorEastAsia" w:hAnsi="Cambria Math"/>
                      <w:color w:val="1F0909"/>
                      <w:sz w:val="21"/>
                      <w:szCs w:val="21"/>
                    </w:rPr>
                    <m:t>1</m:t>
                  </m:r>
                </m:num>
                <m:den>
                  <m:r>
                    <w:rPr>
                      <w:rFonts w:ascii="Cambria Math" w:eastAsiaTheme="minorEastAsia" w:hAnsi="Cambria Math"/>
                      <w:color w:val="1F0909"/>
                      <w:sz w:val="21"/>
                      <w:szCs w:val="21"/>
                    </w:rPr>
                    <m:t>2</m:t>
                  </m:r>
                </m:den>
              </m:f>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+λ</m:t>
                  </m:r>
                </m:e>
              </m:d>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up>
                  <m:r>
                    <w:rPr>
                      <w:rFonts w:ascii="Cambria Math" w:eastAsiaTheme="minorEastAsia" w:hAnsi="Cambria Math"/>
                      <w:color w:val="1F0909"/>
                      <w:sz w:val="21"/>
                      <w:szCs w:val="21"/>
                    </w:rPr>
                    <m:t>2</m:t>
                  </m:r>
                </m:sup>
              </m:sSubSup>
              <m:r>
                <w:rPr>
                  <w:rFonts w:ascii="Cambria Math" w:eastAsiaTheme="minorEastAsia" w:hAnsi="Cambria Math"/>
                  <w:color w:val="1F0909"/>
                  <w:sz w:val="21"/>
                  <w:szCs w:val="21"/>
                </w:rPr>
                <m:t>]</m:t>
              </m:r>
            </m:e>
          </m:nary>
          <m:r>
            <w:rPr>
              <w:rFonts w:ascii="Cambria Math" w:eastAsiaTheme="minorEastAsia" w:hAnsi="Cambria Math"/>
              <w:color w:val="1F0909"/>
              <w:sz w:val="21"/>
              <w:szCs w:val="21"/>
            </w:rPr>
            <m:t>+γT,</m:t>
          </m:r>
        </m:oMath>
      </m:oMathPara>
    </w:p>
    <w:p w14:paraId="733020AF" w14:textId="30448329" w:rsidR="00773D7B" w:rsidRPr="00F65BEA" w:rsidRDefault="00773D7B" w:rsidP="00773D7B">
      <w:pPr>
        <w:pStyle w:val="NormalWeb"/>
        <w:spacing w:after="315" w:afterAutospacing="0" w:line="360" w:lineRule="auto"/>
        <w:rPr>
          <w:rFonts w:eastAsiaTheme="minorEastAsia"/>
          <w:color w:val="1F0909"/>
          <w:sz w:val="21"/>
          <w:szCs w:val="21"/>
        </w:rPr>
      </w:pPr>
      <w:proofErr w:type="gramStart"/>
      <w:r w:rsidRPr="00F65BEA">
        <w:rPr>
          <w:rFonts w:eastAsiaTheme="minorEastAsia"/>
          <w:color w:val="1F0909"/>
          <w:sz w:val="21"/>
          <w:szCs w:val="21"/>
        </w:rPr>
        <w:t>where</w:t>
      </w:r>
      <w:proofErr w:type="gramEnd"/>
      <w:r w:rsidRPr="00F65BEA">
        <w:rPr>
          <w:rFonts w:eastAsiaTheme="minorEastAsia"/>
          <w:color w:val="1F0909"/>
          <w:sz w:val="21"/>
          <w:szCs w:val="21"/>
        </w:rPr>
        <w:t xml:space="preserve">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m:t>
        </m:r>
        <m:nary>
          <m:naryPr>
            <m:chr m:val="∑"/>
            <m:supHide m:val="1"/>
            <m:ctrlPr>
              <w:rPr>
                <w:rFonts w:ascii="Cambria Math" w:eastAsiaTheme="minorEastAsia" w:hAnsi="Cambria Math"/>
                <w:i/>
                <w:color w:val="1F0909"/>
                <w:sz w:val="21"/>
                <w:szCs w:val="21"/>
              </w:rPr>
            </m:ctrlPr>
          </m:naryPr>
          <m:sub>
            <m:r>
              <w:rPr>
                <w:rFonts w:ascii="Cambria Math" w:eastAsiaTheme="minorEastAsia" w:hAnsi="Cambria Math" w:hint="eastAsia"/>
                <w:color w:val="1F0909"/>
                <w:sz w:val="21"/>
                <w:szCs w:val="21"/>
              </w:rPr>
              <m:t>i</m:t>
            </m:r>
            <m:r>
              <w:rPr>
                <w:rFonts w:ascii="Cambria Math" w:eastAsiaTheme="minorEastAsia" w:hAnsi="Cambria Math" w:hint="eastAsia"/>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I</m:t>
                </m:r>
              </m:e>
              <m:sub>
                <m:r>
                  <w:rPr>
                    <w:rFonts w:ascii="Cambria Math" w:eastAsiaTheme="minorEastAsia" w:hAnsi="Cambria Math"/>
                    <w:color w:val="1F0909"/>
                    <w:sz w:val="21"/>
                    <w:szCs w:val="21"/>
                  </w:rPr>
                  <m:t>j</m:t>
                </m:r>
              </m:sub>
            </m:sSub>
          </m:sub>
          <m:sup/>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i</m:t>
                </m:r>
              </m:sub>
            </m:sSub>
          </m:e>
        </m:nary>
      </m:oMath>
      <w:r w:rsidRPr="00F65BEA">
        <w:rPr>
          <w:rFonts w:eastAsiaTheme="minorEastAsia"/>
          <w:color w:val="1F0909"/>
          <w:sz w:val="21"/>
          <w:szCs w:val="21"/>
        </w:rPr>
        <w:t xml:space="preserve"> </w:t>
      </w:r>
      <w:r w:rsidR="00FC4827">
        <w:rPr>
          <w:rFonts w:eastAsiaTheme="minorEastAsia"/>
          <w:color w:val="1F0909"/>
          <w:sz w:val="21"/>
          <w:szCs w:val="21"/>
        </w:rPr>
        <w:t xml:space="preserve">,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m:t>
        </m:r>
        <m:nary>
          <m:naryPr>
            <m:chr m:val="∑"/>
            <m:supHide m:val="1"/>
            <m:ctrlPr>
              <w:rPr>
                <w:rFonts w:ascii="Cambria Math" w:eastAsiaTheme="minorEastAsia" w:hAnsi="Cambria Math"/>
                <w:i/>
                <w:color w:val="1F0909"/>
                <w:sz w:val="21"/>
                <w:szCs w:val="21"/>
              </w:rPr>
            </m:ctrlPr>
          </m:naryPr>
          <m:sub>
            <m:r>
              <w:rPr>
                <w:rFonts w:ascii="Cambria Math" w:eastAsiaTheme="minorEastAsia" w:hAnsi="Cambria Math" w:hint="eastAsia"/>
                <w:color w:val="1F0909"/>
                <w:sz w:val="21"/>
                <w:szCs w:val="21"/>
              </w:rPr>
              <m:t>i</m:t>
            </m:r>
            <m:r>
              <w:rPr>
                <w:rFonts w:ascii="Cambria Math" w:eastAsiaTheme="minorEastAsia" w:hAnsi="Cambria Math" w:hint="eastAsia"/>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I</m:t>
                </m:r>
              </m:e>
              <m:sub>
                <m:r>
                  <w:rPr>
                    <w:rFonts w:ascii="Cambria Math" w:eastAsiaTheme="minorEastAsia" w:hAnsi="Cambria Math"/>
                    <w:color w:val="1F0909"/>
                    <w:sz w:val="21"/>
                    <w:szCs w:val="21"/>
                  </w:rPr>
                  <m:t>j</m:t>
                </m:r>
              </m:sub>
            </m:sSub>
          </m:sub>
          <m:sup/>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i</m:t>
                </m:r>
              </m:sub>
            </m:sSub>
          </m:e>
        </m:nary>
      </m:oMath>
      <w:r w:rsidRPr="00F65BEA">
        <w:rPr>
          <w:rFonts w:eastAsiaTheme="minorEastAsia"/>
          <w:color w:val="1F0909"/>
          <w:sz w:val="21"/>
          <w:szCs w:val="21"/>
        </w:rPr>
        <w:t xml:space="preserve">, </w:t>
      </w:r>
      <w:r w:rsidR="00FC4827">
        <w:rPr>
          <w:rFonts w:eastAsiaTheme="minorEastAsia"/>
          <w:color w:val="1F0909"/>
          <w:sz w:val="21"/>
          <w:szCs w:val="21"/>
        </w:rPr>
        <w:t>and</w:t>
      </w:r>
      <w:r w:rsidRPr="00F65BEA">
        <w:rPr>
          <w:rFonts w:eastAsiaTheme="minorEastAsia"/>
          <w:color w:val="1F0909"/>
          <w:sz w:val="21"/>
          <w:szCs w:val="21"/>
        </w:rPr>
        <w:t xml:space="preserve">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I</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={i|q</m:t>
        </m:r>
        <m:d>
          <m:dPr>
            <m:ctrlPr>
              <w:rPr>
                <w:rFonts w:ascii="Cambria Math" w:eastAsiaTheme="minorEastAsia" w:hAnsi="Cambria Math"/>
                <w:i/>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x</m:t>
                </m:r>
              </m:e>
              <m:sub>
                <m:r>
                  <w:rPr>
                    <w:rFonts w:ascii="Cambria Math" w:eastAsiaTheme="minorEastAsia" w:hAnsi="Cambria Math"/>
                    <w:color w:val="1F0909"/>
                    <w:sz w:val="21"/>
                    <w:szCs w:val="21"/>
                  </w:rPr>
                  <m:t>i</m:t>
                </m:r>
              </m:sub>
            </m:sSub>
          </m:e>
        </m:d>
        <m:r>
          <w:rPr>
            <w:rFonts w:ascii="Cambria Math" w:eastAsiaTheme="minorEastAsia" w:hAnsi="Cambria Math"/>
            <w:color w:val="1F0909"/>
            <w:sz w:val="21"/>
            <w:szCs w:val="21"/>
          </w:rPr>
          <m:t>=j}</m:t>
        </m:r>
      </m:oMath>
      <w:r w:rsidRPr="00F65BEA">
        <w:rPr>
          <w:rFonts w:eastAsiaTheme="minorEastAsia"/>
          <w:color w:val="1F0909"/>
          <w:sz w:val="21"/>
          <w:szCs w:val="21"/>
        </w:rPr>
        <w:t xml:space="preserve"> is the set of data point indices assigned to the </w:t>
      </w:r>
      <m:oMath>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r>
              <w:rPr>
                <w:rFonts w:ascii="Cambria Math" w:eastAsiaTheme="minorEastAsia" w:hAnsi="Cambria Math"/>
                <w:color w:val="1F0909"/>
                <w:sz w:val="21"/>
                <w:szCs w:val="21"/>
              </w:rPr>
              <m:t>th</m:t>
            </m:r>
          </m:sup>
        </m:sSup>
      </m:oMath>
      <w:r w:rsidRPr="00F65BEA">
        <w:rPr>
          <w:rFonts w:eastAsiaTheme="minorEastAsia"/>
          <w:color w:val="1F0909"/>
          <w:sz w:val="21"/>
          <w:szCs w:val="21"/>
        </w:rPr>
        <w:t xml:space="preserve"> leaf. By minimizing it, we obtain the best </w:t>
      </w:r>
      <m:oMath>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Sub>
      </m:oMath>
      <w:r w:rsidRPr="00F65BEA">
        <w:rPr>
          <w:rFonts w:eastAsiaTheme="minorEastAsia"/>
          <w:color w:val="1F0909"/>
          <w:sz w:val="21"/>
          <w:szCs w:val="21"/>
        </w:rPr>
        <w:t xml:space="preserve"> and the best objective reduction:</w:t>
      </w:r>
    </w:p>
    <w:p w14:paraId="1862C88C" w14:textId="77777777" w:rsidR="00773D7B" w:rsidRPr="00F65BEA" w:rsidRDefault="001C68A7" w:rsidP="00773D7B">
      <w:pPr>
        <w:pStyle w:val="NormalWeb"/>
        <w:spacing w:after="315" w:afterAutospacing="0" w:line="360" w:lineRule="auto"/>
        <w:rPr>
          <w:rFonts w:eastAsiaTheme="minorEastAsia"/>
          <w:color w:val="1F0909"/>
          <w:sz w:val="21"/>
          <w:szCs w:val="21"/>
        </w:rPr>
      </w:pPr>
      <m:oMathPara>
        <m:oMath>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w</m:t>
              </m:r>
            </m:e>
            <m:sub>
              <m:r>
                <w:rPr>
                  <w:rFonts w:ascii="Cambria Math" w:eastAsiaTheme="minorEastAsia" w:hAnsi="Cambria Math"/>
                  <w:color w:val="1F0909"/>
                  <w:sz w:val="21"/>
                  <w:szCs w:val="21"/>
                </w:rPr>
                <m:t>j</m:t>
              </m:r>
            </m:sub>
            <m:sup>
              <m:r>
                <w:rPr>
                  <w:rFonts w:ascii="Cambria Math" w:eastAsiaTheme="minorEastAsia" w:hAnsi="Cambria Math"/>
                  <w:color w:val="1F0909"/>
                  <w:sz w:val="21"/>
                  <w:szCs w:val="21"/>
                </w:rPr>
                <m:t>*</m:t>
              </m:r>
            </m:sup>
          </m:sSubSup>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j</m:t>
                  </m:r>
                </m:sub>
              </m:sSub>
            </m:num>
            <m:den>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+λ</m:t>
              </m:r>
            </m:den>
          </m:f>
          <m:r>
            <w:rPr>
              <w:rFonts w:ascii="Cambria Math" w:eastAsiaTheme="minorEastAsia" w:hAnsi="Cambria Math"/>
              <w:color w:val="1F0909"/>
              <w:sz w:val="21"/>
              <w:szCs w:val="21"/>
            </w:rPr>
            <m:t>,</m:t>
          </m:r>
        </m:oMath>
      </m:oMathPara>
    </w:p>
    <w:p w14:paraId="20B456C9" w14:textId="77777777"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m:t>ob</m:t>
          </m:r>
          <m:sSup>
            <m:sSupPr>
              <m:ctrlPr>
                <w:rPr>
                  <w:rFonts w:ascii="Cambria Math" w:eastAsiaTheme="minorEastAsia" w:hAnsi="Cambria Math"/>
                  <w:i/>
                  <w:color w:val="1F0909"/>
                  <w:sz w:val="21"/>
                  <w:szCs w:val="21"/>
                </w:rPr>
              </m:ctrlPr>
            </m:sSupPr>
            <m:e>
              <m:r>
                <w:rPr>
                  <w:rFonts w:ascii="Cambria Math" w:eastAsiaTheme="minorEastAsia" w:hAnsi="Cambria Math"/>
                  <w:color w:val="1F0909"/>
                  <w:sz w:val="21"/>
                  <w:szCs w:val="21"/>
                </w:rPr>
                <m:t>j</m:t>
              </m:r>
            </m:e>
            <m:sup>
              <m:r>
                <w:rPr>
                  <w:rFonts w:ascii="Cambria Math" w:eastAsiaTheme="minorEastAsia" w:hAnsi="Cambria Math"/>
                  <w:color w:val="1F0909"/>
                  <w:sz w:val="21"/>
                  <w:szCs w:val="21"/>
                </w:rPr>
                <m:t>*</m:t>
              </m:r>
            </m:sup>
          </m:sSup>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r>
                <w:rPr>
                  <w:rFonts w:ascii="Cambria Math" w:eastAsiaTheme="minorEastAsia" w:hAnsi="Cambria Math"/>
                  <w:color w:val="1F0909"/>
                  <w:sz w:val="21"/>
                  <w:szCs w:val="21"/>
                </w:rPr>
                <m:t>1</m:t>
              </m:r>
            </m:num>
            <m:den>
              <m:r>
                <w:rPr>
                  <w:rFonts w:ascii="Cambria Math" w:eastAsiaTheme="minorEastAsia" w:hAnsi="Cambria Math"/>
                  <w:color w:val="1F0909"/>
                  <w:sz w:val="21"/>
                  <w:szCs w:val="21"/>
                </w:rPr>
                <m:t>2</m:t>
              </m:r>
            </m:den>
          </m:f>
          <m:nary>
            <m:naryPr>
              <m:chr m:val="∑"/>
              <m:ctrlPr>
                <w:rPr>
                  <w:rFonts w:ascii="Cambria Math" w:eastAsiaTheme="minorEastAsia" w:hAnsi="Cambria Math"/>
                  <w:i/>
                  <w:color w:val="1F0909"/>
                  <w:sz w:val="21"/>
                  <w:szCs w:val="21"/>
                </w:rPr>
              </m:ctrlPr>
            </m:naryPr>
            <m:sub>
              <m:r>
                <w:rPr>
                  <w:rFonts w:ascii="Cambria Math" w:eastAsiaTheme="minorEastAsia" w:hAnsi="Cambria Math"/>
                  <w:color w:val="1F0909"/>
                  <w:sz w:val="21"/>
                  <w:szCs w:val="21"/>
                </w:rPr>
                <m:t>j</m:t>
              </m:r>
            </m:sub>
            <m:sup>
              <m:r>
                <w:rPr>
                  <w:rFonts w:ascii="Cambria Math" w:eastAsiaTheme="minorEastAsia" w:hAnsi="Cambria Math"/>
                  <w:color w:val="1F0909"/>
                  <w:sz w:val="21"/>
                  <w:szCs w:val="21"/>
                </w:rPr>
                <m:t>T</m:t>
              </m:r>
            </m:sup>
            <m:e>
              <m:f>
                <m:fPr>
                  <m:ctrlPr>
                    <w:rPr>
                      <w:rFonts w:ascii="Cambria Math" w:eastAsiaTheme="minorEastAsia" w:hAnsi="Cambria Math"/>
                      <w:i/>
                      <w:color w:val="1F0909"/>
                      <w:sz w:val="21"/>
                      <w:szCs w:val="21"/>
                    </w:rPr>
                  </m:ctrlPr>
                </m:fPr>
                <m:num>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j</m:t>
                      </m:r>
                    </m:sub>
                    <m:sup>
                      <m:r>
                        <w:rPr>
                          <w:rFonts w:ascii="Cambria Math" w:eastAsiaTheme="minorEastAsia" w:hAnsi="Cambria Math"/>
                          <w:color w:val="1F0909"/>
                          <w:sz w:val="21"/>
                          <w:szCs w:val="21"/>
                        </w:rPr>
                        <m:t>2</m:t>
                      </m:r>
                    </m:sup>
                  </m:sSubSup>
                </m:num>
                <m:den>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j</m:t>
                      </m:r>
                    </m:sub>
                  </m:sSub>
                  <m:r>
                    <w:rPr>
                      <w:rFonts w:ascii="Cambria Math" w:eastAsiaTheme="minorEastAsia" w:hAnsi="Cambria Math"/>
                      <w:color w:val="1F0909"/>
                      <w:sz w:val="21"/>
                      <w:szCs w:val="21"/>
                    </w:rPr>
                    <m:t>+λ</m:t>
                  </m:r>
                </m:den>
              </m:f>
              <m:r>
                <w:rPr>
                  <w:rFonts w:ascii="Cambria Math" w:eastAsiaTheme="minorEastAsia" w:hAnsi="Cambria Math"/>
                  <w:color w:val="1F0909"/>
                  <w:sz w:val="21"/>
                  <w:szCs w:val="21"/>
                </w:rPr>
                <m:t>+γT</m:t>
              </m:r>
            </m:e>
          </m:nary>
          <m:r>
            <w:rPr>
              <w:rFonts w:ascii="Cambria Math" w:eastAsiaTheme="minorEastAsia" w:hAnsi="Cambria Math"/>
              <w:color w:val="1F0909"/>
              <w:sz w:val="21"/>
              <w:szCs w:val="21"/>
            </w:rPr>
            <m:t>.</m:t>
          </m:r>
        </m:oMath>
      </m:oMathPara>
    </w:p>
    <w:p w14:paraId="41723223" w14:textId="6089CF49" w:rsidR="00773D7B" w:rsidRPr="00F65BEA" w:rsidRDefault="00773D7B" w:rsidP="00773D7B">
      <w:pPr>
        <w:pStyle w:val="NormalWeb"/>
        <w:spacing w:after="315" w:afterAutospacing="0" w:line="360" w:lineRule="auto"/>
        <w:rPr>
          <w:rFonts w:eastAsiaTheme="minorEastAsia"/>
          <w:color w:val="1F0909"/>
          <w:sz w:val="21"/>
          <w:szCs w:val="21"/>
        </w:rPr>
      </w:pPr>
      <w:r w:rsidRPr="00F65BEA">
        <w:rPr>
          <w:rFonts w:eastAsiaTheme="minorEastAsia"/>
          <w:color w:val="1F0909"/>
          <w:sz w:val="21"/>
          <w:szCs w:val="21"/>
        </w:rPr>
        <w:t xml:space="preserve">Now that we have a way to score a tree, next we </w:t>
      </w:r>
      <w:r w:rsidR="00003CF6">
        <w:rPr>
          <w:rFonts w:eastAsiaTheme="minorEastAsia"/>
          <w:color w:val="1F0909"/>
          <w:sz w:val="21"/>
          <w:szCs w:val="21"/>
        </w:rPr>
        <w:t>describe</w:t>
      </w:r>
      <w:r w:rsidR="00003CF6" w:rsidRPr="00F65BEA">
        <w:rPr>
          <w:rFonts w:eastAsiaTheme="minorEastAsia"/>
          <w:color w:val="1F0909"/>
          <w:sz w:val="21"/>
          <w:szCs w:val="21"/>
        </w:rPr>
        <w:t xml:space="preserve"> </w:t>
      </w:r>
      <w:r w:rsidRPr="00F65BEA">
        <w:rPr>
          <w:rFonts w:eastAsiaTheme="minorEastAsia"/>
          <w:color w:val="1F0909"/>
          <w:sz w:val="21"/>
          <w:szCs w:val="21"/>
        </w:rPr>
        <w:t>a strategy to create a tree with small objective reduction. Generating a tree is a process of iteratively sp</w:t>
      </w:r>
      <w:r w:rsidR="00215899">
        <w:rPr>
          <w:rFonts w:eastAsiaTheme="minorEastAsia"/>
          <w:color w:val="1F0909"/>
          <w:sz w:val="21"/>
          <w:szCs w:val="21"/>
        </w:rPr>
        <w:t xml:space="preserve">litting a leaf into two leaves. </w:t>
      </w:r>
      <w:r w:rsidR="00C97764">
        <w:rPr>
          <w:rFonts w:eastAsiaTheme="minorEastAsia"/>
          <w:color w:val="1F0909"/>
          <w:sz w:val="21"/>
          <w:szCs w:val="21"/>
        </w:rPr>
        <w:t>T</w:t>
      </w:r>
      <w:r w:rsidR="00FC3341">
        <w:rPr>
          <w:rFonts w:eastAsiaTheme="minorEastAsia"/>
          <w:color w:val="1F0909"/>
          <w:sz w:val="21"/>
          <w:szCs w:val="21"/>
        </w:rPr>
        <w:t>he following</w:t>
      </w:r>
      <w:r w:rsidRPr="00F65BEA">
        <w:rPr>
          <w:rFonts w:eastAsiaTheme="minorEastAsia"/>
          <w:color w:val="1F0909"/>
          <w:sz w:val="21"/>
          <w:szCs w:val="21"/>
        </w:rPr>
        <w:t xml:space="preserve"> formula is used to determine if a leaf should be split:</w:t>
      </w:r>
    </w:p>
    <w:p w14:paraId="54FA4FBE" w14:textId="3298EE6D" w:rsidR="00773D7B" w:rsidRPr="00F65BEA" w:rsidRDefault="00773D7B" w:rsidP="00773D7B">
      <w:pPr>
        <w:pStyle w:val="NormalWeb"/>
        <w:spacing w:after="315" w:afterAutospacing="0" w:line="360" w:lineRule="auto"/>
        <w:rPr>
          <w:rFonts w:eastAsiaTheme="minorEastAsia"/>
          <w:color w:val="1F0909"/>
          <w:sz w:val="21"/>
          <w:szCs w:val="21"/>
        </w:rPr>
      </w:pPr>
      <m:oMathPara>
        <m:oMath>
          <m:r>
            <w:rPr>
              <w:rFonts w:ascii="Cambria Math" w:eastAsiaTheme="minorEastAsia" w:hAnsi="Cambria Math"/>
              <w:color w:val="1F0909"/>
              <w:sz w:val="21"/>
              <w:szCs w:val="21"/>
            </w:rPr>
            <m:t>Gain=</m:t>
          </m:r>
          <m:f>
            <m:fPr>
              <m:ctrlPr>
                <w:rPr>
                  <w:rFonts w:ascii="Cambria Math" w:eastAsiaTheme="minorEastAsia" w:hAnsi="Cambria Math"/>
                  <w:i/>
                  <w:color w:val="1F0909"/>
                  <w:sz w:val="21"/>
                  <w:szCs w:val="21"/>
                </w:rPr>
              </m:ctrlPr>
            </m:fPr>
            <m:num>
              <m:r>
                <w:rPr>
                  <w:rFonts w:ascii="Cambria Math" w:eastAsiaTheme="minorEastAsia" w:hAnsi="Cambria Math"/>
                  <w:color w:val="1F0909"/>
                  <w:sz w:val="21"/>
                  <w:szCs w:val="21"/>
                </w:rPr>
                <m:t>1</m:t>
              </m:r>
            </m:num>
            <m:den>
              <m:r>
                <w:rPr>
                  <w:rFonts w:ascii="Cambria Math" w:eastAsiaTheme="minorEastAsia" w:hAnsi="Cambria Math"/>
                  <w:color w:val="1F0909"/>
                  <w:sz w:val="21"/>
                  <w:szCs w:val="21"/>
                </w:rPr>
                <m:t>2</m:t>
              </m:r>
            </m:den>
          </m:f>
          <m:d>
            <m:dPr>
              <m:begChr m:val="["/>
              <m:endChr m:val="]"/>
              <m:ctrlPr>
                <w:rPr>
                  <w:rFonts w:ascii="Cambria Math" w:eastAsiaTheme="minorEastAsia" w:hAnsi="Cambria Math"/>
                  <w:i/>
                  <w:color w:val="1F0909"/>
                  <w:sz w:val="21"/>
                  <w:szCs w:val="21"/>
                </w:rPr>
              </m:ctrlPr>
            </m:dPr>
            <m:e>
              <m:f>
                <m:fPr>
                  <m:ctrlPr>
                    <w:rPr>
                      <w:rFonts w:ascii="Cambria Math" w:eastAsiaTheme="minorEastAsia" w:hAnsi="Cambria Math"/>
                      <w:i/>
                      <w:color w:val="1F0909"/>
                      <w:sz w:val="21"/>
                      <w:szCs w:val="21"/>
                    </w:rPr>
                  </m:ctrlPr>
                </m:fPr>
                <m:num>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L</m:t>
                      </m:r>
                    </m:sub>
                    <m:sup>
                      <m:r>
                        <w:rPr>
                          <w:rFonts w:ascii="Cambria Math" w:eastAsiaTheme="minorEastAsia" w:hAnsi="Cambria Math"/>
                          <w:color w:val="1F0909"/>
                          <w:sz w:val="21"/>
                          <w:szCs w:val="21"/>
                        </w:rPr>
                        <m:t>2</m:t>
                      </m:r>
                    </m:sup>
                  </m:sSubSup>
                </m:num>
                <m:den>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L</m:t>
                      </m:r>
                    </m:sub>
                  </m:sSub>
                  <m:r>
                    <w:rPr>
                      <w:rFonts w:ascii="Cambria Math" w:eastAsiaTheme="minorEastAsia" w:hAnsi="Cambria Math"/>
                      <w:color w:val="1F0909"/>
                      <w:sz w:val="21"/>
                      <w:szCs w:val="21"/>
                    </w:rPr>
                    <m:t>+λ</m:t>
                  </m:r>
                </m:den>
              </m:f>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sSubSup>
                    <m:sSubSupPr>
                      <m:ctrlPr>
                        <w:rPr>
                          <w:rFonts w:ascii="Cambria Math" w:eastAsiaTheme="minorEastAsia" w:hAnsi="Cambria Math"/>
                          <w:i/>
                          <w:color w:val="1F0909"/>
                          <w:sz w:val="21"/>
                          <w:szCs w:val="21"/>
                        </w:rPr>
                      </m:ctrlPr>
                    </m:sSubSup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R</m:t>
                      </m:r>
                    </m:sub>
                    <m:sup>
                      <m:r>
                        <w:rPr>
                          <w:rFonts w:ascii="Cambria Math" w:eastAsiaTheme="minorEastAsia" w:hAnsi="Cambria Math"/>
                          <w:color w:val="1F0909"/>
                          <w:sz w:val="21"/>
                          <w:szCs w:val="21"/>
                        </w:rPr>
                        <m:t>2</m:t>
                      </m:r>
                    </m:sup>
                  </m:sSubSup>
                </m:num>
                <m:den>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R</m:t>
                      </m:r>
                    </m:sub>
                  </m:sSub>
                  <m:r>
                    <w:rPr>
                      <w:rFonts w:ascii="Cambria Math" w:eastAsiaTheme="minorEastAsia" w:hAnsi="Cambria Math"/>
                      <w:color w:val="1F0909"/>
                      <w:sz w:val="21"/>
                      <w:szCs w:val="21"/>
                    </w:rPr>
                    <m:t>+λ</m:t>
                  </m:r>
                </m:den>
              </m:f>
              <m:r>
                <w:rPr>
                  <w:rFonts w:ascii="Cambria Math" w:eastAsiaTheme="minorEastAsia" w:hAnsi="Cambria Math"/>
                  <w:color w:val="1F0909"/>
                  <w:sz w:val="21"/>
                  <w:szCs w:val="21"/>
                </w:rPr>
                <m:t>-</m:t>
              </m:r>
              <m:f>
                <m:fPr>
                  <m:ctrlPr>
                    <w:rPr>
                      <w:rFonts w:ascii="Cambria Math" w:eastAsiaTheme="minorEastAsia" w:hAnsi="Cambria Math"/>
                      <w:i/>
                      <w:color w:val="1F0909"/>
                      <w:sz w:val="21"/>
                      <w:szCs w:val="21"/>
                    </w:rPr>
                  </m:ctrlPr>
                </m:fPr>
                <m:num>
                  <m:sSup>
                    <m:sSupPr>
                      <m:ctrlPr>
                        <w:rPr>
                          <w:rFonts w:ascii="Cambria Math" w:eastAsiaTheme="minorEastAsia" w:hAnsi="Cambria Math"/>
                          <w:i/>
                          <w:color w:val="1F0909"/>
                          <w:sz w:val="21"/>
                          <w:szCs w:val="21"/>
                        </w:rPr>
                      </m:ctrlPr>
                    </m:sSupPr>
                    <m:e>
                      <m:d>
                        <m:dPr>
                          <m:ctrlPr>
                            <w:rPr>
                              <w:rFonts w:ascii="Cambria Math" w:eastAsiaTheme="minorEastAsia" w:hAnsi="Cambria Math"/>
                              <w:color w:val="1F0909"/>
                              <w:sz w:val="21"/>
                              <w:szCs w:val="21"/>
                            </w:rPr>
                          </m:ctrlPr>
                        </m:dPr>
                        <m:e>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L</m:t>
                              </m:r>
                            </m:sub>
                          </m:sSub>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G</m:t>
                              </m:r>
                            </m:e>
                            <m:sub>
                              <m:r>
                                <w:rPr>
                                  <w:rFonts w:ascii="Cambria Math" w:eastAsiaTheme="minorEastAsia" w:hAnsi="Cambria Math"/>
                                  <w:color w:val="1F0909"/>
                                  <w:sz w:val="21"/>
                                  <w:szCs w:val="21"/>
                                </w:rPr>
                                <m:t>R</m:t>
                              </m:r>
                            </m:sub>
                          </m:sSub>
                          <m:ctrlPr>
                            <w:rPr>
                              <w:rFonts w:ascii="Cambria Math" w:eastAsiaTheme="minorEastAsia" w:hAnsi="Cambria Math"/>
                              <w:i/>
                              <w:color w:val="1F0909"/>
                              <w:sz w:val="21"/>
                              <w:szCs w:val="21"/>
                            </w:rPr>
                          </m:ctrlPr>
                        </m:e>
                      </m:d>
                    </m:e>
                    <m:sup>
                      <m:r>
                        <w:rPr>
                          <w:rFonts w:ascii="Cambria Math" w:eastAsiaTheme="minorEastAsia" w:hAnsi="Cambria Math"/>
                          <w:color w:val="1F0909"/>
                          <w:sz w:val="21"/>
                          <w:szCs w:val="21"/>
                        </w:rPr>
                        <m:t>2</m:t>
                      </m:r>
                    </m:sup>
                  </m:sSup>
                </m:num>
                <m:den>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L</m:t>
                      </m:r>
                    </m:sub>
                  </m:sSub>
                  <m:r>
                    <w:rPr>
                      <w:rFonts w:ascii="Cambria Math" w:eastAsiaTheme="minorEastAsia" w:hAnsi="Cambria Math"/>
                      <w:color w:val="1F0909"/>
                      <w:sz w:val="21"/>
                      <w:szCs w:val="21"/>
                    </w:rPr>
                    <m:t>+</m:t>
                  </m:r>
                  <m:sSub>
                    <m:sSubPr>
                      <m:ctrlPr>
                        <w:rPr>
                          <w:rFonts w:ascii="Cambria Math" w:eastAsiaTheme="minorEastAsia" w:hAnsi="Cambria Math"/>
                          <w:i/>
                          <w:color w:val="1F0909"/>
                          <w:sz w:val="21"/>
                          <w:szCs w:val="21"/>
                        </w:rPr>
                      </m:ctrlPr>
                    </m:sSubPr>
                    <m:e>
                      <m:r>
                        <w:rPr>
                          <w:rFonts w:ascii="Cambria Math" w:eastAsiaTheme="minorEastAsia" w:hAnsi="Cambria Math"/>
                          <w:color w:val="1F0909"/>
                          <w:sz w:val="21"/>
                          <w:szCs w:val="21"/>
                        </w:rPr>
                        <m:t>H</m:t>
                      </m:r>
                    </m:e>
                    <m:sub>
                      <m:r>
                        <w:rPr>
                          <w:rFonts w:ascii="Cambria Math" w:eastAsiaTheme="minorEastAsia" w:hAnsi="Cambria Math"/>
                          <w:color w:val="1F0909"/>
                          <w:sz w:val="21"/>
                          <w:szCs w:val="21"/>
                        </w:rPr>
                        <m:t>R</m:t>
                      </m:r>
                    </m:sub>
                  </m:sSub>
                  <m:r>
                    <w:rPr>
                      <w:rFonts w:ascii="Cambria Math" w:eastAsiaTheme="minorEastAsia" w:hAnsi="Cambria Math"/>
                      <w:color w:val="1F0909"/>
                      <w:sz w:val="21"/>
                      <w:szCs w:val="21"/>
                    </w:rPr>
                    <m:t>+λ</m:t>
                  </m:r>
                </m:den>
              </m:f>
            </m:e>
          </m:d>
          <m:r>
            <w:rPr>
              <w:rFonts w:ascii="Cambria Math" w:eastAsiaTheme="minorEastAsia" w:hAnsi="Cambria Math"/>
              <w:color w:val="1F0909"/>
              <w:sz w:val="21"/>
              <w:szCs w:val="21"/>
            </w:rPr>
            <m:t>-</m:t>
          </m:r>
          <m:r>
            <m:rPr>
              <m:sty m:val="p"/>
            </m:rPr>
            <w:rPr>
              <w:rFonts w:ascii="Cambria Math" w:eastAsiaTheme="minorEastAsia" w:hAnsi="Cambria Math"/>
              <w:color w:val="1F0909"/>
              <w:sz w:val="21"/>
              <w:szCs w:val="21"/>
            </w:rPr>
            <m:t>γ.</m:t>
          </m:r>
        </m:oMath>
      </m:oMathPara>
    </w:p>
    <w:p w14:paraId="05016968" w14:textId="77777777" w:rsidR="008C5527" w:rsidRPr="00F65BEA" w:rsidRDefault="008C5527" w:rsidP="00465996">
      <w:pPr>
        <w:pStyle w:val="NormalWeb"/>
        <w:spacing w:after="315" w:afterAutospacing="0" w:line="360" w:lineRule="auto"/>
        <w:rPr>
          <w:rFonts w:eastAsia="PT Serif"/>
          <w:color w:val="1F0909"/>
          <w:sz w:val="21"/>
          <w:szCs w:val="21"/>
        </w:rPr>
      </w:pPr>
    </w:p>
    <w:p w14:paraId="4D68F135" w14:textId="21E1FF29" w:rsidR="00465996" w:rsidRPr="005529EB" w:rsidRDefault="008C5527" w:rsidP="00465996">
      <w:pPr>
        <w:pStyle w:val="NormalWeb"/>
        <w:spacing w:after="315" w:afterAutospacing="0" w:line="360" w:lineRule="auto"/>
        <w:rPr>
          <w:sz w:val="21"/>
          <w:szCs w:val="21"/>
        </w:rPr>
      </w:pPr>
      <w:r w:rsidRPr="001C19DA">
        <w:rPr>
          <w:rFonts w:eastAsiaTheme="minorEastAsia"/>
          <w:b/>
          <w:color w:val="1F0909"/>
          <w:sz w:val="21"/>
          <w:szCs w:val="21"/>
        </w:rPr>
        <w:t>M</w:t>
      </w:r>
      <w:r w:rsidRPr="00706A54">
        <w:rPr>
          <w:rFonts w:eastAsiaTheme="minorEastAsia"/>
          <w:b/>
          <w:color w:val="1F0909"/>
          <w:sz w:val="21"/>
          <w:szCs w:val="21"/>
        </w:rPr>
        <w:t>odel training</w:t>
      </w:r>
      <w:r w:rsidRPr="001C19DA">
        <w:rPr>
          <w:rFonts w:eastAsiaTheme="minorEastAsia"/>
          <w:b/>
          <w:color w:val="1F0909"/>
          <w:sz w:val="21"/>
          <w:szCs w:val="21"/>
        </w:rPr>
        <w:t xml:space="preserve"> using XGBoost</w:t>
      </w:r>
      <w:r w:rsidRPr="00706A54">
        <w:rPr>
          <w:rFonts w:eastAsiaTheme="minorEastAsia"/>
          <w:b/>
          <w:color w:val="1F0909"/>
          <w:sz w:val="21"/>
          <w:szCs w:val="21"/>
        </w:rPr>
        <w:t>.</w:t>
      </w:r>
      <w:r w:rsidRPr="001C19DA">
        <w:rPr>
          <w:rFonts w:eastAsiaTheme="minorEastAsia"/>
          <w:b/>
          <w:color w:val="1F0909"/>
          <w:sz w:val="21"/>
          <w:szCs w:val="21"/>
        </w:rPr>
        <w:t xml:space="preserve"> </w:t>
      </w:r>
      <w:r w:rsidR="00ED6CDC" w:rsidRPr="00706A54">
        <w:rPr>
          <w:rFonts w:eastAsia="PT Serif"/>
          <w:color w:val="1F0909"/>
          <w:sz w:val="21"/>
          <w:szCs w:val="21"/>
        </w:rPr>
        <w:t>W</w:t>
      </w:r>
      <w:r w:rsidR="00465996" w:rsidRPr="001C19DA">
        <w:rPr>
          <w:rFonts w:eastAsia="PT Serif"/>
          <w:color w:val="1F0909"/>
          <w:sz w:val="21"/>
          <w:szCs w:val="21"/>
        </w:rPr>
        <w:t>e obtained 51 features (</w:t>
      </w:r>
      <w:r w:rsidR="00465996" w:rsidRPr="00724F36">
        <w:rPr>
          <w:rFonts w:eastAsia="PT Serif"/>
          <w:b/>
          <w:color w:val="1F0909"/>
          <w:sz w:val="21"/>
          <w:szCs w:val="21"/>
        </w:rPr>
        <w:t>Supplementary Table S2</w:t>
      </w:r>
      <w:r w:rsidR="00465996" w:rsidRPr="00724F36">
        <w:rPr>
          <w:rFonts w:eastAsia="PT Serif"/>
          <w:color w:val="1F0909"/>
          <w:sz w:val="21"/>
          <w:szCs w:val="21"/>
        </w:rPr>
        <w:t>)</w:t>
      </w:r>
      <w:r w:rsidR="00ED6CDC" w:rsidRPr="00706A54">
        <w:rPr>
          <w:rFonts w:eastAsia="PT Serif"/>
          <w:color w:val="1F0909"/>
          <w:sz w:val="21"/>
          <w:szCs w:val="21"/>
        </w:rPr>
        <w:t xml:space="preserve"> as</w:t>
      </w:r>
      <w:r w:rsidR="00465996" w:rsidRPr="001C19DA">
        <w:rPr>
          <w:rFonts w:eastAsia="PT Serif"/>
          <w:color w:val="1F0909"/>
          <w:sz w:val="21"/>
          <w:szCs w:val="21"/>
        </w:rPr>
        <w:t xml:space="preserve"> </w:t>
      </w:r>
      <m:oMath>
        <m:r>
          <w:rPr>
            <w:rFonts w:ascii="Cambria Math" w:eastAsia="PT Serif" w:hAnsi="Cambria Math"/>
            <w:color w:val="1F0909"/>
            <w:sz w:val="21"/>
            <w:szCs w:val="21"/>
          </w:rPr>
          <m:t>x</m:t>
        </m:r>
      </m:oMath>
      <w:r w:rsidR="00465996" w:rsidRPr="00724F36">
        <w:rPr>
          <w:rFonts w:eastAsiaTheme="minorEastAsia"/>
          <w:color w:val="1F0909"/>
          <w:sz w:val="21"/>
          <w:szCs w:val="21"/>
        </w:rPr>
        <w:t xml:space="preserve"> </w:t>
      </w:r>
      <w:r w:rsidR="00465996" w:rsidRPr="00724F36">
        <w:rPr>
          <w:rFonts w:eastAsia="PT Serif"/>
          <w:color w:val="1F0909"/>
          <w:sz w:val="21"/>
          <w:szCs w:val="21"/>
        </w:rPr>
        <w:t>and the label variable</w:t>
      </w:r>
      <w:r w:rsidR="00ED6CDC" w:rsidRPr="00706A54">
        <w:rPr>
          <w:rFonts w:eastAsia="PT Serif"/>
          <w:color w:val="1F0909"/>
          <w:sz w:val="21"/>
          <w:szCs w:val="21"/>
        </w:rPr>
        <w:t xml:space="preserve"> as </w:t>
      </w:r>
      <m:oMath>
        <m:r>
          <w:rPr>
            <w:rFonts w:ascii="Cambria Math" w:eastAsia="PT Serif" w:hAnsi="Cambria Math"/>
            <w:color w:val="1F0909"/>
            <w:sz w:val="21"/>
            <w:szCs w:val="21"/>
          </w:rPr>
          <m:t>y</m:t>
        </m:r>
      </m:oMath>
      <w:r w:rsidR="00ED6CDC" w:rsidRPr="00706A54">
        <w:rPr>
          <w:rFonts w:eastAsia="PT Serif"/>
          <w:color w:val="1F0909"/>
          <w:sz w:val="21"/>
          <w:szCs w:val="21"/>
        </w:rPr>
        <w:t xml:space="preserve"> indicating a </w:t>
      </w:r>
      <w:r w:rsidR="006F4374">
        <w:rPr>
          <w:rFonts w:eastAsia="PT Serif"/>
          <w:color w:val="1F0909"/>
          <w:sz w:val="21"/>
          <w:szCs w:val="21"/>
        </w:rPr>
        <w:t>variant</w:t>
      </w:r>
      <w:r w:rsidR="00ED6CDC" w:rsidRPr="00706A54">
        <w:rPr>
          <w:rFonts w:eastAsia="PT Serif"/>
          <w:color w:val="1F0909"/>
          <w:sz w:val="21"/>
          <w:szCs w:val="21"/>
        </w:rPr>
        <w:t xml:space="preserve"> </w:t>
      </w:r>
      <w:r w:rsidR="001A55B8" w:rsidRPr="00706A54">
        <w:rPr>
          <w:rFonts w:eastAsia="PT Serif"/>
          <w:color w:val="1F0909"/>
          <w:sz w:val="21"/>
          <w:szCs w:val="21"/>
        </w:rPr>
        <w:t>being</w:t>
      </w:r>
      <w:r w:rsidR="00ED6CDC" w:rsidRPr="00706A54">
        <w:rPr>
          <w:rFonts w:eastAsia="PT Serif"/>
          <w:color w:val="1F0909"/>
          <w:sz w:val="21"/>
          <w:szCs w:val="21"/>
        </w:rPr>
        <w:t xml:space="preserve"> associated with a phenotype set</w:t>
      </w:r>
      <w:r w:rsidR="00465996" w:rsidRPr="00724F36">
        <w:rPr>
          <w:rFonts w:eastAsia="PT Serif"/>
          <w:color w:val="1F0909"/>
          <w:sz w:val="21"/>
          <w:szCs w:val="21"/>
        </w:rPr>
        <w:t>. The GBDT</w:t>
      </w:r>
      <w:r w:rsidRPr="00724F36">
        <w:rPr>
          <w:rFonts w:eastAsia="PT Serif"/>
          <w:color w:val="1F0909"/>
          <w:sz w:val="21"/>
          <w:szCs w:val="21"/>
        </w:rPr>
        <w:t xml:space="preserve"> </w:t>
      </w:r>
      <w:r w:rsidR="00465996" w:rsidRPr="00724F36">
        <w:rPr>
          <w:rFonts w:eastAsia="PT Serif"/>
          <w:color w:val="1F0909"/>
          <w:sz w:val="21"/>
          <w:szCs w:val="21"/>
        </w:rPr>
        <w:t>algorithm implemented in XGBoost</w:t>
      </w:r>
      <w:r w:rsidR="00465996" w:rsidRPr="00BC6D55">
        <w:rPr>
          <w:rFonts w:eastAsia="PT Serif"/>
          <w:color w:val="1F0909"/>
          <w:sz w:val="21"/>
          <w:szCs w:val="21"/>
        </w:rPr>
        <w:fldChar w:fldCharType="begin"/>
      </w:r>
      <w:r w:rsidR="00C177D9">
        <w:rPr>
          <w:rFonts w:eastAsia="PT Serif"/>
          <w:color w:val="1F0909"/>
          <w:sz w:val="21"/>
          <w:szCs w:val="21"/>
        </w:rPr>
        <w:instrText xml:space="preserve"> ADDIN ZOTERO_ITEM CSL_CITATION {"citationID":"b3V2fh9I","properties":{"formattedCitation":"\\super 18\\nosupersub{}","plainCitation":"18","noteIndex":0},"citationItems":[{"id":"mgwn6frz/2oCFUlBa","uris":["http://zotero.org/users/4656203/items/Y5QBSJF8"],"uri":["http://zotero.org/users/4656203/items/Y5QBSJF8"],"itemData":{"id":382,"type":"paper-conference","title":"XGBoost: A Scalable Tree Boosting System","container-title":"Proceedings of the 22Nd ACM SIGKDD International Conference on Knowledge Discovery and Data Mining","collection-title":"KDD '16","publisher":"ACM","publisher-place":"New York, NY, USA","page":"785–794","event-place":"New York, NY, USA","URL":"http://doi.acm.org/10.1145/2939672.2939785","DOI":"10.1145/2939672.2939785","ISBN":"978-1-4503-4232-2","author":[{"family":"Chen","given":"Tianqi"},{"family":"Guestrin","given":"Carlos"}],"issued":{"date-parts":[["2016"]]}}}],"schema":"https://github.com/citation-style-language/schema/raw/master/csl-citation.json"} </w:instrText>
      </w:r>
      <w:r w:rsidR="00465996" w:rsidRPr="00BC6D55">
        <w:rPr>
          <w:rFonts w:eastAsia="PT Serif"/>
          <w:color w:val="1F0909"/>
          <w:sz w:val="21"/>
          <w:szCs w:val="21"/>
        </w:rPr>
        <w:fldChar w:fldCharType="separate"/>
      </w:r>
      <w:r w:rsidR="00161DD2" w:rsidRPr="00706A54">
        <w:rPr>
          <w:sz w:val="21"/>
          <w:vertAlign w:val="superscript"/>
        </w:rPr>
        <w:t>18</w:t>
      </w:r>
      <w:r w:rsidR="00465996" w:rsidRPr="00BC6D55">
        <w:rPr>
          <w:rFonts w:eastAsia="PT Serif"/>
          <w:color w:val="1F0909"/>
          <w:sz w:val="21"/>
          <w:szCs w:val="21"/>
        </w:rPr>
        <w:fldChar w:fldCharType="end"/>
      </w:r>
      <w:r w:rsidR="00465996" w:rsidRPr="001C19DA">
        <w:rPr>
          <w:rFonts w:eastAsia="PT Serif"/>
          <w:color w:val="1F0909"/>
          <w:sz w:val="21"/>
          <w:szCs w:val="21"/>
        </w:rPr>
        <w:t xml:space="preserve"> was used to train the predicting model. </w:t>
      </w:r>
      <w:r w:rsidR="005E779A" w:rsidRPr="00706A54">
        <w:rPr>
          <w:rFonts w:eastAsiaTheme="minorEastAsia"/>
          <w:color w:val="1F0909"/>
          <w:sz w:val="21"/>
          <w:szCs w:val="21"/>
        </w:rPr>
        <w:t>In addition to</w:t>
      </w:r>
      <w:r w:rsidR="00465996" w:rsidRPr="001C19DA">
        <w:rPr>
          <w:rFonts w:eastAsiaTheme="minorEastAsia"/>
          <w:color w:val="1F0909"/>
          <w:sz w:val="21"/>
          <w:szCs w:val="21"/>
        </w:rPr>
        <w:t xml:space="preserve"> implementing the core GBDT algorithm effectively, XGBoost further introduces some improvements</w:t>
      </w:r>
      <w:r w:rsidR="005E779A" w:rsidRPr="00706A54">
        <w:rPr>
          <w:rFonts w:eastAsiaTheme="minorEastAsia"/>
          <w:color w:val="1F0909"/>
          <w:sz w:val="21"/>
          <w:szCs w:val="21"/>
        </w:rPr>
        <w:t xml:space="preserve">. </w:t>
      </w:r>
      <w:r w:rsidR="008B4D13" w:rsidRPr="00706A54">
        <w:rPr>
          <w:sz w:val="21"/>
          <w:szCs w:val="21"/>
        </w:rPr>
        <w:t>O</w:t>
      </w:r>
      <w:r w:rsidRPr="00706A54">
        <w:rPr>
          <w:sz w:val="21"/>
          <w:szCs w:val="21"/>
        </w:rPr>
        <w:t>ne</w:t>
      </w:r>
      <w:r w:rsidR="00465996" w:rsidRPr="00706A54">
        <w:rPr>
          <w:sz w:val="21"/>
          <w:szCs w:val="21"/>
        </w:rPr>
        <w:t xml:space="preserve"> of the most attractive reason is that XGBoost has “built-in” </w:t>
      </w:r>
      <w:r w:rsidR="003F52D7">
        <w:rPr>
          <w:sz w:val="21"/>
          <w:szCs w:val="21"/>
        </w:rPr>
        <w:t>support for missing values, i.e.</w:t>
      </w:r>
      <w:r w:rsidR="00465996" w:rsidRPr="00706A54">
        <w:rPr>
          <w:sz w:val="21"/>
          <w:szCs w:val="21"/>
        </w:rPr>
        <w:t xml:space="preserve">, XGBoost can automatically "learn" what is the best imputation value for missing values based on reduction on training loss. The support for missing values </w:t>
      </w:r>
      <w:r w:rsidR="002F2786">
        <w:rPr>
          <w:sz w:val="21"/>
          <w:szCs w:val="21"/>
        </w:rPr>
        <w:t>is</w:t>
      </w:r>
      <w:r w:rsidR="00465996" w:rsidRPr="00706A54">
        <w:rPr>
          <w:sz w:val="21"/>
          <w:szCs w:val="21"/>
        </w:rPr>
        <w:t xml:space="preserve"> important for our study, </w:t>
      </w:r>
      <w:r w:rsidR="00854DAD" w:rsidRPr="00706A54">
        <w:rPr>
          <w:sz w:val="21"/>
          <w:szCs w:val="21"/>
        </w:rPr>
        <w:t>because</w:t>
      </w:r>
      <w:r w:rsidR="00465996" w:rsidRPr="00706A54">
        <w:rPr>
          <w:sz w:val="21"/>
          <w:szCs w:val="21"/>
        </w:rPr>
        <w:t xml:space="preserve"> some features contain </w:t>
      </w:r>
      <w:r w:rsidR="0075346D">
        <w:rPr>
          <w:sz w:val="21"/>
          <w:szCs w:val="21"/>
        </w:rPr>
        <w:t xml:space="preserve">a </w:t>
      </w:r>
      <w:r w:rsidR="000072C1">
        <w:rPr>
          <w:sz w:val="21"/>
          <w:szCs w:val="21"/>
        </w:rPr>
        <w:t xml:space="preserve">high percentage </w:t>
      </w:r>
      <w:r w:rsidR="008B4D13" w:rsidRPr="00706A54">
        <w:rPr>
          <w:sz w:val="21"/>
          <w:szCs w:val="21"/>
        </w:rPr>
        <w:t xml:space="preserve">of </w:t>
      </w:r>
      <w:r w:rsidR="00465996" w:rsidRPr="00706A54">
        <w:rPr>
          <w:sz w:val="21"/>
          <w:szCs w:val="21"/>
        </w:rPr>
        <w:t>missing values</w:t>
      </w:r>
      <w:r w:rsidR="008B4D13" w:rsidRPr="00706A54">
        <w:rPr>
          <w:sz w:val="21"/>
          <w:szCs w:val="21"/>
        </w:rPr>
        <w:t>.</w:t>
      </w:r>
      <w:r w:rsidR="00465996" w:rsidRPr="00706A54">
        <w:rPr>
          <w:sz w:val="21"/>
          <w:szCs w:val="21"/>
        </w:rPr>
        <w:t xml:space="preserve"> </w:t>
      </w:r>
      <w:r w:rsidR="008B4D13" w:rsidRPr="00706A54">
        <w:rPr>
          <w:sz w:val="21"/>
          <w:szCs w:val="21"/>
        </w:rPr>
        <w:t>F</w:t>
      </w:r>
      <w:r w:rsidR="00465996" w:rsidRPr="00706A54">
        <w:rPr>
          <w:sz w:val="21"/>
          <w:szCs w:val="21"/>
        </w:rPr>
        <w:t xml:space="preserve">or example, ~20% variants lack SIFT scores. In addition, </w:t>
      </w:r>
      <w:r w:rsidR="0049081A" w:rsidRPr="00706A54">
        <w:rPr>
          <w:sz w:val="21"/>
          <w:szCs w:val="21"/>
        </w:rPr>
        <w:t>XGBoost</w:t>
      </w:r>
      <w:r w:rsidR="00465996" w:rsidRPr="00706A54">
        <w:rPr>
          <w:sz w:val="21"/>
          <w:szCs w:val="21"/>
        </w:rPr>
        <w:t xml:space="preserve"> is fast and has a function to calculate the feature importance. </w:t>
      </w:r>
    </w:p>
    <w:p w14:paraId="4F2C67C9" w14:textId="39210408" w:rsidR="000D5613" w:rsidRDefault="004934B6" w:rsidP="00773D7B">
      <w:pPr>
        <w:pStyle w:val="NormalWeb"/>
        <w:spacing w:after="315" w:afterAutospacing="0" w:line="360" w:lineRule="auto"/>
        <w:rPr>
          <w:sz w:val="21"/>
          <w:szCs w:val="21"/>
        </w:rPr>
      </w:pPr>
      <w:r w:rsidRPr="005529EB">
        <w:rPr>
          <w:sz w:val="21"/>
          <w:szCs w:val="21"/>
        </w:rPr>
        <w:t>For training the model, we used the“max.depth” and “min_child_weight” to control model complexity and used the</w:t>
      </w:r>
      <w:r w:rsidR="00337AB6">
        <w:rPr>
          <w:sz w:val="21"/>
          <w:szCs w:val="21"/>
        </w:rPr>
        <w:t xml:space="preserve"> </w:t>
      </w:r>
      <w:r w:rsidRPr="005529EB">
        <w:rPr>
          <w:sz w:val="21"/>
          <w:szCs w:val="21"/>
        </w:rPr>
        <w:t>“subsample” and “lambda”</w:t>
      </w:r>
      <w:r w:rsidR="00337AB6">
        <w:rPr>
          <w:sz w:val="21"/>
          <w:szCs w:val="21"/>
        </w:rPr>
        <w:t xml:space="preserve"> functions </w:t>
      </w:r>
      <w:r w:rsidRPr="005529EB">
        <w:rPr>
          <w:sz w:val="21"/>
          <w:szCs w:val="21"/>
        </w:rPr>
        <w:t>to reduce overfitting</w:t>
      </w:r>
      <w:r w:rsidR="001B64DA" w:rsidRPr="005529EB">
        <w:rPr>
          <w:sz w:val="21"/>
          <w:szCs w:val="21"/>
        </w:rPr>
        <w:t>.</w:t>
      </w:r>
      <w:r w:rsidRPr="005529EB">
        <w:rPr>
          <w:sz w:val="21"/>
          <w:szCs w:val="21"/>
        </w:rPr>
        <w:t xml:space="preserve"> </w:t>
      </w:r>
      <w:r w:rsidR="001B64DA" w:rsidRPr="005529EB">
        <w:rPr>
          <w:sz w:val="21"/>
          <w:szCs w:val="21"/>
        </w:rPr>
        <w:t>F</w:t>
      </w:r>
      <w:r w:rsidRPr="005529EB">
        <w:rPr>
          <w:sz w:val="21"/>
          <w:szCs w:val="21"/>
        </w:rPr>
        <w:t xml:space="preserve">inally, we </w:t>
      </w:r>
      <w:r w:rsidRPr="005529EB">
        <w:rPr>
          <w:sz w:val="21"/>
          <w:szCs w:val="21"/>
        </w:rPr>
        <w:lastRenderedPageBreak/>
        <w:t>performed a grid search to determine the parameters</w:t>
      </w:r>
      <w:r w:rsidR="00465996" w:rsidRPr="005529EB">
        <w:rPr>
          <w:sz w:val="21"/>
          <w:szCs w:val="21"/>
        </w:rPr>
        <w:t xml:space="preserve">: the learning rate (constituting {0.05, 0.1}), the max tree depth (constituting {5, 6, 7}) and the subsample ratio of the training instance (constituting {0.7, 0.8, 0.9}). </w:t>
      </w:r>
      <w:r w:rsidRPr="005529EB">
        <w:rPr>
          <w:sz w:val="21"/>
          <w:szCs w:val="21"/>
        </w:rPr>
        <w:t>F</w:t>
      </w:r>
      <w:r w:rsidR="00465996" w:rsidRPr="005529EB">
        <w:rPr>
          <w:sz w:val="21"/>
          <w:szCs w:val="21"/>
        </w:rPr>
        <w:t xml:space="preserve">ivefold cross-validation was </w:t>
      </w:r>
      <w:r w:rsidRPr="005529EB">
        <w:rPr>
          <w:sz w:val="21"/>
          <w:szCs w:val="21"/>
        </w:rPr>
        <w:t xml:space="preserve">also </w:t>
      </w:r>
      <w:r w:rsidR="00465996" w:rsidRPr="005529EB">
        <w:rPr>
          <w:sz w:val="21"/>
          <w:szCs w:val="21"/>
        </w:rPr>
        <w:t xml:space="preserve">performed </w:t>
      </w:r>
      <w:r w:rsidRPr="005529EB">
        <w:rPr>
          <w:sz w:val="21"/>
          <w:szCs w:val="21"/>
        </w:rPr>
        <w:t xml:space="preserve">to prevent overfitting </w:t>
      </w:r>
      <w:r w:rsidR="00465996" w:rsidRPr="005529EB">
        <w:rPr>
          <w:sz w:val="21"/>
          <w:szCs w:val="21"/>
        </w:rPr>
        <w:t>in grid search.</w:t>
      </w:r>
      <w:r w:rsidR="00755522">
        <w:rPr>
          <w:sz w:val="21"/>
          <w:szCs w:val="21"/>
        </w:rPr>
        <w:t xml:space="preserve"> </w:t>
      </w:r>
    </w:p>
    <w:p w14:paraId="62BDD9FF" w14:textId="759657DE" w:rsidR="00773D7B" w:rsidRPr="005529EB" w:rsidRDefault="00773D7B" w:rsidP="00773D7B">
      <w:pPr>
        <w:pStyle w:val="NormalWeb"/>
        <w:spacing w:after="315" w:afterAutospacing="0" w:line="360" w:lineRule="auto"/>
        <w:rPr>
          <w:rStyle w:val="Strong"/>
          <w:rFonts w:eastAsiaTheme="minorEastAsia"/>
          <w:color w:val="1F0909"/>
          <w:sz w:val="21"/>
          <w:szCs w:val="21"/>
        </w:rPr>
      </w:pPr>
      <w:proofErr w:type="gramStart"/>
      <w:r w:rsidRPr="005529EB">
        <w:rPr>
          <w:rStyle w:val="Strong"/>
          <w:rFonts w:eastAsiaTheme="minorEastAsia"/>
          <w:color w:val="1F0909"/>
          <w:sz w:val="21"/>
          <w:szCs w:val="21"/>
        </w:rPr>
        <w:t>Comparison to Exomiser.</w:t>
      </w:r>
      <w:proofErr w:type="gramEnd"/>
      <w:r w:rsidRPr="005529EB">
        <w:rPr>
          <w:rStyle w:val="Strong"/>
          <w:rFonts w:eastAsiaTheme="minorEastAsia"/>
          <w:color w:val="1F0909"/>
          <w:sz w:val="21"/>
          <w:szCs w:val="21"/>
        </w:rPr>
        <w:t xml:space="preserve"> </w:t>
      </w:r>
      <w:r w:rsidRPr="005529EB">
        <w:rPr>
          <w:rStyle w:val="Strong"/>
          <w:rFonts w:eastAsiaTheme="minorEastAsia"/>
          <w:b w:val="0"/>
          <w:color w:val="1F0909"/>
          <w:sz w:val="21"/>
          <w:szCs w:val="21"/>
        </w:rPr>
        <w:t xml:space="preserve">The most recent version of Exomiser (Aug 2017) was downloaded from </w:t>
      </w:r>
      <w:hyperlink r:id="rId9" w:history="1">
        <w:r w:rsidRPr="005529EB">
          <w:rPr>
            <w:rStyle w:val="Hyperlink"/>
            <w:rFonts w:eastAsiaTheme="minorEastAsia"/>
            <w:sz w:val="21"/>
            <w:szCs w:val="21"/>
          </w:rPr>
          <w:t>https://data.monarchinitiative.org/exomiser/8.0.0/</w:t>
        </w:r>
      </w:hyperlink>
      <w:r w:rsidRPr="005529EB">
        <w:rPr>
          <w:rStyle w:val="Strong"/>
          <w:rFonts w:eastAsiaTheme="minorEastAsia"/>
          <w:b w:val="0"/>
          <w:color w:val="1F0909"/>
          <w:sz w:val="21"/>
          <w:szCs w:val="21"/>
        </w:rPr>
        <w:t xml:space="preserve">. PhenIX and hiPHIVE models were performed with and without specifying inheritance models. Because we filtered non-pathogenic variants by ACMG_score &gt; 0 for all models, the filter function of Exomiser was turned off by setting “max-freq” </w:t>
      </w:r>
      <w:r w:rsidR="006E3C0F" w:rsidRPr="005529EB">
        <w:rPr>
          <w:rStyle w:val="Strong"/>
          <w:rFonts w:eastAsiaTheme="minorEastAsia"/>
          <w:b w:val="0"/>
          <w:color w:val="1F0909"/>
          <w:sz w:val="21"/>
          <w:szCs w:val="21"/>
        </w:rPr>
        <w:t xml:space="preserve">to </w:t>
      </w:r>
      <w:r w:rsidRPr="005529EB">
        <w:rPr>
          <w:rStyle w:val="Strong"/>
          <w:rFonts w:eastAsiaTheme="minorEastAsia"/>
          <w:b w:val="0"/>
          <w:color w:val="1F0909"/>
          <w:sz w:val="21"/>
          <w:szCs w:val="21"/>
        </w:rPr>
        <w:t>1.</w:t>
      </w:r>
    </w:p>
    <w:p w14:paraId="2861034D" w14:textId="77777777" w:rsidR="00773D7B" w:rsidRPr="005529EB" w:rsidRDefault="00773D7B" w:rsidP="00773D7B">
      <w:pPr>
        <w:pStyle w:val="NormalWeb"/>
        <w:spacing w:after="315" w:afterAutospacing="0" w:line="360" w:lineRule="auto"/>
        <w:rPr>
          <w:rStyle w:val="Strong"/>
          <w:rFonts w:eastAsiaTheme="minorEastAsia"/>
          <w:color w:val="1F0909"/>
          <w:sz w:val="21"/>
          <w:szCs w:val="21"/>
        </w:rPr>
      </w:pPr>
      <w:r w:rsidRPr="005529EB">
        <w:rPr>
          <w:rStyle w:val="Strong"/>
          <w:rFonts w:eastAsiaTheme="minorEastAsia"/>
          <w:color w:val="1F0909"/>
          <w:sz w:val="21"/>
          <w:szCs w:val="21"/>
        </w:rPr>
        <w:t xml:space="preserve">Comparison to Phen-Gen. </w:t>
      </w:r>
      <w:r w:rsidRPr="005529EB">
        <w:rPr>
          <w:rStyle w:val="Strong"/>
          <w:b w:val="0"/>
          <w:color w:val="1F0909"/>
          <w:sz w:val="21"/>
          <w:szCs w:val="21"/>
        </w:rPr>
        <w:t xml:space="preserve">Phen-Gen (version 1.0) was downloaded from </w:t>
      </w:r>
      <w:hyperlink r:id="rId10" w:history="1">
        <w:r w:rsidRPr="005529EB">
          <w:rPr>
            <w:rStyle w:val="Hyperlink"/>
            <w:sz w:val="21"/>
            <w:szCs w:val="21"/>
          </w:rPr>
          <w:t>http://phen-gen.org/</w:t>
        </w:r>
      </w:hyperlink>
      <w:r w:rsidRPr="005529EB">
        <w:rPr>
          <w:rStyle w:val="Strong"/>
          <w:rFonts w:eastAsiaTheme="minorEastAsia"/>
          <w:b w:val="0"/>
          <w:color w:val="1F0909"/>
          <w:sz w:val="21"/>
          <w:szCs w:val="21"/>
        </w:rPr>
        <w:t xml:space="preserve"> and performed with corresponding inheritance models.</w:t>
      </w:r>
    </w:p>
    <w:p w14:paraId="2CC85786" w14:textId="77777777" w:rsidR="00773D7B" w:rsidRDefault="00773D7B" w:rsidP="00773D7B">
      <w:pPr>
        <w:pStyle w:val="NormalWeb"/>
        <w:spacing w:after="315" w:afterAutospacing="0" w:line="360" w:lineRule="auto"/>
        <w:rPr>
          <w:rStyle w:val="Strong"/>
          <w:rFonts w:eastAsiaTheme="minorEastAsia"/>
          <w:b w:val="0"/>
          <w:color w:val="1F0909"/>
          <w:sz w:val="21"/>
          <w:szCs w:val="21"/>
        </w:rPr>
      </w:pPr>
      <w:proofErr w:type="gramStart"/>
      <w:r w:rsidRPr="00F65BEA">
        <w:rPr>
          <w:rStyle w:val="Strong"/>
          <w:rFonts w:eastAsiaTheme="minorEastAsia"/>
          <w:color w:val="1F0909"/>
          <w:sz w:val="21"/>
          <w:szCs w:val="21"/>
        </w:rPr>
        <w:t>Comparison to eXtasy.</w:t>
      </w:r>
      <w:proofErr w:type="gramEnd"/>
      <w:r w:rsidRPr="00F65BEA">
        <w:rPr>
          <w:rStyle w:val="Strong"/>
          <w:rFonts w:eastAsiaTheme="minorEastAsia"/>
          <w:b w:val="0"/>
          <w:color w:val="1F0909"/>
          <w:sz w:val="21"/>
          <w:szCs w:val="21"/>
        </w:rPr>
        <w:t xml:space="preserve"> </w:t>
      </w:r>
      <w:proofErr w:type="gramStart"/>
      <w:r w:rsidRPr="00F65BEA">
        <w:rPr>
          <w:rStyle w:val="Strong"/>
          <w:rFonts w:eastAsiaTheme="minorEastAsia"/>
          <w:b w:val="0"/>
          <w:color w:val="1F0909"/>
          <w:sz w:val="21"/>
          <w:szCs w:val="21"/>
        </w:rPr>
        <w:t>eXtasy</w:t>
      </w:r>
      <w:proofErr w:type="gramEnd"/>
      <w:r w:rsidRPr="00F65BEA">
        <w:rPr>
          <w:rStyle w:val="Strong"/>
          <w:rFonts w:eastAsiaTheme="minorEastAsia"/>
          <w:b w:val="0"/>
          <w:color w:val="1F0909"/>
          <w:sz w:val="21"/>
          <w:szCs w:val="21"/>
        </w:rPr>
        <w:t xml:space="preserve"> (version 0.1) was downloaded from </w:t>
      </w:r>
      <w:hyperlink r:id="rId11" w:history="1">
        <w:r w:rsidRPr="00F65BEA">
          <w:rPr>
            <w:rStyle w:val="Hyperlink"/>
            <w:rFonts w:eastAsiaTheme="minorEastAsia"/>
            <w:sz w:val="21"/>
            <w:szCs w:val="21"/>
          </w:rPr>
          <w:t>http://extasy.esat.kuleuven.be/</w:t>
        </w:r>
      </w:hyperlink>
      <w:r w:rsidRPr="00F65BEA">
        <w:rPr>
          <w:rStyle w:val="Strong"/>
          <w:rFonts w:eastAsiaTheme="minorEastAsia"/>
          <w:b w:val="0"/>
          <w:color w:val="1F0909"/>
          <w:sz w:val="21"/>
          <w:szCs w:val="21"/>
        </w:rPr>
        <w:t xml:space="preserve"> and performed without specifying inheritance models.</w:t>
      </w:r>
    </w:p>
    <w:p w14:paraId="23931328" w14:textId="7290B06F" w:rsidR="009B31CA" w:rsidRPr="00706A54" w:rsidRDefault="009B31CA" w:rsidP="00C863CE">
      <w:pPr>
        <w:pStyle w:val="NormalWeb"/>
        <w:spacing w:after="315" w:afterAutospacing="0" w:line="360" w:lineRule="auto"/>
        <w:rPr>
          <w:rStyle w:val="Strong"/>
          <w:rFonts w:eastAsiaTheme="minorEastAsia"/>
          <w:color w:val="1F0909"/>
          <w:sz w:val="21"/>
          <w:szCs w:val="21"/>
        </w:rPr>
      </w:pPr>
      <w:proofErr w:type="gramStart"/>
      <w:r w:rsidRPr="00E515B4">
        <w:rPr>
          <w:rStyle w:val="Strong"/>
          <w:rFonts w:eastAsiaTheme="minorEastAsia"/>
          <w:color w:val="1F0909"/>
          <w:sz w:val="21"/>
          <w:szCs w:val="21"/>
        </w:rPr>
        <w:t>Effect of random splitting training data</w:t>
      </w:r>
      <w:r w:rsidR="001E6A4F">
        <w:rPr>
          <w:rStyle w:val="Strong"/>
          <w:rFonts w:eastAsiaTheme="minorEastAsia"/>
          <w:color w:val="1F0909"/>
          <w:sz w:val="21"/>
          <w:szCs w:val="21"/>
        </w:rPr>
        <w:t>.</w:t>
      </w:r>
      <w:proofErr w:type="gramEnd"/>
      <w:r w:rsidR="001E6A4F">
        <w:rPr>
          <w:rStyle w:val="Strong"/>
          <w:rFonts w:eastAsiaTheme="minorEastAsia"/>
          <w:color w:val="1F0909"/>
          <w:sz w:val="21"/>
          <w:szCs w:val="21"/>
        </w:rPr>
        <w:t xml:space="preserve"> </w:t>
      </w:r>
      <w:r w:rsidR="00E515B4" w:rsidRPr="00706A54">
        <w:rPr>
          <w:rStyle w:val="Strong"/>
          <w:b w:val="0"/>
          <w:color w:val="1F0909"/>
          <w:sz w:val="21"/>
          <w:szCs w:val="21"/>
        </w:rPr>
        <w:t>It is important that</w:t>
      </w:r>
      <w:r w:rsidRPr="00706A54">
        <w:rPr>
          <w:rStyle w:val="Strong"/>
          <w:b w:val="0"/>
          <w:color w:val="1F0909"/>
          <w:sz w:val="21"/>
          <w:szCs w:val="21"/>
        </w:rPr>
        <w:t xml:space="preserve"> we split pathogenic variants by their publishing years. We found random splitting, as done in many cross-validation style model training, greatly reduce the performance in prioritizing novel genes. For example, for a gene that </w:t>
      </w:r>
      <w:r w:rsidR="00D44825">
        <w:rPr>
          <w:rStyle w:val="Strong"/>
          <w:b w:val="0"/>
          <w:color w:val="1F0909"/>
          <w:sz w:val="21"/>
          <w:szCs w:val="21"/>
        </w:rPr>
        <w:t>with</w:t>
      </w:r>
      <w:r w:rsidRPr="00706A54">
        <w:rPr>
          <w:rStyle w:val="Strong"/>
          <w:b w:val="0"/>
          <w:color w:val="1F0909"/>
          <w:sz w:val="21"/>
          <w:szCs w:val="21"/>
        </w:rPr>
        <w:t xml:space="preserve"> several variants firstly being linked to rare disorders in recent years and would be considered as a novel gene by the year splitting</w:t>
      </w:r>
      <w:r w:rsidR="00113A88">
        <w:rPr>
          <w:rStyle w:val="Strong"/>
          <w:b w:val="0"/>
          <w:color w:val="1F0909"/>
          <w:sz w:val="21"/>
          <w:szCs w:val="21"/>
        </w:rPr>
        <w:t>. H</w:t>
      </w:r>
      <w:r w:rsidRPr="00706A54">
        <w:rPr>
          <w:rStyle w:val="Strong"/>
          <w:b w:val="0"/>
          <w:color w:val="1F0909"/>
          <w:sz w:val="21"/>
          <w:szCs w:val="21"/>
        </w:rPr>
        <w:t xml:space="preserve">owever </w:t>
      </w:r>
      <w:r w:rsidR="002F1985">
        <w:rPr>
          <w:rStyle w:val="Strong"/>
          <w:b w:val="0"/>
          <w:color w:val="1F0909"/>
          <w:sz w:val="21"/>
          <w:szCs w:val="21"/>
        </w:rPr>
        <w:t>in</w:t>
      </w:r>
      <w:r w:rsidR="002F1985" w:rsidRPr="00706A54">
        <w:rPr>
          <w:rStyle w:val="Strong"/>
          <w:b w:val="0"/>
          <w:color w:val="1F0909"/>
          <w:sz w:val="21"/>
          <w:szCs w:val="21"/>
        </w:rPr>
        <w:t xml:space="preserve"> </w:t>
      </w:r>
      <w:r w:rsidRPr="00706A54">
        <w:rPr>
          <w:rStyle w:val="Strong"/>
          <w:b w:val="0"/>
          <w:color w:val="1F0909"/>
          <w:sz w:val="21"/>
          <w:szCs w:val="21"/>
        </w:rPr>
        <w:t>random splitting</w:t>
      </w:r>
      <w:r w:rsidR="002F1985">
        <w:rPr>
          <w:rStyle w:val="Strong"/>
          <w:b w:val="0"/>
          <w:color w:val="1F0909"/>
          <w:sz w:val="21"/>
          <w:szCs w:val="21"/>
        </w:rPr>
        <w:t>,</w:t>
      </w:r>
      <w:r w:rsidRPr="00706A54">
        <w:rPr>
          <w:rStyle w:val="Strong"/>
          <w:b w:val="0"/>
          <w:color w:val="1F0909"/>
          <w:sz w:val="21"/>
          <w:szCs w:val="21"/>
        </w:rPr>
        <w:t xml:space="preserve"> </w:t>
      </w:r>
      <w:r w:rsidR="002F1985">
        <w:rPr>
          <w:rStyle w:val="Strong"/>
          <w:b w:val="0"/>
          <w:color w:val="1F0909"/>
          <w:sz w:val="21"/>
          <w:szCs w:val="21"/>
        </w:rPr>
        <w:t>when</w:t>
      </w:r>
      <w:r w:rsidR="002F1985" w:rsidRPr="00706A54">
        <w:rPr>
          <w:rStyle w:val="Strong"/>
          <w:b w:val="0"/>
          <w:color w:val="1F0909"/>
          <w:sz w:val="21"/>
          <w:szCs w:val="21"/>
        </w:rPr>
        <w:t xml:space="preserve"> </w:t>
      </w:r>
      <w:r w:rsidRPr="00706A54">
        <w:rPr>
          <w:rStyle w:val="Strong"/>
          <w:b w:val="0"/>
          <w:color w:val="1F0909"/>
          <w:sz w:val="21"/>
          <w:szCs w:val="21"/>
        </w:rPr>
        <w:t>some variants of the gene are included in model training, some gene-level features of this gene (e.g., ACMG_PVS1 and other gene constraint scores) are early exposed in</w:t>
      </w:r>
      <w:r w:rsidR="003F77CC">
        <w:rPr>
          <w:rStyle w:val="Strong"/>
          <w:b w:val="0"/>
          <w:color w:val="1F0909"/>
          <w:sz w:val="21"/>
          <w:szCs w:val="21"/>
        </w:rPr>
        <w:t xml:space="preserve"> the</w:t>
      </w:r>
      <w:r w:rsidRPr="00706A54">
        <w:rPr>
          <w:rStyle w:val="Strong"/>
          <w:b w:val="0"/>
          <w:color w:val="1F0909"/>
          <w:sz w:val="21"/>
          <w:szCs w:val="21"/>
        </w:rPr>
        <w:t xml:space="preserve"> t</w:t>
      </w:r>
      <w:r w:rsidR="00175D76">
        <w:rPr>
          <w:rStyle w:val="Strong"/>
          <w:b w:val="0"/>
          <w:color w:val="1F0909"/>
          <w:sz w:val="21"/>
          <w:szCs w:val="21"/>
        </w:rPr>
        <w:t>raining</w:t>
      </w:r>
      <w:r w:rsidR="00EF1CFC">
        <w:rPr>
          <w:rStyle w:val="Strong"/>
          <w:b w:val="0"/>
          <w:color w:val="1F0909"/>
          <w:sz w:val="21"/>
          <w:szCs w:val="21"/>
        </w:rPr>
        <w:t>.</w:t>
      </w:r>
      <w:r w:rsidR="00175D76">
        <w:rPr>
          <w:rStyle w:val="Strong"/>
          <w:b w:val="0"/>
          <w:color w:val="1F0909"/>
          <w:sz w:val="21"/>
          <w:szCs w:val="21"/>
        </w:rPr>
        <w:t xml:space="preserve"> </w:t>
      </w:r>
      <w:r w:rsidR="00EF1CFC">
        <w:rPr>
          <w:rStyle w:val="Strong"/>
          <w:b w:val="0"/>
          <w:color w:val="1F0909"/>
          <w:sz w:val="21"/>
          <w:szCs w:val="21"/>
        </w:rPr>
        <w:t>Then it</w:t>
      </w:r>
      <w:r w:rsidR="00175D76">
        <w:rPr>
          <w:rStyle w:val="Strong"/>
          <w:b w:val="0"/>
          <w:color w:val="1F0909"/>
          <w:sz w:val="21"/>
          <w:szCs w:val="21"/>
        </w:rPr>
        <w:t xml:space="preserve"> is not surprising</w:t>
      </w:r>
      <w:r w:rsidRPr="00706A54">
        <w:rPr>
          <w:rStyle w:val="Strong"/>
          <w:b w:val="0"/>
          <w:color w:val="1F0909"/>
          <w:sz w:val="21"/>
          <w:szCs w:val="21"/>
        </w:rPr>
        <w:t xml:space="preserve"> that other test variants </w:t>
      </w:r>
      <w:r w:rsidR="003272A4">
        <w:rPr>
          <w:rStyle w:val="Strong"/>
          <w:b w:val="0"/>
          <w:color w:val="1F0909"/>
          <w:sz w:val="21"/>
          <w:szCs w:val="21"/>
        </w:rPr>
        <w:t>from the</w:t>
      </w:r>
      <w:r w:rsidRPr="00706A54">
        <w:rPr>
          <w:rStyle w:val="Strong"/>
          <w:b w:val="0"/>
          <w:color w:val="1F0909"/>
          <w:sz w:val="21"/>
          <w:szCs w:val="21"/>
        </w:rPr>
        <w:t xml:space="preserve"> </w:t>
      </w:r>
      <w:r w:rsidR="003272A4">
        <w:rPr>
          <w:rStyle w:val="Strong"/>
          <w:b w:val="0"/>
          <w:color w:val="1F0909"/>
          <w:sz w:val="21"/>
          <w:szCs w:val="21"/>
        </w:rPr>
        <w:t>same</w:t>
      </w:r>
      <w:r w:rsidRPr="00706A54">
        <w:rPr>
          <w:rStyle w:val="Strong"/>
          <w:b w:val="0"/>
          <w:color w:val="1F0909"/>
          <w:sz w:val="21"/>
          <w:szCs w:val="21"/>
        </w:rPr>
        <w:t xml:space="preserve"> gene would have good prediction</w:t>
      </w:r>
      <w:r w:rsidR="00482312">
        <w:rPr>
          <w:rStyle w:val="Strong"/>
          <w:b w:val="0"/>
          <w:color w:val="1F0909"/>
          <w:sz w:val="21"/>
          <w:szCs w:val="21"/>
        </w:rPr>
        <w:t>s</w:t>
      </w:r>
      <w:r w:rsidRPr="00706A54">
        <w:rPr>
          <w:rStyle w:val="Strong"/>
          <w:b w:val="0"/>
          <w:color w:val="1F0909"/>
          <w:sz w:val="21"/>
          <w:szCs w:val="21"/>
        </w:rPr>
        <w:t xml:space="preserve">. </w:t>
      </w:r>
      <w:r w:rsidR="00F96F81" w:rsidRPr="00706A54">
        <w:rPr>
          <w:sz w:val="21"/>
          <w:szCs w:val="21"/>
        </w:rPr>
        <w:t>To demonstrate this,</w:t>
      </w:r>
      <w:r w:rsidRPr="00706A54">
        <w:rPr>
          <w:rStyle w:val="Strong"/>
          <w:b w:val="0"/>
          <w:color w:val="1F0909"/>
          <w:sz w:val="21"/>
          <w:szCs w:val="21"/>
        </w:rPr>
        <w:t xml:space="preserve"> w</w:t>
      </w:r>
      <w:r w:rsidRPr="00706A54">
        <w:rPr>
          <w:sz w:val="21"/>
          <w:szCs w:val="21"/>
        </w:rPr>
        <w:t>e compared the results of the two splitting strategies using 48,166 pathogenic ClinVar variants since year 2015 from 3,139 genes. For the year splitting, the 41,590 variants found by 2011 were used as the database for feature extraction, and the remaining 6,576 variants were randomly divided into two parts according to 3:1</w:t>
      </w:r>
      <w:r w:rsidR="008212F3">
        <w:rPr>
          <w:sz w:val="21"/>
          <w:szCs w:val="21"/>
        </w:rPr>
        <w:t xml:space="preserve"> ratio</w:t>
      </w:r>
      <w:r w:rsidRPr="00706A54">
        <w:rPr>
          <w:sz w:val="21"/>
          <w:szCs w:val="21"/>
        </w:rPr>
        <w:t xml:space="preserve">, used for model training and evaluation, respectively. For the random splitting, the 48,166 variants were randomly split into three parts with </w:t>
      </w:r>
      <w:r w:rsidR="00057CF4" w:rsidRPr="00706A54">
        <w:rPr>
          <w:sz w:val="21"/>
          <w:szCs w:val="21"/>
        </w:rPr>
        <w:t xml:space="preserve">the numbers of variants matching </w:t>
      </w:r>
      <w:r w:rsidRPr="00706A54">
        <w:rPr>
          <w:sz w:val="21"/>
          <w:szCs w:val="21"/>
        </w:rPr>
        <w:t>those of the year splitting (</w:t>
      </w:r>
      <w:r w:rsidRPr="00706A54">
        <w:rPr>
          <w:rFonts w:eastAsiaTheme="minorHAnsi"/>
          <w:b/>
          <w:sz w:val="21"/>
          <w:szCs w:val="21"/>
        </w:rPr>
        <w:t>Supplementary Table 6</w:t>
      </w:r>
      <w:r w:rsidRPr="00706A54">
        <w:rPr>
          <w:sz w:val="21"/>
          <w:szCs w:val="21"/>
        </w:rPr>
        <w:t xml:space="preserve">). </w:t>
      </w:r>
      <w:r w:rsidR="00AF5761" w:rsidRPr="00706A54">
        <w:rPr>
          <w:sz w:val="21"/>
          <w:szCs w:val="21"/>
        </w:rPr>
        <w:t>Al</w:t>
      </w:r>
      <w:r w:rsidR="00397B04" w:rsidRPr="00706A54">
        <w:rPr>
          <w:sz w:val="21"/>
          <w:szCs w:val="21"/>
        </w:rPr>
        <w:t>though</w:t>
      </w:r>
      <w:r w:rsidRPr="00706A54">
        <w:rPr>
          <w:sz w:val="21"/>
          <w:szCs w:val="21"/>
        </w:rPr>
        <w:t xml:space="preserve"> the random splitting </w:t>
      </w:r>
      <w:r w:rsidRPr="00706A54">
        <w:rPr>
          <w:sz w:val="21"/>
          <w:szCs w:val="21"/>
        </w:rPr>
        <w:lastRenderedPageBreak/>
        <w:t>show</w:t>
      </w:r>
      <w:r w:rsidR="00F13299">
        <w:rPr>
          <w:sz w:val="21"/>
          <w:szCs w:val="21"/>
        </w:rPr>
        <w:t>s</w:t>
      </w:r>
      <w:r w:rsidRPr="00706A54">
        <w:rPr>
          <w:sz w:val="21"/>
          <w:szCs w:val="21"/>
        </w:rPr>
        <w:t xml:space="preserve"> even better performance than the year splitting</w:t>
      </w:r>
      <w:r w:rsidR="00397B04" w:rsidRPr="00706A54">
        <w:rPr>
          <w:sz w:val="21"/>
          <w:szCs w:val="21"/>
        </w:rPr>
        <w:t xml:space="preserve"> in known genes</w:t>
      </w:r>
      <w:r w:rsidRPr="00706A54">
        <w:rPr>
          <w:sz w:val="21"/>
          <w:szCs w:val="21"/>
        </w:rPr>
        <w:t>, we observed a dramatic decrease in novel genes (</w:t>
      </w:r>
      <w:r w:rsidR="000E43FC" w:rsidRPr="00706A54">
        <w:rPr>
          <w:sz w:val="21"/>
          <w:szCs w:val="21"/>
        </w:rPr>
        <w:t>e.g., 57% v.s. 4% ranked at top 1</w:t>
      </w:r>
      <w:r w:rsidR="00963A46">
        <w:rPr>
          <w:sz w:val="21"/>
          <w:szCs w:val="21"/>
        </w:rPr>
        <w:t>,</w:t>
      </w:r>
      <w:r w:rsidRPr="00706A54">
        <w:rPr>
          <w:rFonts w:eastAsiaTheme="minorHAnsi"/>
          <w:b/>
          <w:sz w:val="21"/>
          <w:szCs w:val="21"/>
        </w:rPr>
        <w:t>Supplementary Table 7</w:t>
      </w:r>
      <w:r w:rsidRPr="00706A54">
        <w:rPr>
          <w:sz w:val="21"/>
          <w:szCs w:val="21"/>
        </w:rPr>
        <w:t xml:space="preserve">). Furthermore, we noticed that 94% (3,053/3,139) genes </w:t>
      </w:r>
      <w:r w:rsidR="006200E6">
        <w:rPr>
          <w:sz w:val="21"/>
          <w:szCs w:val="21"/>
        </w:rPr>
        <w:t xml:space="preserve">were </w:t>
      </w:r>
      <w:r w:rsidRPr="00706A54">
        <w:rPr>
          <w:sz w:val="21"/>
          <w:szCs w:val="21"/>
        </w:rPr>
        <w:t>show</w:t>
      </w:r>
      <w:r w:rsidR="00CB57ED" w:rsidRPr="00706A54">
        <w:rPr>
          <w:sz w:val="21"/>
          <w:szCs w:val="21"/>
        </w:rPr>
        <w:t>n</w:t>
      </w:r>
      <w:r w:rsidRPr="00706A54">
        <w:rPr>
          <w:sz w:val="21"/>
          <w:szCs w:val="21"/>
        </w:rPr>
        <w:t xml:space="preserve"> in</w:t>
      </w:r>
      <w:r w:rsidR="00F672D1">
        <w:rPr>
          <w:sz w:val="21"/>
          <w:szCs w:val="21"/>
        </w:rPr>
        <w:t xml:space="preserve"> the</w:t>
      </w:r>
      <w:r w:rsidRPr="00706A54">
        <w:rPr>
          <w:sz w:val="21"/>
          <w:szCs w:val="21"/>
        </w:rPr>
        <w:t xml:space="preserve"> database </w:t>
      </w:r>
      <w:r w:rsidR="002C1BC0">
        <w:rPr>
          <w:sz w:val="21"/>
          <w:szCs w:val="21"/>
        </w:rPr>
        <w:t>in</w:t>
      </w:r>
      <w:r w:rsidR="002C1BC0" w:rsidRPr="00706A54">
        <w:rPr>
          <w:sz w:val="21"/>
          <w:szCs w:val="21"/>
        </w:rPr>
        <w:t xml:space="preserve"> </w:t>
      </w:r>
      <w:r w:rsidRPr="00706A54">
        <w:rPr>
          <w:sz w:val="21"/>
          <w:szCs w:val="21"/>
        </w:rPr>
        <w:t xml:space="preserve">the random </w:t>
      </w:r>
      <w:r w:rsidR="002C3F01" w:rsidRPr="00706A54">
        <w:rPr>
          <w:sz w:val="21"/>
          <w:szCs w:val="21"/>
        </w:rPr>
        <w:t>splitting.</w:t>
      </w:r>
      <w:r w:rsidRPr="00706A54">
        <w:rPr>
          <w:sz w:val="21"/>
          <w:szCs w:val="21"/>
        </w:rPr>
        <w:t xml:space="preserve"> </w:t>
      </w:r>
      <w:r w:rsidR="002C3F01" w:rsidRPr="00706A54">
        <w:rPr>
          <w:sz w:val="21"/>
          <w:szCs w:val="21"/>
        </w:rPr>
        <w:t>H</w:t>
      </w:r>
      <w:r w:rsidRPr="00706A54">
        <w:rPr>
          <w:sz w:val="21"/>
          <w:szCs w:val="21"/>
        </w:rPr>
        <w:t xml:space="preserve">owever, the number is 78% (2,449/3,139) </w:t>
      </w:r>
      <w:r w:rsidR="00392C17">
        <w:rPr>
          <w:sz w:val="21"/>
          <w:szCs w:val="21"/>
        </w:rPr>
        <w:t>in</w:t>
      </w:r>
      <w:r w:rsidR="00392C17" w:rsidRPr="00706A54">
        <w:rPr>
          <w:sz w:val="21"/>
          <w:szCs w:val="21"/>
        </w:rPr>
        <w:t xml:space="preserve"> </w:t>
      </w:r>
      <w:r w:rsidRPr="00706A54">
        <w:rPr>
          <w:sz w:val="21"/>
          <w:szCs w:val="21"/>
        </w:rPr>
        <w:t>the year splitting (</w:t>
      </w:r>
      <w:r w:rsidRPr="00706A54">
        <w:rPr>
          <w:rFonts w:eastAsiaTheme="minorHAnsi"/>
          <w:b/>
          <w:sz w:val="21"/>
          <w:szCs w:val="21"/>
        </w:rPr>
        <w:t>Supplementary Table 6</w:t>
      </w:r>
      <w:r w:rsidRPr="00706A54">
        <w:rPr>
          <w:sz w:val="21"/>
          <w:szCs w:val="21"/>
        </w:rPr>
        <w:t xml:space="preserve">), suggesting randomly choosing variants as the database greatly reduces </w:t>
      </w:r>
      <w:r w:rsidRPr="00706A54">
        <w:rPr>
          <w:rStyle w:val="Strong"/>
          <w:b w:val="0"/>
          <w:color w:val="1F0909"/>
          <w:sz w:val="21"/>
          <w:szCs w:val="21"/>
        </w:rPr>
        <w:t>the number of training cases for novel genes and results in a wrong perception of performance on known and novel genes.</w:t>
      </w:r>
    </w:p>
    <w:p w14:paraId="4F8BB7AF" w14:textId="77777777" w:rsidR="00773D7B" w:rsidRPr="00F65BEA" w:rsidRDefault="00773D7B" w:rsidP="00773D7B">
      <w:pPr>
        <w:pStyle w:val="Heading2"/>
        <w:rPr>
          <w:rFonts w:ascii="Times New Roman" w:hAnsi="Times New Roman" w:cs="Times New Roman"/>
          <w:sz w:val="21"/>
          <w:szCs w:val="21"/>
        </w:rPr>
      </w:pPr>
      <w:r w:rsidRPr="00F65BEA">
        <w:rPr>
          <w:rFonts w:ascii="Times New Roman" w:hAnsi="Times New Roman" w:cs="Times New Roman"/>
          <w:sz w:val="21"/>
          <w:szCs w:val="21"/>
        </w:rPr>
        <w:t>URLs</w:t>
      </w:r>
    </w:p>
    <w:p w14:paraId="3E129229" w14:textId="77777777" w:rsidR="00773D7B" w:rsidRPr="00F65BEA" w:rsidRDefault="00773D7B" w:rsidP="00773D7B">
      <w:pPr>
        <w:rPr>
          <w:rFonts w:ascii="Times New Roman" w:eastAsia="宋体" w:hAnsi="Times New Roman" w:cs="Times New Roman"/>
          <w:kern w:val="0"/>
          <w:szCs w:val="21"/>
          <w:shd w:val="clear" w:color="auto" w:fill="FFFFFF"/>
        </w:rPr>
      </w:pPr>
      <w:r w:rsidRPr="00F65BEA">
        <w:rPr>
          <w:rFonts w:ascii="Times New Roman" w:hAnsi="Times New Roman" w:cs="Times New Roman"/>
          <w:szCs w:val="21"/>
        </w:rPr>
        <w:t xml:space="preserve">ClinVar (Feb 2017): </w:t>
      </w:r>
      <w:hyperlink r:id="rId12" w:history="1">
        <w:r w:rsidRPr="00F65BEA">
          <w:rPr>
            <w:rStyle w:val="Hyperlink"/>
            <w:rFonts w:ascii="Times New Roman" w:eastAsia="宋体" w:hAnsi="Times New Roman" w:cs="Times New Roman"/>
            <w:color w:val="auto"/>
            <w:kern w:val="0"/>
            <w:szCs w:val="21"/>
            <w:shd w:val="clear" w:color="auto" w:fill="FFFFFF"/>
          </w:rPr>
          <w:t>https://www.ncbi.nlm.nih.gov/ClinVar/</w:t>
        </w:r>
      </w:hyperlink>
    </w:p>
    <w:p w14:paraId="697E03B6" w14:textId="77777777" w:rsidR="00773D7B" w:rsidRPr="00F65BEA" w:rsidRDefault="00773D7B" w:rsidP="00773D7B">
      <w:pPr>
        <w:rPr>
          <w:rFonts w:ascii="Times New Roman" w:eastAsia="宋体" w:hAnsi="Times New Roman" w:cs="Times New Roman"/>
          <w:kern w:val="0"/>
          <w:szCs w:val="21"/>
          <w:shd w:val="clear" w:color="auto" w:fill="FFFFFF"/>
        </w:rPr>
      </w:pPr>
      <w:r w:rsidRPr="00F65BEA">
        <w:rPr>
          <w:rFonts w:ascii="Times New Roman" w:eastAsia="宋体" w:hAnsi="Times New Roman" w:cs="Times New Roman"/>
          <w:kern w:val="0"/>
          <w:szCs w:val="21"/>
          <w:shd w:val="clear" w:color="auto" w:fill="FFFFFF"/>
        </w:rPr>
        <w:t xml:space="preserve">1000 Genomes Project: </w:t>
      </w:r>
      <w:hyperlink r:id="rId13" w:history="1">
        <w:r w:rsidRPr="00F65BEA">
          <w:rPr>
            <w:rStyle w:val="Hyperlink"/>
            <w:rFonts w:ascii="Times New Roman" w:eastAsia="宋体" w:hAnsi="Times New Roman" w:cs="Times New Roman"/>
            <w:color w:val="auto"/>
            <w:kern w:val="0"/>
            <w:szCs w:val="21"/>
            <w:shd w:val="clear" w:color="auto" w:fill="FFFFFF"/>
          </w:rPr>
          <w:t>http://www.internationalgenome.org/</w:t>
        </w:r>
      </w:hyperlink>
    </w:p>
    <w:p w14:paraId="22614EA3" w14:textId="77777777" w:rsidR="00773D7B" w:rsidRPr="00F65BEA" w:rsidRDefault="00773D7B" w:rsidP="00773D7B">
      <w:pPr>
        <w:rPr>
          <w:rFonts w:ascii="Times New Roman" w:eastAsia="宋体" w:hAnsi="Times New Roman" w:cs="Times New Roman"/>
          <w:kern w:val="0"/>
          <w:szCs w:val="21"/>
          <w:shd w:val="clear" w:color="auto" w:fill="FFFFFF"/>
        </w:rPr>
      </w:pPr>
      <w:r w:rsidRPr="00F65BEA">
        <w:rPr>
          <w:rFonts w:ascii="Times New Roman" w:eastAsia="宋体" w:hAnsi="Times New Roman" w:cs="Times New Roman"/>
          <w:kern w:val="0"/>
          <w:szCs w:val="21"/>
          <w:shd w:val="clear" w:color="auto" w:fill="FFFFFF"/>
        </w:rPr>
        <w:t>ESP: http://evs.gs.washington.edu/EVS/</w:t>
      </w:r>
    </w:p>
    <w:p w14:paraId="0A127DD0" w14:textId="77777777"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ExAC (version 0.3.1): </w:t>
      </w:r>
      <w:hyperlink r:id="rId14" w:history="1">
        <w:r w:rsidRPr="00F65BEA">
          <w:rPr>
            <w:rStyle w:val="Hyperlink"/>
            <w:rFonts w:ascii="Times New Roman" w:hAnsi="Times New Roman" w:cs="Times New Roman"/>
            <w:color w:val="auto"/>
            <w:szCs w:val="21"/>
          </w:rPr>
          <w:t>http://exac.broadinstitute.org/</w:t>
        </w:r>
      </w:hyperlink>
    </w:p>
    <w:p w14:paraId="027149B1" w14:textId="77777777"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HPO (Jan 2017): </w:t>
      </w:r>
      <w:hyperlink r:id="rId15" w:history="1">
        <w:r w:rsidRPr="00F65BEA">
          <w:rPr>
            <w:rStyle w:val="Hyperlink"/>
            <w:rFonts w:ascii="Times New Roman" w:hAnsi="Times New Roman" w:cs="Times New Roman"/>
            <w:color w:val="auto"/>
            <w:szCs w:val="21"/>
          </w:rPr>
          <w:t>http://human-phenotype-ontology.github.io/</w:t>
        </w:r>
      </w:hyperlink>
    </w:p>
    <w:p w14:paraId="4F24B675" w14:textId="77777777"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UberPheno (Nov 2015): </w:t>
      </w:r>
      <w:hyperlink r:id="rId16" w:history="1">
        <w:r w:rsidRPr="00F65BEA">
          <w:rPr>
            <w:rStyle w:val="Hyperlink"/>
            <w:rFonts w:ascii="Times New Roman" w:hAnsi="Times New Roman" w:cs="Times New Roman"/>
            <w:color w:val="auto"/>
            <w:szCs w:val="21"/>
          </w:rPr>
          <w:t>http://compbio.charite.de/tl_files/HPO/uberpheno/</w:t>
        </w:r>
      </w:hyperlink>
    </w:p>
    <w:p w14:paraId="13A98364" w14:textId="6612A380" w:rsidR="00180045" w:rsidRPr="00F65BEA" w:rsidRDefault="001308E7" w:rsidP="00773D7B">
      <w:pPr>
        <w:rPr>
          <w:rFonts w:ascii="Times New Roman" w:hAnsi="Times New Roman" w:cs="Times New Roman"/>
          <w:szCs w:val="21"/>
        </w:rPr>
      </w:pPr>
      <w:r w:rsidRPr="0017595F">
        <w:rPr>
          <w:rFonts w:ascii="Times New Roman" w:hAnsi="Times New Roman" w:cs="Times New Roman"/>
          <w:szCs w:val="21"/>
        </w:rPr>
        <w:t>DD</w:t>
      </w:r>
      <w:r w:rsidR="00216607" w:rsidRPr="0017595F">
        <w:rPr>
          <w:rFonts w:ascii="Times New Roman" w:hAnsi="Times New Roman" w:cs="Times New Roman"/>
          <w:szCs w:val="21"/>
        </w:rPr>
        <w:t>G2P (May 2017)</w:t>
      </w:r>
      <w:r w:rsidR="00216607" w:rsidRPr="00774FE0">
        <w:rPr>
          <w:rFonts w:ascii="Times New Roman" w:hAnsi="Times New Roman" w:cs="Times New Roman"/>
          <w:szCs w:val="21"/>
        </w:rPr>
        <w:t xml:space="preserve">: </w:t>
      </w:r>
      <w:hyperlink r:id="rId17" w:history="1">
        <w:r w:rsidR="00216607" w:rsidRPr="00BC6D55">
          <w:rPr>
            <w:rStyle w:val="Hyperlink"/>
            <w:rFonts w:ascii="Times New Roman" w:hAnsi="Times New Roman" w:cs="Times New Roman"/>
            <w:color w:val="auto"/>
            <w:szCs w:val="21"/>
          </w:rPr>
          <w:t>https://decipher.sanger.ac.uk</w:t>
        </w:r>
      </w:hyperlink>
    </w:p>
    <w:p w14:paraId="4E789852" w14:textId="77777777" w:rsidR="00773D7B" w:rsidRPr="00F65BEA" w:rsidRDefault="00773D7B" w:rsidP="00773D7B">
      <w:pPr>
        <w:rPr>
          <w:rFonts w:ascii="Times New Roman" w:hAnsi="Times New Roman" w:cs="Times New Roman"/>
          <w:szCs w:val="21"/>
        </w:rPr>
      </w:pPr>
      <w:proofErr w:type="gramStart"/>
      <w:r w:rsidRPr="00F65BEA">
        <w:rPr>
          <w:rFonts w:ascii="Times New Roman" w:hAnsi="Times New Roman" w:cs="Times New Roman"/>
          <w:szCs w:val="21"/>
        </w:rPr>
        <w:t>dbNSFP</w:t>
      </w:r>
      <w:proofErr w:type="gramEnd"/>
      <w:r w:rsidRPr="00F65BEA">
        <w:rPr>
          <w:rFonts w:ascii="Times New Roman" w:hAnsi="Times New Roman" w:cs="Times New Roman"/>
          <w:szCs w:val="21"/>
        </w:rPr>
        <w:t xml:space="preserve"> (version 2.0b1): </w:t>
      </w:r>
      <w:hyperlink r:id="rId18" w:history="1">
        <w:r w:rsidRPr="00F65BEA">
          <w:rPr>
            <w:rStyle w:val="Hyperlink"/>
            <w:rFonts w:ascii="Times New Roman" w:hAnsi="Times New Roman" w:cs="Times New Roman"/>
            <w:color w:val="auto"/>
            <w:szCs w:val="21"/>
          </w:rPr>
          <w:t>https://sites.google.com/site/jpopgen/dbNSFP</w:t>
        </w:r>
      </w:hyperlink>
    </w:p>
    <w:p w14:paraId="03786F43" w14:textId="283309C8"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M-CAP (version 1.0): </w:t>
      </w:r>
      <w:hyperlink r:id="rId19" w:history="1">
        <w:r w:rsidR="001B08E8" w:rsidRPr="00F65BEA">
          <w:rPr>
            <w:rStyle w:val="Hyperlink"/>
            <w:rFonts w:ascii="Times New Roman" w:hAnsi="Times New Roman" w:cs="Times New Roman"/>
            <w:color w:val="auto"/>
            <w:szCs w:val="21"/>
          </w:rPr>
          <w:t>http://bejerano.stanford.edu/mcap/</w:t>
        </w:r>
      </w:hyperlink>
      <w:r w:rsidR="001B08E8" w:rsidRPr="00F65BEA">
        <w:rPr>
          <w:rFonts w:ascii="Times New Roman" w:hAnsi="Times New Roman" w:cs="Times New Roman"/>
          <w:szCs w:val="21"/>
        </w:rPr>
        <w:t xml:space="preserve"> </w:t>
      </w:r>
    </w:p>
    <w:p w14:paraId="3E511F47" w14:textId="631425E9"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REVEL: </w:t>
      </w:r>
      <w:hyperlink r:id="rId20" w:history="1">
        <w:r w:rsidR="001B08E8" w:rsidRPr="00F65BEA">
          <w:rPr>
            <w:rStyle w:val="Hyperlink"/>
            <w:rFonts w:ascii="Times New Roman" w:hAnsi="Times New Roman" w:cs="Times New Roman"/>
            <w:color w:val="auto"/>
            <w:szCs w:val="21"/>
          </w:rPr>
          <w:t>https://sites.google.com/site/revelgenomics/</w:t>
        </w:r>
      </w:hyperlink>
      <w:r w:rsidR="001B08E8" w:rsidRPr="00F65BEA">
        <w:rPr>
          <w:rFonts w:ascii="Times New Roman" w:hAnsi="Times New Roman" w:cs="Times New Roman"/>
          <w:szCs w:val="21"/>
        </w:rPr>
        <w:t xml:space="preserve"> </w:t>
      </w:r>
    </w:p>
    <w:p w14:paraId="4929BAA3" w14:textId="6AC80C8C" w:rsidR="00773D7B" w:rsidRPr="00F65BEA" w:rsidRDefault="00773D7B" w:rsidP="001B08E8">
      <w:pPr>
        <w:tabs>
          <w:tab w:val="right" w:pos="8306"/>
        </w:tabs>
        <w:rPr>
          <w:rFonts w:ascii="Times New Roman" w:hAnsi="Times New Roman" w:cs="Times New Roman"/>
          <w:szCs w:val="21"/>
        </w:rPr>
      </w:pPr>
      <w:r w:rsidRPr="00F65BEA">
        <w:rPr>
          <w:rFonts w:ascii="Times New Roman" w:hAnsi="Times New Roman" w:cs="Times New Roman"/>
          <w:szCs w:val="21"/>
        </w:rPr>
        <w:t xml:space="preserve">CADD (version 1.3): </w:t>
      </w:r>
      <w:hyperlink r:id="rId21" w:history="1">
        <w:r w:rsidR="001B08E8" w:rsidRPr="00F65BEA">
          <w:rPr>
            <w:rStyle w:val="Hyperlink"/>
            <w:rFonts w:ascii="Times New Roman" w:hAnsi="Times New Roman" w:cs="Times New Roman"/>
            <w:color w:val="auto"/>
            <w:szCs w:val="21"/>
          </w:rPr>
          <w:t>http://cadd.gs.washington.edu/</w:t>
        </w:r>
      </w:hyperlink>
      <w:r w:rsidR="001B08E8" w:rsidRPr="00F65BEA">
        <w:rPr>
          <w:rFonts w:ascii="Times New Roman" w:hAnsi="Times New Roman" w:cs="Times New Roman"/>
          <w:szCs w:val="21"/>
        </w:rPr>
        <w:t xml:space="preserve"> </w:t>
      </w:r>
      <w:r w:rsidR="001B08E8" w:rsidRPr="00F65BEA">
        <w:rPr>
          <w:rFonts w:ascii="Times New Roman" w:hAnsi="Times New Roman" w:cs="Times New Roman"/>
          <w:szCs w:val="21"/>
        </w:rPr>
        <w:tab/>
      </w:r>
    </w:p>
    <w:p w14:paraId="60E9E2DE" w14:textId="58997FC4"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DANN: </w:t>
      </w:r>
      <w:hyperlink r:id="rId22" w:history="1">
        <w:r w:rsidR="001B08E8" w:rsidRPr="00F65BEA">
          <w:rPr>
            <w:rStyle w:val="Hyperlink"/>
            <w:rFonts w:ascii="Times New Roman" w:hAnsi="Times New Roman" w:cs="Times New Roman"/>
            <w:color w:val="auto"/>
            <w:szCs w:val="21"/>
          </w:rPr>
          <w:t>https://cbcl.ics.uci.edu/public_data/DANN/</w:t>
        </w:r>
      </w:hyperlink>
      <w:r w:rsidR="001B08E8" w:rsidRPr="00F65BEA">
        <w:rPr>
          <w:rFonts w:ascii="Times New Roman" w:hAnsi="Times New Roman" w:cs="Times New Roman"/>
          <w:szCs w:val="21"/>
        </w:rPr>
        <w:t xml:space="preserve"> </w:t>
      </w:r>
    </w:p>
    <w:p w14:paraId="07B14ED2" w14:textId="77777777"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OMIM: </w:t>
      </w:r>
      <w:hyperlink r:id="rId23" w:history="1">
        <w:r w:rsidRPr="00F65BEA">
          <w:rPr>
            <w:rStyle w:val="Hyperlink"/>
            <w:rFonts w:ascii="Times New Roman" w:hAnsi="Times New Roman" w:cs="Times New Roman"/>
            <w:color w:val="auto"/>
            <w:szCs w:val="21"/>
          </w:rPr>
          <w:t>https://www.omim.org</w:t>
        </w:r>
      </w:hyperlink>
    </w:p>
    <w:p w14:paraId="38297E8B" w14:textId="1F8B3CDD"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VEP (version 84): </w:t>
      </w:r>
      <w:hyperlink r:id="rId24" w:history="1">
        <w:r w:rsidR="001B08E8" w:rsidRPr="00F65BEA">
          <w:rPr>
            <w:rStyle w:val="Hyperlink"/>
            <w:rFonts w:ascii="Times New Roman" w:hAnsi="Times New Roman" w:cs="Times New Roman"/>
            <w:color w:val="auto"/>
            <w:szCs w:val="21"/>
          </w:rPr>
          <w:t>https://www.ensembl.org/vep</w:t>
        </w:r>
      </w:hyperlink>
      <w:r w:rsidR="001B08E8" w:rsidRPr="00F65BEA">
        <w:rPr>
          <w:rFonts w:ascii="Times New Roman" w:hAnsi="Times New Roman" w:cs="Times New Roman"/>
          <w:szCs w:val="21"/>
        </w:rPr>
        <w:t xml:space="preserve"> </w:t>
      </w:r>
    </w:p>
    <w:p w14:paraId="2AE87370" w14:textId="77777777"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LOFTEE: </w:t>
      </w:r>
      <w:hyperlink r:id="rId25" w:history="1">
        <w:r w:rsidRPr="00F65BEA">
          <w:rPr>
            <w:rStyle w:val="Hyperlink"/>
            <w:rFonts w:ascii="Times New Roman" w:hAnsi="Times New Roman" w:cs="Times New Roman"/>
            <w:color w:val="auto"/>
            <w:szCs w:val="21"/>
          </w:rPr>
          <w:t>https://github.com/konradjk/loftee</w:t>
        </w:r>
      </w:hyperlink>
    </w:p>
    <w:p w14:paraId="32A15A78" w14:textId="027F5AB9" w:rsidR="00773D7B" w:rsidRPr="00F65BEA" w:rsidRDefault="00773D7B" w:rsidP="00773D7B">
      <w:pPr>
        <w:rPr>
          <w:rFonts w:ascii="Times New Roman" w:hAnsi="Times New Roman" w:cs="Times New Roman"/>
          <w:szCs w:val="21"/>
        </w:rPr>
      </w:pPr>
      <w:r w:rsidRPr="00F65BEA">
        <w:rPr>
          <w:rFonts w:ascii="Times New Roman" w:hAnsi="Times New Roman" w:cs="Times New Roman"/>
          <w:szCs w:val="21"/>
        </w:rPr>
        <w:t xml:space="preserve">ANNOVAR (Feb 2016): </w:t>
      </w:r>
      <w:hyperlink r:id="rId26" w:history="1">
        <w:r w:rsidR="001B08E8" w:rsidRPr="00F65BEA">
          <w:rPr>
            <w:rStyle w:val="Hyperlink"/>
            <w:rFonts w:ascii="Times New Roman" w:hAnsi="Times New Roman" w:cs="Times New Roman"/>
            <w:color w:val="auto"/>
            <w:szCs w:val="21"/>
          </w:rPr>
          <w:t>http://annovar.openbioinformatics.org</w:t>
        </w:r>
      </w:hyperlink>
      <w:r w:rsidR="001B08E8" w:rsidRPr="00F65BEA">
        <w:rPr>
          <w:rFonts w:ascii="Times New Roman" w:hAnsi="Times New Roman" w:cs="Times New Roman"/>
          <w:szCs w:val="21"/>
        </w:rPr>
        <w:t xml:space="preserve"> </w:t>
      </w:r>
    </w:p>
    <w:p w14:paraId="73186BB5" w14:textId="77777777" w:rsidR="00773D7B" w:rsidRPr="0017595F" w:rsidRDefault="00773D7B" w:rsidP="00773D7B">
      <w:pPr>
        <w:widowControl/>
        <w:rPr>
          <w:rFonts w:ascii="Times New Roman" w:eastAsiaTheme="minorHAnsi" w:hAnsi="Times New Roman" w:cs="Times New Roman"/>
          <w:b/>
          <w:szCs w:val="21"/>
        </w:rPr>
      </w:pPr>
    </w:p>
    <w:p w14:paraId="574D544F" w14:textId="77777777" w:rsidR="003D3EF3" w:rsidRPr="00B920C3" w:rsidRDefault="003D3EF3" w:rsidP="003D3EF3">
      <w:pPr>
        <w:rPr>
          <w:rFonts w:ascii="Times New Roman" w:hAnsi="Times New Roman" w:cs="Times New Roman"/>
          <w:szCs w:val="21"/>
        </w:rPr>
      </w:pPr>
    </w:p>
    <w:p w14:paraId="080DBEB1" w14:textId="77777777" w:rsidR="00E64007" w:rsidRPr="00706A54" w:rsidRDefault="00E64007">
      <w:pPr>
        <w:widowControl/>
        <w:jc w:val="left"/>
        <w:rPr>
          <w:rFonts w:ascii="Times New Roman" w:eastAsia="宋体" w:hAnsi="Times New Roman" w:cs="Times New Roman"/>
          <w:b/>
          <w:bCs/>
          <w:kern w:val="0"/>
          <w:szCs w:val="21"/>
        </w:rPr>
      </w:pPr>
      <w:r w:rsidRPr="00852B95">
        <w:rPr>
          <w:rFonts w:ascii="Times New Roman" w:hAnsi="Times New Roman" w:cs="Times New Roman"/>
          <w:szCs w:val="21"/>
        </w:rPr>
        <w:br w:type="page"/>
      </w:r>
    </w:p>
    <w:p w14:paraId="5F217ECF" w14:textId="14C5EC7A" w:rsidR="00A56CDF" w:rsidRPr="00706A54" w:rsidRDefault="00A56CDF" w:rsidP="00706A54">
      <w:pPr>
        <w:pStyle w:val="Heading2"/>
        <w:rPr>
          <w:rFonts w:ascii="Times New Roman" w:hAnsi="Times New Roman"/>
          <w:sz w:val="21"/>
          <w:szCs w:val="21"/>
        </w:rPr>
      </w:pPr>
      <w:r w:rsidRPr="00706A54">
        <w:rPr>
          <w:rFonts w:ascii="Times New Roman" w:hAnsi="Times New Roman" w:cs="Times New Roman"/>
          <w:sz w:val="21"/>
          <w:szCs w:val="21"/>
        </w:rPr>
        <w:lastRenderedPageBreak/>
        <w:t>Supplementary Tables</w:t>
      </w:r>
    </w:p>
    <w:p w14:paraId="2E6720A2" w14:textId="42D14CF8" w:rsidR="00612748" w:rsidRPr="00BC6D55" w:rsidRDefault="000C1FA8" w:rsidP="00E64007">
      <w:pPr>
        <w:widowControl/>
        <w:jc w:val="left"/>
        <w:rPr>
          <w:rFonts w:ascii="Times New Roman" w:hAnsi="Times New Roman" w:cs="Times New Roman"/>
          <w:szCs w:val="21"/>
        </w:rPr>
      </w:pPr>
      <w:proofErr w:type="gramStart"/>
      <w:r w:rsidRPr="0017595F">
        <w:rPr>
          <w:rFonts w:ascii="Times New Roman" w:eastAsiaTheme="minorHAnsi" w:hAnsi="Times New Roman" w:cs="Times New Roman"/>
          <w:b/>
          <w:szCs w:val="21"/>
        </w:rPr>
        <w:t>Supplementary Table</w:t>
      </w:r>
      <w:r w:rsidR="00612748" w:rsidRPr="0017595F">
        <w:rPr>
          <w:rFonts w:ascii="Times New Roman" w:eastAsiaTheme="minorHAnsi" w:hAnsi="Times New Roman" w:cs="Times New Roman"/>
          <w:b/>
          <w:szCs w:val="21"/>
        </w:rPr>
        <w:t xml:space="preserve"> </w:t>
      </w:r>
      <w:r w:rsidR="00CF0CE1" w:rsidRPr="00774FE0">
        <w:rPr>
          <w:rFonts w:ascii="Times New Roman" w:eastAsiaTheme="minorHAnsi" w:hAnsi="Times New Roman" w:cs="Times New Roman"/>
          <w:b/>
          <w:szCs w:val="21"/>
        </w:rPr>
        <w:t>S</w:t>
      </w:r>
      <w:r w:rsidR="00612748" w:rsidRPr="00774FE0">
        <w:rPr>
          <w:rFonts w:ascii="Times New Roman" w:eastAsiaTheme="minorHAnsi" w:hAnsi="Times New Roman" w:cs="Times New Roman"/>
          <w:b/>
          <w:szCs w:val="21"/>
        </w:rPr>
        <w:t>1</w:t>
      </w:r>
      <w:r w:rsidR="00FE6B7B" w:rsidRPr="00774FE0">
        <w:rPr>
          <w:rFonts w:ascii="Times New Roman" w:eastAsiaTheme="minorHAnsi" w:hAnsi="Times New Roman" w:cs="Times New Roman"/>
          <w:b/>
          <w:szCs w:val="21"/>
        </w:rPr>
        <w:t>.</w:t>
      </w:r>
      <w:proofErr w:type="gramEnd"/>
      <w:r w:rsidR="00612748" w:rsidRPr="00B920C3">
        <w:rPr>
          <w:rFonts w:ascii="Times New Roman" w:eastAsiaTheme="minorHAnsi" w:hAnsi="Times New Roman" w:cs="Times New Roman"/>
          <w:szCs w:val="21"/>
        </w:rPr>
        <w:t xml:space="preserve"> </w:t>
      </w:r>
      <w:r w:rsidR="002E46F5" w:rsidRPr="00724F36">
        <w:rPr>
          <w:rFonts w:ascii="Times New Roman" w:eastAsiaTheme="minorHAnsi" w:hAnsi="Times New Roman" w:cs="Times New Roman"/>
          <w:b/>
          <w:szCs w:val="21"/>
        </w:rPr>
        <w:t>Precise</w:t>
      </w:r>
      <w:r w:rsidR="00612748" w:rsidRPr="00724F36">
        <w:rPr>
          <w:rFonts w:ascii="Times New Roman" w:eastAsiaTheme="minorHAnsi" w:hAnsi="Times New Roman" w:cs="Times New Roman"/>
          <w:b/>
          <w:szCs w:val="21"/>
        </w:rPr>
        <w:t>, imprecise, noisy phenotype counts</w:t>
      </w:r>
      <w:r w:rsidR="005C2838" w:rsidRPr="009B31CA">
        <w:rPr>
          <w:rFonts w:ascii="Times New Roman" w:eastAsiaTheme="minorHAnsi" w:hAnsi="Times New Roman" w:cs="Times New Roman"/>
          <w:b/>
          <w:szCs w:val="21"/>
        </w:rPr>
        <w:t xml:space="preserve"> and the diagnosed causal gene </w:t>
      </w:r>
      <w:r w:rsidR="006F3B7F" w:rsidRPr="001E6A4F">
        <w:rPr>
          <w:rFonts w:ascii="Times New Roman" w:eastAsiaTheme="minorHAnsi" w:hAnsi="Times New Roman" w:cs="Times New Roman"/>
          <w:b/>
          <w:szCs w:val="21"/>
        </w:rPr>
        <w:t>symbols</w:t>
      </w:r>
      <w:r w:rsidR="00F412F1" w:rsidRPr="00BC6D55">
        <w:rPr>
          <w:rFonts w:ascii="Times New Roman" w:eastAsiaTheme="minorHAnsi" w:hAnsi="Times New Roman" w:cs="Times New Roman"/>
          <w:b/>
          <w:szCs w:val="21"/>
        </w:rPr>
        <w:t xml:space="preserve"> in two recent WES studies</w:t>
      </w:r>
      <w:r w:rsidR="00F412F1" w:rsidRPr="00BC6D55">
        <w:rPr>
          <w:rFonts w:ascii="Times New Roman" w:eastAsiaTheme="minorHAnsi" w:hAnsi="Times New Roman" w:cs="Times New Roman"/>
          <w:b/>
          <w:szCs w:val="21"/>
        </w:rPr>
        <w:fldChar w:fldCharType="begin"/>
      </w:r>
      <w:r w:rsidR="00C177D9">
        <w:rPr>
          <w:rFonts w:ascii="Times New Roman" w:eastAsiaTheme="minorHAnsi" w:hAnsi="Times New Roman" w:cs="Times New Roman"/>
          <w:b/>
          <w:szCs w:val="21"/>
        </w:rPr>
        <w:instrText xml:space="preserve"> ADDIN ZOTERO_ITEM CSL_CITATION {"citationID":"a22pksdnnrl","properties":{"formattedCitation":"\\super 19,20\\nosupersub{}","plainCitation":"19,20","noteIndex":0},"citationItems":[{"id":"mgwn6frz/DzLMBjJ1","uris":["http://zotero.org/users/4656203/items/NAAMM89T"],"uri":["http://zotero.org/users/4656203/items/NAAMM89T"],"itemData":{"id":119,"type":"article-journal","title":"Lessons learned from additional research analyses of unsolved clinical exome cases","container-title":"Genome Medicine","page":"26","volume":"9","issue":"1","source":"PubMed","abstract":"BACKGROUND: Given the rarity of most single-gene Mendelian disorders, concerted efforts of data exchange between clinical and scientific communities are critical to optimize molecular diagnosis and novel disease gene discovery.\nMETHODS: We designed and implemented protocols for the study of cases for which a plausible molecular diagnosis was not achieved in a clinical genomics diagnostic laboratory (i.e. unsolved clinical exomes). Such cases were recruited to a research laboratory for further analyses, in order to potentially: (1) accelerate novel disease gene discovery; (2) increase the molecular diagnostic yield of whole exome sequencing (WES); and (3) gain insight into the genetic mechanisms of disease. Pilot project data included 74 families, consisting mostly of parent-offspring trios. Analyses performed on a research basis employed both WES from additional family members and complementary bioinformatics approaches and protocols.\nRESULTS: Analysis of all possible modes of Mendelian inheritance, focusing on both single nucleotide variants (SNV) and copy number variant (CNV) alleles, yielded a likely contributory variant in 36% (27/74) of cases. If one includes candidate genes with variants identified within a single family, a potential contributory variant was identified in a total of ~51% (38/74) of cases enrolled in this pilot study. The molecular diagnosis was achieved in 30/63 trios (47.6%). Besides this, the analysis workflow yielded evidence for pathogenic variants in disease-associated genes in 4/6 singleton cases (66.6%), 1/1 multiplex family involving three affected siblings, and 3/4 (75%) quartet families. Both the analytical pipeline and the collaborative efforts between the diagnostic and research laboratories provided insights that allowed recent disease gene discoveries (PURA, TANGO2, EMC1, GNB5, ATAD3A, and MIPEP) and increased the number of novel genes, defined in this study as genes identified in more than one family (DHX30 and EBF3).\nCONCLUSION: An efficient genomics pipeline in which clinical sequencing in a diagnostic laboratory is followed by the detailed reanalysis of unsolved cases in a research environment, supplemented with WES data from additional family members, and subject to adjuvant bioinformatics analyses including relaxed variant filtering parameters in informatics pipelines, can enhance the molecular diagnostic yield and provide mechanistic insights into Mendelian disorders. Implementing these approaches requires collaborative clinical molecular diagnostic and research efforts.","DOI":"10.1186/s13073-017-0412-6","ISSN":"1756-994X","note":"PMID: 28327206\nPMCID: PMC5361813","journalAbbreviation":"Genome Med","language":"eng","author":[{"family":"Eldomery","given":"Mohammad K."},{"family":"Coban-Akdemir","given":"Zeynep"},{"family":"Harel","given":"Tamar"},{"family":"Rosenfeld","given":"Jill A."},{"family":"Gambin","given":"Tomasz"},{"family":"Stray-Pedersen","given":"Asbjørg"},{"family":"Küry","given":"Sébastien"},{"family":"Mercier","given":"Sandra"},{"family":"Lessel","given":"Davor"},{"family":"Denecke","given":"Jonas"},{"family":"Wiszniewski","given":"Wojciech"},{"family":"Penney","given":"Samantha"},{"family":"Liu","given":"Pengfei"},{"family":"Bi","given":"Weimin"},{"family":"Lalani","given":"Seema R."},{"family":"Schaaf","given":"Christian P."},{"family":"Wangler","given":"Michael F."},{"family":"Bacino","given":"Carlos A."},{"family":"Lewis","given":"Richard Alan"},{"family":"Potocki","given":"Lorraine"},{"family":"Graham","given":"Brett H."},{"family":"Belmont","given":"John W."},{"family":"Scaglia","given":"Fernando"},{"family":"Orange","given":"Jordan S."},{"family":"Jhangiani","given":"Shalini N."},{"family":"Chiang","given":"Theodore"},{"family":"Doddapaneni","given":"Harsha"},{"family":"Hu","given":"Jianhong"},{"family":"Muzny","given":"Donna M."},{"family":"Xia","given":"Fan"},{"family":"Beaudet","given":"Arthur L."},{"family":"Boerwinkle","given":"Eric"},{"family":"Eng","given":"Christine M."},{"family":"Plon","given":"Sharon E."},{"family":"Sutton","given":"V. Reid"},{"family":"Gibbs","given":"Richard A."},{"family":"Posey","given":"Jennifer E."},{"family":"Yang","given":"Yaping"},{"family":"Lupski","given":"James R."}],"issued":{"date-parts":[["2017"]],"season":"21"}}},{"id":"mgwn6frz/hyDNeSZO","uris":["http://zotero.org/users/4656203/items/CMDEN8KX"],"uri":["http://zotero.org/users/4656203/items/CMDEN8KX"],"itemData":{"id":2,"type":"article-journal","title":"A clinically driven variant prioritization framework outperforms purely computational approaches for the diagnostic analysis of singleton WES data","container-title":"European journal of human genetics","page":"1268-1272","volume":"25","issue":"11","source":"PubMed","abstract":"Rapid identification of clinically significant variants is key to the successful application of next generation sequencing technologies in clinical practice. The Melbourne Genomics Health Alliance (MGHA) variant prioritization framework employs a gene prioritization index based on clinician-generated a priori gene lists, and a variant prioritization index (VPI) based on rarity, conservation and protein effect. We used data from 80 patients who underwent singleton whole exome sequencing (WES) to test the ability of the framework to rank causative variants highly, and compared it against the performance of other gene and variant prioritization tools. Causative variants were identified in 59 of the patients. Using the MGHA prioritization framework the average rank of the causative variant was 2.24, with 76% ranked as the top priority variant, and 90% ranked within the top five. Using clinician-generated gene lists resulted in ranking causative variants an average of 8.2 positions higher than prioritization based on variant properties alone. This clinically driven prioritization approach significantly outperformed purely computational tools, placing a greater proportion of causative variants top or in the top 5 (permutation P-value=0.001). Clinicians included 40 of the 49 WES diagnoses in their a priori list of differential diagnoses (81%). The lists generated by PhenoTips and Phenomizer contained 14 (29%) and 18 (37%) of these diagnoses respectively. These results highlight the benefits of clinically led variant prioritization in increasing the efficiency of singleton WES data analysis and have important implications for developing models for the funding and delivery of genomic services.","DOI":"10.1038/ejhg.2017.123","ISSN":"1476-5438","note":"PMID: 28832562\nPMCID: PMC5643958","journalAbbreviation":"Eur. J. Hum. Genet.","language":"eng","author":[{"family":"Stark","given":"Zornitza"},{"family":"Dashnow","given":"Harriet"},{"family":"Lunke","given":"Sebastian"},{"family":"Tan","given":"Tiong Y."},{"family":"Yeung","given":"Alison"},{"family":"Sadedin","given":"Simon"},{"family":"Thorne","given":"Natalie"},{"family":"Macciocca","given":"Ivan"},{"family":"Gaff","given":"Clara"},{"literal":"Melbourne Genomics Health Alliance"},{"family":"Oshlack","given":"Alicia"},{"family":"White","given":"Susan M."},{"family":"James","given":"Paul A."}],"issued":{"date-parts":[["2017",11]]}}}],"schema":"https://github.com/citation-style-language/schema/raw/master/csl-citation.json"} </w:instrText>
      </w:r>
      <w:r w:rsidR="00F412F1" w:rsidRPr="00BC6D55">
        <w:rPr>
          <w:rFonts w:ascii="Times New Roman" w:eastAsiaTheme="minorHAnsi" w:hAnsi="Times New Roman" w:cs="Times New Roman"/>
          <w:b/>
          <w:szCs w:val="21"/>
        </w:rPr>
        <w:fldChar w:fldCharType="separate"/>
      </w:r>
      <w:r w:rsidR="00161DD2" w:rsidRPr="00706A54">
        <w:rPr>
          <w:rFonts w:ascii="Times New Roman" w:hAnsi="Times New Roman" w:cs="Times New Roman"/>
          <w:szCs w:val="24"/>
          <w:vertAlign w:val="superscript"/>
        </w:rPr>
        <w:t>19,20</w:t>
      </w:r>
      <w:r w:rsidR="00F412F1" w:rsidRPr="00BC6D55">
        <w:rPr>
          <w:rFonts w:ascii="Times New Roman" w:eastAsiaTheme="minorHAnsi" w:hAnsi="Times New Roman" w:cs="Times New Roman"/>
          <w:b/>
          <w:szCs w:val="21"/>
        </w:rPr>
        <w:fldChar w:fldCharType="end"/>
      </w:r>
      <w:r w:rsidR="00EE54D9" w:rsidRPr="00BC6D55">
        <w:rPr>
          <w:rFonts w:ascii="Times New Roman" w:eastAsiaTheme="minorHAnsi" w:hAnsi="Times New Roman" w:cs="Times New Roman"/>
          <w:b/>
          <w:szCs w:val="21"/>
        </w:rPr>
        <w:t xml:space="preserve"> </w:t>
      </w:r>
      <w:r w:rsidR="00612748" w:rsidRPr="00BC6D55">
        <w:rPr>
          <w:rFonts w:ascii="Times New Roman" w:eastAsiaTheme="minorHAnsi" w:hAnsi="Times New Roman" w:cs="Times New Roman"/>
          <w:b/>
          <w:szCs w:val="21"/>
        </w:rPr>
        <w:t>based on HPO phenotype-genotype association annotations.</w:t>
      </w:r>
      <w:r w:rsidR="00E64007" w:rsidRPr="00BC6D55">
        <w:rPr>
          <w:rFonts w:ascii="Times New Roman" w:eastAsiaTheme="minorHAnsi" w:hAnsi="Times New Roman" w:cs="Times New Roman"/>
          <w:szCs w:val="21"/>
        </w:rPr>
        <w:t xml:space="preserve"> (SupplementaryTableS1.xlsx)</w:t>
      </w:r>
    </w:p>
    <w:p w14:paraId="55D4C0B2" w14:textId="77777777" w:rsidR="00AB349F" w:rsidRPr="00BC6D55" w:rsidRDefault="00AB349F" w:rsidP="00037608">
      <w:pPr>
        <w:rPr>
          <w:rFonts w:ascii="Times New Roman" w:hAnsi="Times New Roman" w:cs="Times New Roman"/>
          <w:szCs w:val="21"/>
        </w:rPr>
      </w:pPr>
    </w:p>
    <w:p w14:paraId="5DF15291" w14:textId="77777777" w:rsidR="00AB349F" w:rsidRPr="00BC6D55" w:rsidRDefault="00AB349F" w:rsidP="00037608">
      <w:pPr>
        <w:rPr>
          <w:rFonts w:ascii="Times New Roman" w:hAnsi="Times New Roman" w:cs="Times New Roman"/>
          <w:szCs w:val="21"/>
        </w:rPr>
      </w:pPr>
    </w:p>
    <w:p w14:paraId="0DF95FB8" w14:textId="77777777" w:rsidR="00F5684A" w:rsidRPr="00F65BEA" w:rsidRDefault="00F5684A">
      <w:pPr>
        <w:widowControl/>
        <w:jc w:val="left"/>
        <w:rPr>
          <w:rFonts w:ascii="Times New Roman" w:eastAsiaTheme="minorHAnsi" w:hAnsi="Times New Roman" w:cs="Times New Roman"/>
          <w:kern w:val="0"/>
          <w:szCs w:val="21"/>
        </w:rPr>
      </w:pPr>
      <w:r w:rsidRPr="00F65BEA">
        <w:rPr>
          <w:rFonts w:ascii="Times New Roman" w:eastAsiaTheme="minorHAnsi" w:hAnsi="Times New Roman" w:cs="Times New Roman"/>
          <w:kern w:val="0"/>
          <w:szCs w:val="21"/>
        </w:rPr>
        <w:br w:type="page"/>
      </w:r>
    </w:p>
    <w:p w14:paraId="32D9BD8F" w14:textId="430E4234" w:rsidR="00984740" w:rsidRPr="00F65BEA" w:rsidRDefault="00DB1441" w:rsidP="00037608">
      <w:pPr>
        <w:rPr>
          <w:rFonts w:ascii="Times New Roman" w:eastAsiaTheme="minorHAnsi" w:hAnsi="Times New Roman" w:cs="Times New Roman"/>
          <w:kern w:val="0"/>
          <w:szCs w:val="21"/>
        </w:rPr>
      </w:pPr>
      <w:proofErr w:type="gramStart"/>
      <w:r w:rsidRPr="0017595F">
        <w:rPr>
          <w:rFonts w:ascii="Times New Roman" w:eastAsiaTheme="minorHAnsi" w:hAnsi="Times New Roman" w:cs="Times New Roman"/>
          <w:b/>
          <w:szCs w:val="21"/>
        </w:rPr>
        <w:lastRenderedPageBreak/>
        <w:t>Supplementary</w:t>
      </w:r>
      <w:r w:rsidR="005B2B45" w:rsidRPr="0017595F">
        <w:rPr>
          <w:rFonts w:ascii="Times New Roman" w:eastAsiaTheme="minorHAnsi" w:hAnsi="Times New Roman" w:cs="Times New Roman"/>
          <w:b/>
          <w:szCs w:val="21"/>
        </w:rPr>
        <w:t xml:space="preserve"> </w:t>
      </w:r>
      <w:r w:rsidR="00A14F76" w:rsidRPr="0017595F">
        <w:rPr>
          <w:rFonts w:ascii="Times New Roman" w:eastAsiaTheme="minorHAnsi" w:hAnsi="Times New Roman" w:cs="Times New Roman"/>
          <w:b/>
          <w:szCs w:val="21"/>
        </w:rPr>
        <w:t>Table S</w:t>
      </w:r>
      <w:r w:rsidR="005B2B45" w:rsidRPr="0017595F">
        <w:rPr>
          <w:rFonts w:ascii="Times New Roman" w:eastAsiaTheme="minorHAnsi" w:hAnsi="Times New Roman" w:cs="Times New Roman"/>
          <w:b/>
          <w:szCs w:val="21"/>
        </w:rPr>
        <w:t>2</w:t>
      </w:r>
      <w:r w:rsidR="003B5622" w:rsidRPr="0017595F">
        <w:rPr>
          <w:rFonts w:ascii="Times New Roman" w:eastAsiaTheme="minorHAnsi" w:hAnsi="Times New Roman" w:cs="Times New Roman"/>
          <w:b/>
          <w:szCs w:val="21"/>
        </w:rPr>
        <w:t>.</w:t>
      </w:r>
      <w:proofErr w:type="gramEnd"/>
      <w:r w:rsidR="003B5622" w:rsidRPr="0017595F">
        <w:rPr>
          <w:rFonts w:ascii="Times New Roman" w:eastAsiaTheme="minorHAnsi" w:hAnsi="Times New Roman" w:cs="Times New Roman"/>
          <w:b/>
          <w:szCs w:val="21"/>
        </w:rPr>
        <w:t xml:space="preserve"> </w:t>
      </w:r>
      <w:r w:rsidR="005B2B45" w:rsidRPr="0017595F">
        <w:rPr>
          <w:rFonts w:ascii="Times New Roman" w:eastAsiaTheme="minorHAnsi" w:hAnsi="Times New Roman" w:cs="Times New Roman"/>
          <w:b/>
          <w:szCs w:val="21"/>
        </w:rPr>
        <w:t>Features</w:t>
      </w:r>
      <w:r w:rsidR="002541E7" w:rsidRPr="00774FE0">
        <w:rPr>
          <w:rFonts w:ascii="Times New Roman" w:eastAsiaTheme="minorHAnsi" w:hAnsi="Times New Roman" w:cs="Times New Roman"/>
          <w:b/>
          <w:szCs w:val="21"/>
        </w:rPr>
        <w:t xml:space="preserve"> for Xrare model training</w:t>
      </w:r>
      <w:r w:rsidR="003B5622" w:rsidRPr="00774FE0">
        <w:rPr>
          <w:rFonts w:ascii="Times New Roman" w:eastAsiaTheme="minorHAnsi" w:hAnsi="Times New Roman" w:cs="Times New Roman"/>
          <w:b/>
          <w:szCs w:val="21"/>
        </w:rPr>
        <w:t>.</w:t>
      </w:r>
    </w:p>
    <w:tbl>
      <w:tblPr>
        <w:tblStyle w:val="TableGrid"/>
        <w:tblW w:w="5000" w:type="pct"/>
        <w:tblLook w:val="04A0" w:firstRow="1" w:lastRow="0" w:firstColumn="1" w:lastColumn="0" w:noHBand="0" w:noVBand="1"/>
      </w:tblPr>
      <w:tblGrid>
        <w:gridCol w:w="1127"/>
        <w:gridCol w:w="2142"/>
        <w:gridCol w:w="949"/>
        <w:gridCol w:w="4304"/>
      </w:tblGrid>
      <w:tr w:rsidR="005111AB" w:rsidRPr="00F65BEA" w14:paraId="21D8859C" w14:textId="77777777" w:rsidTr="00037608">
        <w:tc>
          <w:tcPr>
            <w:tcW w:w="661" w:type="pct"/>
            <w:vAlign w:val="center"/>
          </w:tcPr>
          <w:p w14:paraId="6649D4C3" w14:textId="77777777" w:rsidR="00984774" w:rsidRPr="00706A54" w:rsidRDefault="00984774" w:rsidP="00F129FD">
            <w:pPr>
              <w:rPr>
                <w:rFonts w:eastAsiaTheme="minorHAnsi"/>
                <w:sz w:val="21"/>
                <w:szCs w:val="21"/>
              </w:rPr>
            </w:pPr>
            <w:r w:rsidRPr="00706A54">
              <w:rPr>
                <w:rFonts w:eastAsiaTheme="minorHAnsi"/>
                <w:sz w:val="21"/>
                <w:szCs w:val="21"/>
              </w:rPr>
              <w:t>Category</w:t>
            </w:r>
          </w:p>
        </w:tc>
        <w:tc>
          <w:tcPr>
            <w:tcW w:w="1257" w:type="pct"/>
            <w:vAlign w:val="center"/>
          </w:tcPr>
          <w:p w14:paraId="3974376C" w14:textId="77777777" w:rsidR="00984774" w:rsidRPr="00706A54" w:rsidRDefault="00984774" w:rsidP="00F129FD">
            <w:pPr>
              <w:rPr>
                <w:rFonts w:eastAsiaTheme="minorHAnsi"/>
                <w:sz w:val="21"/>
                <w:szCs w:val="21"/>
              </w:rPr>
            </w:pPr>
            <w:r w:rsidRPr="00706A54">
              <w:rPr>
                <w:rFonts w:eastAsiaTheme="minorHAnsi"/>
                <w:sz w:val="21"/>
                <w:szCs w:val="21"/>
              </w:rPr>
              <w:t>Features</w:t>
            </w:r>
          </w:p>
        </w:tc>
        <w:tc>
          <w:tcPr>
            <w:tcW w:w="557" w:type="pct"/>
            <w:vAlign w:val="center"/>
          </w:tcPr>
          <w:p w14:paraId="3A7F0A5E" w14:textId="77777777" w:rsidR="00984774" w:rsidRPr="00706A54" w:rsidRDefault="00984774" w:rsidP="00F129FD">
            <w:pPr>
              <w:rPr>
                <w:rFonts w:eastAsiaTheme="minorHAnsi"/>
                <w:sz w:val="21"/>
                <w:szCs w:val="21"/>
              </w:rPr>
            </w:pPr>
            <w:r w:rsidRPr="00706A54">
              <w:rPr>
                <w:rFonts w:eastAsiaTheme="minorHAnsi"/>
                <w:sz w:val="21"/>
                <w:szCs w:val="21"/>
              </w:rPr>
              <w:t>Data type</w:t>
            </w:r>
          </w:p>
        </w:tc>
        <w:tc>
          <w:tcPr>
            <w:tcW w:w="2525" w:type="pct"/>
            <w:vAlign w:val="center"/>
          </w:tcPr>
          <w:p w14:paraId="36BD93B6" w14:textId="15F6DFC1" w:rsidR="00984774" w:rsidRPr="00706A54" w:rsidRDefault="00984774">
            <w:pPr>
              <w:rPr>
                <w:rFonts w:eastAsiaTheme="minorHAnsi"/>
                <w:sz w:val="21"/>
                <w:szCs w:val="21"/>
              </w:rPr>
            </w:pPr>
            <w:r w:rsidRPr="00706A54">
              <w:rPr>
                <w:rFonts w:eastAsiaTheme="minorHAnsi"/>
                <w:sz w:val="21"/>
                <w:szCs w:val="21"/>
              </w:rPr>
              <w:t>Definition</w:t>
            </w:r>
          </w:p>
        </w:tc>
      </w:tr>
      <w:tr w:rsidR="005111AB" w:rsidRPr="00F65BEA" w14:paraId="0E47DD40" w14:textId="77777777" w:rsidTr="00037608">
        <w:tc>
          <w:tcPr>
            <w:tcW w:w="661" w:type="pct"/>
            <w:vMerge w:val="restart"/>
            <w:vAlign w:val="center"/>
          </w:tcPr>
          <w:p w14:paraId="0A8A7902" w14:textId="77777777" w:rsidR="00984774" w:rsidRPr="00706A54" w:rsidRDefault="00984774" w:rsidP="00C76B69">
            <w:pPr>
              <w:rPr>
                <w:sz w:val="21"/>
                <w:szCs w:val="21"/>
              </w:rPr>
            </w:pPr>
            <w:r w:rsidRPr="00706A54">
              <w:rPr>
                <w:sz w:val="21"/>
                <w:szCs w:val="21"/>
              </w:rPr>
              <w:t>Population</w:t>
            </w:r>
          </w:p>
        </w:tc>
        <w:tc>
          <w:tcPr>
            <w:tcW w:w="1257" w:type="pct"/>
            <w:vAlign w:val="center"/>
          </w:tcPr>
          <w:p w14:paraId="7D50F234" w14:textId="77777777" w:rsidR="00984774" w:rsidRPr="00706A54" w:rsidRDefault="00984774" w:rsidP="00C76B69">
            <w:pPr>
              <w:rPr>
                <w:rFonts w:eastAsiaTheme="minorHAnsi"/>
                <w:sz w:val="21"/>
                <w:szCs w:val="21"/>
              </w:rPr>
            </w:pPr>
            <w:r w:rsidRPr="00706A54">
              <w:rPr>
                <w:sz w:val="21"/>
                <w:szCs w:val="21"/>
              </w:rPr>
              <w:t>AF_POPMAX_KG</w:t>
            </w:r>
          </w:p>
        </w:tc>
        <w:tc>
          <w:tcPr>
            <w:tcW w:w="557" w:type="pct"/>
            <w:vAlign w:val="center"/>
          </w:tcPr>
          <w:p w14:paraId="2568A2BD" w14:textId="77777777" w:rsidR="00984774" w:rsidRPr="00706A54" w:rsidRDefault="00984774" w:rsidP="00C76B69">
            <w:pPr>
              <w:rPr>
                <w:rFonts w:eastAsiaTheme="minorHAnsi"/>
                <w:sz w:val="21"/>
                <w:szCs w:val="21"/>
              </w:rPr>
            </w:pPr>
            <w:r w:rsidRPr="00706A54">
              <w:rPr>
                <w:rFonts w:eastAsiaTheme="minorHAnsi"/>
                <w:sz w:val="21"/>
                <w:szCs w:val="21"/>
              </w:rPr>
              <w:t>Float</w:t>
            </w:r>
          </w:p>
        </w:tc>
        <w:tc>
          <w:tcPr>
            <w:tcW w:w="2525" w:type="pct"/>
            <w:vAlign w:val="center"/>
          </w:tcPr>
          <w:p w14:paraId="3A37EB3A" w14:textId="77777777" w:rsidR="00984774" w:rsidRPr="00706A54" w:rsidRDefault="00984774" w:rsidP="00FC6BC6">
            <w:pPr>
              <w:rPr>
                <w:rFonts w:eastAsiaTheme="minorHAnsi"/>
                <w:sz w:val="21"/>
                <w:szCs w:val="21"/>
              </w:rPr>
            </w:pPr>
            <w:r w:rsidRPr="00706A54">
              <w:rPr>
                <w:rFonts w:eastAsiaTheme="minorHAnsi"/>
                <w:sz w:val="21"/>
                <w:szCs w:val="21"/>
              </w:rPr>
              <w:t>Max population frequency</w:t>
            </w:r>
            <w:r w:rsidR="00FC6BC6" w:rsidRPr="00706A54">
              <w:rPr>
                <w:rFonts w:eastAsiaTheme="minorHAnsi"/>
                <w:sz w:val="21"/>
                <w:szCs w:val="21"/>
              </w:rPr>
              <w:t xml:space="preserve"> </w:t>
            </w:r>
            <w:r w:rsidR="003264B1" w:rsidRPr="00706A54">
              <w:rPr>
                <w:rFonts w:eastAsiaTheme="minorHAnsi"/>
                <w:sz w:val="21"/>
                <w:szCs w:val="21"/>
              </w:rPr>
              <w:t>(</w:t>
            </w:r>
            <w:r w:rsidR="003264B1" w:rsidRPr="00706A54">
              <w:rPr>
                <w:rFonts w:eastAsia="PT Serif"/>
                <w:color w:val="1F0909"/>
                <w:sz w:val="21"/>
                <w:szCs w:val="21"/>
              </w:rPr>
              <w:t>AFR, EAS</w:t>
            </w:r>
            <w:r w:rsidR="00FC6BC6" w:rsidRPr="00706A54">
              <w:rPr>
                <w:rFonts w:eastAsia="PT Serif"/>
                <w:color w:val="1F0909"/>
                <w:sz w:val="21"/>
                <w:szCs w:val="21"/>
              </w:rPr>
              <w:t xml:space="preserve">, </w:t>
            </w:r>
            <w:r w:rsidR="003264B1" w:rsidRPr="00706A54">
              <w:rPr>
                <w:rFonts w:eastAsia="PT Serif"/>
                <w:color w:val="1F0909"/>
                <w:sz w:val="21"/>
                <w:szCs w:val="21"/>
              </w:rPr>
              <w:t>FIN, NFE</w:t>
            </w:r>
            <w:r w:rsidR="00FC6BC6" w:rsidRPr="00706A54">
              <w:rPr>
                <w:rFonts w:eastAsia="PT Serif"/>
                <w:color w:val="1F0909"/>
                <w:sz w:val="21"/>
                <w:szCs w:val="21"/>
              </w:rPr>
              <w:t xml:space="preserve">, </w:t>
            </w:r>
            <w:r w:rsidR="003264B1" w:rsidRPr="00706A54">
              <w:rPr>
                <w:rFonts w:eastAsia="PT Serif"/>
                <w:color w:val="1F0909"/>
                <w:sz w:val="21"/>
                <w:szCs w:val="21"/>
              </w:rPr>
              <w:t>SAS</w:t>
            </w:r>
            <w:r w:rsidR="003264B1" w:rsidRPr="00706A54">
              <w:rPr>
                <w:rFonts w:eastAsiaTheme="minorHAnsi"/>
                <w:sz w:val="21"/>
                <w:szCs w:val="21"/>
              </w:rPr>
              <w:t>)</w:t>
            </w:r>
            <w:r w:rsidRPr="00706A54">
              <w:rPr>
                <w:rFonts w:eastAsiaTheme="minorHAnsi"/>
                <w:sz w:val="21"/>
                <w:szCs w:val="21"/>
              </w:rPr>
              <w:t xml:space="preserve"> from 1000 genome project</w:t>
            </w:r>
          </w:p>
        </w:tc>
      </w:tr>
      <w:tr w:rsidR="005111AB" w:rsidRPr="00F65BEA" w14:paraId="3F927286" w14:textId="77777777" w:rsidTr="00037608">
        <w:tc>
          <w:tcPr>
            <w:tcW w:w="661" w:type="pct"/>
            <w:vMerge/>
            <w:vAlign w:val="center"/>
          </w:tcPr>
          <w:p w14:paraId="75FF972B" w14:textId="77777777" w:rsidR="00984774" w:rsidRPr="00706A54" w:rsidRDefault="00984774" w:rsidP="00F906B7">
            <w:pPr>
              <w:rPr>
                <w:sz w:val="21"/>
                <w:szCs w:val="21"/>
              </w:rPr>
            </w:pPr>
          </w:p>
        </w:tc>
        <w:tc>
          <w:tcPr>
            <w:tcW w:w="1257" w:type="pct"/>
            <w:vAlign w:val="center"/>
          </w:tcPr>
          <w:p w14:paraId="6957524A" w14:textId="740DF6D9" w:rsidR="00984774" w:rsidRPr="00706A54" w:rsidRDefault="00984774" w:rsidP="00F906B7">
            <w:pPr>
              <w:rPr>
                <w:rFonts w:eastAsiaTheme="minorHAnsi"/>
                <w:sz w:val="21"/>
                <w:szCs w:val="21"/>
              </w:rPr>
            </w:pPr>
            <w:r w:rsidRPr="00706A54">
              <w:rPr>
                <w:sz w:val="21"/>
                <w:szCs w:val="21"/>
              </w:rPr>
              <w:t>AF_POPMAX_ESP</w:t>
            </w:r>
          </w:p>
        </w:tc>
        <w:tc>
          <w:tcPr>
            <w:tcW w:w="557" w:type="pct"/>
            <w:vAlign w:val="center"/>
          </w:tcPr>
          <w:p w14:paraId="55FCE2E2" w14:textId="5BD77770" w:rsidR="00984774" w:rsidRPr="00706A54" w:rsidRDefault="00984774" w:rsidP="00F906B7">
            <w:pPr>
              <w:rPr>
                <w:rFonts w:eastAsiaTheme="minorHAnsi"/>
                <w:sz w:val="21"/>
                <w:szCs w:val="21"/>
              </w:rPr>
            </w:pPr>
            <w:r w:rsidRPr="00706A54">
              <w:rPr>
                <w:rFonts w:eastAsiaTheme="minorHAnsi"/>
                <w:sz w:val="21"/>
                <w:szCs w:val="21"/>
              </w:rPr>
              <w:t>Float</w:t>
            </w:r>
          </w:p>
        </w:tc>
        <w:tc>
          <w:tcPr>
            <w:tcW w:w="2525" w:type="pct"/>
            <w:vAlign w:val="center"/>
          </w:tcPr>
          <w:p w14:paraId="6198D78F" w14:textId="1AFD6635" w:rsidR="00984774" w:rsidRPr="00706A54" w:rsidRDefault="00984774" w:rsidP="00B14E2C">
            <w:pPr>
              <w:rPr>
                <w:rFonts w:eastAsiaTheme="minorHAnsi"/>
                <w:sz w:val="21"/>
                <w:szCs w:val="21"/>
              </w:rPr>
            </w:pPr>
            <w:r w:rsidRPr="00706A54">
              <w:rPr>
                <w:rFonts w:eastAsiaTheme="minorHAnsi"/>
                <w:sz w:val="21"/>
                <w:szCs w:val="21"/>
              </w:rPr>
              <w:t>Max population frequency</w:t>
            </w:r>
            <w:r w:rsidR="00FC6BC6" w:rsidRPr="00706A54">
              <w:rPr>
                <w:rFonts w:eastAsiaTheme="minorHAnsi"/>
                <w:sz w:val="21"/>
                <w:szCs w:val="21"/>
              </w:rPr>
              <w:t xml:space="preserve"> (</w:t>
            </w:r>
            <w:r w:rsidR="00FC6BC6" w:rsidRPr="00706A54">
              <w:rPr>
                <w:rFonts w:eastAsia="PT Serif"/>
                <w:color w:val="1F0909"/>
                <w:sz w:val="21"/>
                <w:szCs w:val="21"/>
              </w:rPr>
              <w:t>AFR, EAS, FIN, NFE, SAS</w:t>
            </w:r>
            <w:r w:rsidR="00FC6BC6" w:rsidRPr="00706A54">
              <w:rPr>
                <w:rFonts w:eastAsiaTheme="minorHAnsi"/>
                <w:sz w:val="21"/>
                <w:szCs w:val="21"/>
              </w:rPr>
              <w:t>)</w:t>
            </w:r>
            <w:r w:rsidRPr="00706A54">
              <w:rPr>
                <w:rFonts w:eastAsiaTheme="minorHAnsi"/>
                <w:sz w:val="21"/>
                <w:szCs w:val="21"/>
              </w:rPr>
              <w:t xml:space="preserve"> from ESP project</w:t>
            </w:r>
          </w:p>
        </w:tc>
      </w:tr>
      <w:tr w:rsidR="005111AB" w:rsidRPr="00F65BEA" w14:paraId="79E5EE20" w14:textId="77777777" w:rsidTr="00037608">
        <w:tc>
          <w:tcPr>
            <w:tcW w:w="661" w:type="pct"/>
            <w:vMerge/>
            <w:vAlign w:val="center"/>
          </w:tcPr>
          <w:p w14:paraId="704055E5" w14:textId="77777777" w:rsidR="00984774" w:rsidRPr="00706A54" w:rsidRDefault="00984774" w:rsidP="00F906B7">
            <w:pPr>
              <w:rPr>
                <w:sz w:val="21"/>
                <w:szCs w:val="21"/>
              </w:rPr>
            </w:pPr>
          </w:p>
        </w:tc>
        <w:tc>
          <w:tcPr>
            <w:tcW w:w="1257" w:type="pct"/>
            <w:vAlign w:val="center"/>
          </w:tcPr>
          <w:p w14:paraId="6F2C1C83" w14:textId="77777777" w:rsidR="00984774" w:rsidRPr="00706A54" w:rsidRDefault="00984774" w:rsidP="00F906B7">
            <w:pPr>
              <w:rPr>
                <w:rFonts w:eastAsiaTheme="minorHAnsi"/>
                <w:sz w:val="21"/>
                <w:szCs w:val="21"/>
              </w:rPr>
            </w:pPr>
            <w:r w:rsidRPr="00706A54">
              <w:rPr>
                <w:sz w:val="21"/>
                <w:szCs w:val="21"/>
              </w:rPr>
              <w:t>AF_POPMAX_ExAC</w:t>
            </w:r>
          </w:p>
        </w:tc>
        <w:tc>
          <w:tcPr>
            <w:tcW w:w="557" w:type="pct"/>
            <w:vAlign w:val="center"/>
          </w:tcPr>
          <w:p w14:paraId="0A4EC434" w14:textId="77777777" w:rsidR="00984774" w:rsidRPr="00706A54" w:rsidRDefault="00984774" w:rsidP="00F906B7">
            <w:pPr>
              <w:rPr>
                <w:rFonts w:eastAsiaTheme="minorHAnsi"/>
                <w:sz w:val="21"/>
                <w:szCs w:val="21"/>
              </w:rPr>
            </w:pPr>
            <w:r w:rsidRPr="00706A54">
              <w:rPr>
                <w:rFonts w:eastAsiaTheme="minorHAnsi"/>
                <w:sz w:val="21"/>
                <w:szCs w:val="21"/>
              </w:rPr>
              <w:t>Float</w:t>
            </w:r>
          </w:p>
        </w:tc>
        <w:tc>
          <w:tcPr>
            <w:tcW w:w="2525" w:type="pct"/>
            <w:vAlign w:val="center"/>
          </w:tcPr>
          <w:p w14:paraId="0AC9C70D" w14:textId="77777777" w:rsidR="00984774" w:rsidRPr="00706A54" w:rsidRDefault="00984774" w:rsidP="00B14E2C">
            <w:pPr>
              <w:rPr>
                <w:rFonts w:eastAsiaTheme="minorHAnsi"/>
                <w:sz w:val="21"/>
                <w:szCs w:val="21"/>
              </w:rPr>
            </w:pPr>
            <w:r w:rsidRPr="00706A54">
              <w:rPr>
                <w:rFonts w:eastAsiaTheme="minorHAnsi"/>
                <w:sz w:val="21"/>
                <w:szCs w:val="21"/>
              </w:rPr>
              <w:t xml:space="preserve">Max population frequency </w:t>
            </w:r>
            <w:r w:rsidR="00FC6BC6" w:rsidRPr="00706A54">
              <w:rPr>
                <w:rFonts w:eastAsiaTheme="minorHAnsi"/>
                <w:sz w:val="21"/>
                <w:szCs w:val="21"/>
              </w:rPr>
              <w:t>(</w:t>
            </w:r>
            <w:r w:rsidR="00FC6BC6" w:rsidRPr="00706A54">
              <w:rPr>
                <w:rFonts w:eastAsia="PT Serif"/>
                <w:color w:val="1F0909"/>
                <w:sz w:val="21"/>
                <w:szCs w:val="21"/>
              </w:rPr>
              <w:t>AFR, EAS, FIN, NFE, SAS</w:t>
            </w:r>
            <w:r w:rsidR="00FC6BC6" w:rsidRPr="00706A54">
              <w:rPr>
                <w:rFonts w:eastAsiaTheme="minorHAnsi"/>
                <w:sz w:val="21"/>
                <w:szCs w:val="21"/>
              </w:rPr>
              <w:t xml:space="preserve">) </w:t>
            </w:r>
            <w:r w:rsidRPr="00706A54">
              <w:rPr>
                <w:rFonts w:eastAsiaTheme="minorHAnsi"/>
                <w:sz w:val="21"/>
                <w:szCs w:val="21"/>
              </w:rPr>
              <w:t>from ExAC project</w:t>
            </w:r>
          </w:p>
        </w:tc>
      </w:tr>
      <w:tr w:rsidR="005111AB" w:rsidRPr="00F65BEA" w14:paraId="62F34E42" w14:textId="77777777" w:rsidTr="00037608">
        <w:tc>
          <w:tcPr>
            <w:tcW w:w="661" w:type="pct"/>
            <w:vMerge/>
            <w:vAlign w:val="center"/>
          </w:tcPr>
          <w:p w14:paraId="04ED2881" w14:textId="77777777" w:rsidR="00984774" w:rsidRPr="00706A54" w:rsidRDefault="00984774" w:rsidP="00F906B7">
            <w:pPr>
              <w:rPr>
                <w:sz w:val="21"/>
                <w:szCs w:val="21"/>
              </w:rPr>
            </w:pPr>
          </w:p>
        </w:tc>
        <w:tc>
          <w:tcPr>
            <w:tcW w:w="1257" w:type="pct"/>
            <w:vAlign w:val="center"/>
          </w:tcPr>
          <w:p w14:paraId="19379F7A" w14:textId="77777777" w:rsidR="00984774" w:rsidRPr="00706A54" w:rsidRDefault="00984774" w:rsidP="00F906B7">
            <w:pPr>
              <w:rPr>
                <w:rFonts w:eastAsiaTheme="minorHAnsi"/>
                <w:sz w:val="21"/>
                <w:szCs w:val="21"/>
              </w:rPr>
            </w:pPr>
            <w:r w:rsidRPr="00706A54">
              <w:rPr>
                <w:sz w:val="21"/>
                <w:szCs w:val="21"/>
              </w:rPr>
              <w:t>AF_POPMAX</w:t>
            </w:r>
          </w:p>
        </w:tc>
        <w:tc>
          <w:tcPr>
            <w:tcW w:w="557" w:type="pct"/>
            <w:vAlign w:val="center"/>
          </w:tcPr>
          <w:p w14:paraId="05EDD128" w14:textId="77777777" w:rsidR="00984774" w:rsidRPr="00706A54" w:rsidRDefault="00984774" w:rsidP="00F906B7">
            <w:pPr>
              <w:rPr>
                <w:rFonts w:eastAsiaTheme="minorHAnsi"/>
                <w:sz w:val="21"/>
                <w:szCs w:val="21"/>
              </w:rPr>
            </w:pPr>
            <w:r w:rsidRPr="00706A54">
              <w:rPr>
                <w:rFonts w:eastAsiaTheme="minorHAnsi"/>
                <w:sz w:val="21"/>
                <w:szCs w:val="21"/>
              </w:rPr>
              <w:t>Float</w:t>
            </w:r>
          </w:p>
        </w:tc>
        <w:tc>
          <w:tcPr>
            <w:tcW w:w="2525" w:type="pct"/>
            <w:vAlign w:val="center"/>
          </w:tcPr>
          <w:p w14:paraId="0F7DAA1A" w14:textId="77777777" w:rsidR="00984774" w:rsidRPr="00706A54" w:rsidRDefault="00984774" w:rsidP="00B14E2C">
            <w:pPr>
              <w:rPr>
                <w:rFonts w:eastAsiaTheme="minorHAnsi"/>
                <w:sz w:val="21"/>
                <w:szCs w:val="21"/>
              </w:rPr>
            </w:pPr>
            <w:r w:rsidRPr="00706A54">
              <w:rPr>
                <w:rFonts w:eastAsiaTheme="minorHAnsi"/>
                <w:sz w:val="21"/>
                <w:szCs w:val="21"/>
              </w:rPr>
              <w:t xml:space="preserve">Max of </w:t>
            </w:r>
            <w:r w:rsidRPr="00706A54">
              <w:rPr>
                <w:sz w:val="21"/>
                <w:szCs w:val="21"/>
              </w:rPr>
              <w:t>AF_POPMAX_KG, AF_POPMAX_ESP, AF_POPMAX_ExAC</w:t>
            </w:r>
          </w:p>
        </w:tc>
      </w:tr>
      <w:tr w:rsidR="005111AB" w:rsidRPr="00F65BEA" w14:paraId="1C52464E" w14:textId="77777777" w:rsidTr="00037608">
        <w:tc>
          <w:tcPr>
            <w:tcW w:w="661" w:type="pct"/>
            <w:vMerge/>
            <w:vAlign w:val="center"/>
          </w:tcPr>
          <w:p w14:paraId="2B0E1744" w14:textId="77777777" w:rsidR="00984774" w:rsidRPr="00706A54" w:rsidRDefault="00984774" w:rsidP="00F906B7">
            <w:pPr>
              <w:rPr>
                <w:sz w:val="21"/>
                <w:szCs w:val="21"/>
              </w:rPr>
            </w:pPr>
          </w:p>
        </w:tc>
        <w:tc>
          <w:tcPr>
            <w:tcW w:w="1257" w:type="pct"/>
            <w:vAlign w:val="center"/>
          </w:tcPr>
          <w:p w14:paraId="569F44A6" w14:textId="77777777" w:rsidR="00984774" w:rsidRPr="00706A54" w:rsidRDefault="00984774" w:rsidP="00F906B7">
            <w:pPr>
              <w:rPr>
                <w:rFonts w:eastAsiaTheme="minorHAnsi"/>
                <w:sz w:val="21"/>
                <w:szCs w:val="21"/>
              </w:rPr>
            </w:pPr>
            <w:r w:rsidRPr="00706A54">
              <w:rPr>
                <w:sz w:val="21"/>
                <w:szCs w:val="21"/>
              </w:rPr>
              <w:t>AC_Hom_ExAC</w:t>
            </w:r>
          </w:p>
        </w:tc>
        <w:tc>
          <w:tcPr>
            <w:tcW w:w="557" w:type="pct"/>
            <w:vAlign w:val="center"/>
          </w:tcPr>
          <w:p w14:paraId="37196FF1" w14:textId="77777777" w:rsidR="00984774" w:rsidRPr="00706A54" w:rsidRDefault="00984774" w:rsidP="00F906B7">
            <w:pPr>
              <w:rPr>
                <w:rFonts w:eastAsiaTheme="minorHAnsi"/>
                <w:sz w:val="21"/>
                <w:szCs w:val="21"/>
              </w:rPr>
            </w:pPr>
            <w:r w:rsidRPr="00706A54">
              <w:rPr>
                <w:rFonts w:eastAsiaTheme="minorHAnsi"/>
                <w:sz w:val="21"/>
                <w:szCs w:val="21"/>
              </w:rPr>
              <w:t>Integer</w:t>
            </w:r>
          </w:p>
        </w:tc>
        <w:tc>
          <w:tcPr>
            <w:tcW w:w="2525" w:type="pct"/>
            <w:vAlign w:val="center"/>
          </w:tcPr>
          <w:p w14:paraId="65E85002" w14:textId="3AF29ACC" w:rsidR="00984774" w:rsidRPr="00706A54" w:rsidRDefault="00984774">
            <w:pPr>
              <w:rPr>
                <w:rFonts w:eastAsiaTheme="minorHAnsi"/>
                <w:sz w:val="21"/>
                <w:szCs w:val="21"/>
              </w:rPr>
            </w:pPr>
            <w:r w:rsidRPr="00706A54">
              <w:rPr>
                <w:rFonts w:eastAsiaTheme="minorHAnsi"/>
                <w:sz w:val="21"/>
                <w:szCs w:val="21"/>
              </w:rPr>
              <w:t>Homo</w:t>
            </w:r>
            <w:r w:rsidR="008B4B9D" w:rsidRPr="00706A54">
              <w:rPr>
                <w:rFonts w:eastAsiaTheme="minorHAnsi"/>
                <w:sz w:val="21"/>
                <w:szCs w:val="21"/>
              </w:rPr>
              <w:t>zygous</w:t>
            </w:r>
            <w:r w:rsidRPr="00706A54">
              <w:rPr>
                <w:rFonts w:eastAsiaTheme="minorHAnsi"/>
                <w:sz w:val="21"/>
                <w:szCs w:val="21"/>
              </w:rPr>
              <w:t xml:space="preserve">/Hemizygous Allele count </w:t>
            </w:r>
            <w:r w:rsidR="006936CF">
              <w:rPr>
                <w:rFonts w:eastAsiaTheme="minorHAnsi"/>
                <w:sz w:val="21"/>
                <w:szCs w:val="21"/>
              </w:rPr>
              <w:t>from</w:t>
            </w:r>
            <w:r w:rsidR="006936CF" w:rsidRPr="00706A54">
              <w:rPr>
                <w:rFonts w:eastAsiaTheme="minorHAnsi"/>
                <w:sz w:val="21"/>
                <w:szCs w:val="21"/>
              </w:rPr>
              <w:t xml:space="preserve"> </w:t>
            </w:r>
            <w:r w:rsidRPr="00706A54">
              <w:rPr>
                <w:rFonts w:eastAsiaTheme="minorHAnsi"/>
                <w:sz w:val="21"/>
                <w:szCs w:val="21"/>
              </w:rPr>
              <w:t>ExAC</w:t>
            </w:r>
          </w:p>
        </w:tc>
      </w:tr>
      <w:tr w:rsidR="005111AB" w:rsidRPr="00F65BEA" w14:paraId="40FBD799" w14:textId="77777777" w:rsidTr="00037608">
        <w:tc>
          <w:tcPr>
            <w:tcW w:w="661" w:type="pct"/>
            <w:vMerge/>
            <w:vAlign w:val="center"/>
          </w:tcPr>
          <w:p w14:paraId="1B5FCF31" w14:textId="77777777" w:rsidR="00984774" w:rsidRPr="00706A54" w:rsidRDefault="00984774" w:rsidP="00F906B7">
            <w:pPr>
              <w:rPr>
                <w:sz w:val="21"/>
                <w:szCs w:val="21"/>
              </w:rPr>
            </w:pPr>
          </w:p>
        </w:tc>
        <w:tc>
          <w:tcPr>
            <w:tcW w:w="1257" w:type="pct"/>
            <w:vAlign w:val="center"/>
          </w:tcPr>
          <w:p w14:paraId="459C4EC3" w14:textId="77777777" w:rsidR="00984774" w:rsidRPr="00706A54" w:rsidRDefault="00984774" w:rsidP="00F906B7">
            <w:pPr>
              <w:rPr>
                <w:rFonts w:eastAsiaTheme="minorHAnsi"/>
                <w:sz w:val="21"/>
                <w:szCs w:val="21"/>
              </w:rPr>
            </w:pPr>
            <w:r w:rsidRPr="00706A54">
              <w:rPr>
                <w:sz w:val="21"/>
                <w:szCs w:val="21"/>
              </w:rPr>
              <w:t>AC_Het_ExAC</w:t>
            </w:r>
          </w:p>
        </w:tc>
        <w:tc>
          <w:tcPr>
            <w:tcW w:w="557" w:type="pct"/>
            <w:vAlign w:val="center"/>
          </w:tcPr>
          <w:p w14:paraId="18865F04" w14:textId="77777777" w:rsidR="00984774" w:rsidRPr="00706A54" w:rsidRDefault="00984774" w:rsidP="00F906B7">
            <w:pPr>
              <w:rPr>
                <w:rFonts w:eastAsiaTheme="minorHAnsi"/>
                <w:sz w:val="21"/>
                <w:szCs w:val="21"/>
              </w:rPr>
            </w:pPr>
            <w:r w:rsidRPr="00706A54">
              <w:rPr>
                <w:rFonts w:eastAsiaTheme="minorHAnsi"/>
                <w:sz w:val="21"/>
                <w:szCs w:val="21"/>
              </w:rPr>
              <w:t>Integer</w:t>
            </w:r>
          </w:p>
        </w:tc>
        <w:tc>
          <w:tcPr>
            <w:tcW w:w="2525" w:type="pct"/>
            <w:vAlign w:val="center"/>
          </w:tcPr>
          <w:p w14:paraId="75F7DD90" w14:textId="082959FB" w:rsidR="00984774" w:rsidRPr="00706A54" w:rsidRDefault="00984774">
            <w:pPr>
              <w:rPr>
                <w:rFonts w:eastAsiaTheme="minorHAnsi"/>
                <w:sz w:val="21"/>
                <w:szCs w:val="21"/>
              </w:rPr>
            </w:pPr>
            <w:r w:rsidRPr="00706A54">
              <w:rPr>
                <w:rFonts w:eastAsiaTheme="minorHAnsi"/>
                <w:sz w:val="21"/>
                <w:szCs w:val="21"/>
              </w:rPr>
              <w:t xml:space="preserve">Heterozygous Allele count </w:t>
            </w:r>
            <w:r w:rsidR="00A5278D">
              <w:rPr>
                <w:rFonts w:eastAsiaTheme="minorHAnsi"/>
                <w:sz w:val="21"/>
                <w:szCs w:val="21"/>
              </w:rPr>
              <w:t>from</w:t>
            </w:r>
            <w:r w:rsidR="00A5278D" w:rsidRPr="00706A54">
              <w:rPr>
                <w:rFonts w:eastAsiaTheme="minorHAnsi"/>
                <w:sz w:val="21"/>
                <w:szCs w:val="21"/>
              </w:rPr>
              <w:t xml:space="preserve"> </w:t>
            </w:r>
            <w:r w:rsidRPr="00706A54">
              <w:rPr>
                <w:rFonts w:eastAsiaTheme="minorHAnsi"/>
                <w:sz w:val="21"/>
                <w:szCs w:val="21"/>
              </w:rPr>
              <w:t>ExAC</w:t>
            </w:r>
          </w:p>
        </w:tc>
      </w:tr>
      <w:tr w:rsidR="005111AB" w:rsidRPr="00F65BEA" w14:paraId="395E529A" w14:textId="77777777" w:rsidTr="00037608">
        <w:tc>
          <w:tcPr>
            <w:tcW w:w="661" w:type="pct"/>
            <w:vMerge w:val="restart"/>
            <w:vAlign w:val="center"/>
          </w:tcPr>
          <w:p w14:paraId="188ACCD8" w14:textId="77777777" w:rsidR="00984774" w:rsidRPr="00706A54" w:rsidRDefault="00984774" w:rsidP="00B14E2C">
            <w:pPr>
              <w:rPr>
                <w:sz w:val="21"/>
                <w:szCs w:val="21"/>
              </w:rPr>
            </w:pPr>
            <w:r w:rsidRPr="00706A54">
              <w:rPr>
                <w:sz w:val="21"/>
                <w:szCs w:val="21"/>
              </w:rPr>
              <w:t>In silico</w:t>
            </w:r>
          </w:p>
        </w:tc>
        <w:tc>
          <w:tcPr>
            <w:tcW w:w="1257" w:type="pct"/>
            <w:vAlign w:val="center"/>
          </w:tcPr>
          <w:p w14:paraId="1FE14028" w14:textId="77777777" w:rsidR="00984774" w:rsidRPr="00706A54" w:rsidRDefault="00984774" w:rsidP="00B14E2C">
            <w:pPr>
              <w:rPr>
                <w:rFonts w:eastAsiaTheme="minorHAnsi"/>
                <w:sz w:val="21"/>
                <w:szCs w:val="21"/>
              </w:rPr>
            </w:pPr>
            <w:proofErr w:type="gramStart"/>
            <w:r w:rsidRPr="00706A54">
              <w:rPr>
                <w:sz w:val="21"/>
                <w:szCs w:val="21"/>
              </w:rPr>
              <w:t>dbscSNV</w:t>
            </w:r>
            <w:proofErr w:type="gramEnd"/>
            <w:r w:rsidRPr="00706A54">
              <w:rPr>
                <w:sz w:val="21"/>
                <w:szCs w:val="21"/>
              </w:rPr>
              <w:t>_ADA</w:t>
            </w:r>
          </w:p>
        </w:tc>
        <w:tc>
          <w:tcPr>
            <w:tcW w:w="557" w:type="pct"/>
            <w:vAlign w:val="center"/>
          </w:tcPr>
          <w:p w14:paraId="1F66EF29" w14:textId="77777777" w:rsidR="00984774" w:rsidRPr="00706A54" w:rsidRDefault="00EC1041" w:rsidP="00F906B7">
            <w:pPr>
              <w:rPr>
                <w:rFonts w:eastAsiaTheme="minorHAnsi"/>
                <w:sz w:val="21"/>
                <w:szCs w:val="21"/>
              </w:rPr>
            </w:pPr>
            <w:r w:rsidRPr="00706A54">
              <w:rPr>
                <w:rFonts w:eastAsiaTheme="minorHAnsi"/>
                <w:sz w:val="21"/>
                <w:szCs w:val="21"/>
              </w:rPr>
              <w:t>Float</w:t>
            </w:r>
          </w:p>
        </w:tc>
        <w:tc>
          <w:tcPr>
            <w:tcW w:w="2525" w:type="pct"/>
            <w:vAlign w:val="center"/>
          </w:tcPr>
          <w:p w14:paraId="4AF1CD50" w14:textId="77777777" w:rsidR="00984774" w:rsidRPr="00706A54" w:rsidRDefault="00B674E6" w:rsidP="00F906B7">
            <w:pPr>
              <w:rPr>
                <w:rFonts w:eastAsiaTheme="minorHAnsi"/>
                <w:sz w:val="21"/>
                <w:szCs w:val="21"/>
              </w:rPr>
            </w:pPr>
            <w:r w:rsidRPr="00706A54">
              <w:rPr>
                <w:rFonts w:eastAsiaTheme="minorHAnsi"/>
                <w:sz w:val="21"/>
                <w:szCs w:val="21"/>
              </w:rPr>
              <w:t>Splicing prediction from dbscSNV</w:t>
            </w:r>
          </w:p>
        </w:tc>
      </w:tr>
      <w:tr w:rsidR="005111AB" w:rsidRPr="00F65BEA" w14:paraId="4F036462" w14:textId="77777777" w:rsidTr="00037608">
        <w:tc>
          <w:tcPr>
            <w:tcW w:w="661" w:type="pct"/>
            <w:vMerge/>
            <w:vAlign w:val="center"/>
          </w:tcPr>
          <w:p w14:paraId="72939DEE" w14:textId="77777777" w:rsidR="00984774" w:rsidRPr="00706A54" w:rsidRDefault="00984774" w:rsidP="00F906B7">
            <w:pPr>
              <w:rPr>
                <w:sz w:val="21"/>
                <w:szCs w:val="21"/>
              </w:rPr>
            </w:pPr>
          </w:p>
        </w:tc>
        <w:tc>
          <w:tcPr>
            <w:tcW w:w="1257" w:type="pct"/>
            <w:vAlign w:val="center"/>
          </w:tcPr>
          <w:p w14:paraId="241EB850" w14:textId="77777777" w:rsidR="00984774" w:rsidRPr="00706A54" w:rsidRDefault="00984774" w:rsidP="00B14E2C">
            <w:pPr>
              <w:rPr>
                <w:rFonts w:eastAsiaTheme="minorHAnsi"/>
                <w:sz w:val="21"/>
                <w:szCs w:val="21"/>
              </w:rPr>
            </w:pPr>
            <w:proofErr w:type="gramStart"/>
            <w:r w:rsidRPr="00706A54">
              <w:rPr>
                <w:sz w:val="21"/>
                <w:szCs w:val="21"/>
              </w:rPr>
              <w:t>dbscSNV</w:t>
            </w:r>
            <w:proofErr w:type="gramEnd"/>
            <w:r w:rsidRPr="00706A54">
              <w:rPr>
                <w:sz w:val="21"/>
                <w:szCs w:val="21"/>
              </w:rPr>
              <w:t>_RF</w:t>
            </w:r>
          </w:p>
        </w:tc>
        <w:tc>
          <w:tcPr>
            <w:tcW w:w="557" w:type="pct"/>
            <w:vAlign w:val="center"/>
          </w:tcPr>
          <w:p w14:paraId="49918A7C" w14:textId="77777777" w:rsidR="00984774" w:rsidRPr="00706A54" w:rsidRDefault="00EC1041" w:rsidP="00F906B7">
            <w:pPr>
              <w:rPr>
                <w:rFonts w:eastAsiaTheme="minorHAnsi"/>
                <w:sz w:val="21"/>
                <w:szCs w:val="21"/>
              </w:rPr>
            </w:pPr>
            <w:r w:rsidRPr="00706A54">
              <w:rPr>
                <w:rFonts w:eastAsiaTheme="minorHAnsi"/>
                <w:sz w:val="21"/>
                <w:szCs w:val="21"/>
              </w:rPr>
              <w:t>Float</w:t>
            </w:r>
          </w:p>
        </w:tc>
        <w:tc>
          <w:tcPr>
            <w:tcW w:w="2525" w:type="pct"/>
            <w:vAlign w:val="center"/>
          </w:tcPr>
          <w:p w14:paraId="6F7AA471" w14:textId="77777777" w:rsidR="00984774" w:rsidRPr="00706A54" w:rsidRDefault="00B674E6" w:rsidP="00F906B7">
            <w:pPr>
              <w:rPr>
                <w:rFonts w:eastAsiaTheme="minorHAnsi"/>
                <w:sz w:val="21"/>
                <w:szCs w:val="21"/>
              </w:rPr>
            </w:pPr>
            <w:r w:rsidRPr="00706A54">
              <w:rPr>
                <w:rFonts w:eastAsiaTheme="minorHAnsi"/>
                <w:sz w:val="21"/>
                <w:szCs w:val="21"/>
              </w:rPr>
              <w:t>Splicing prediction from dbscSNV</w:t>
            </w:r>
          </w:p>
        </w:tc>
      </w:tr>
      <w:tr w:rsidR="005111AB" w:rsidRPr="00F65BEA" w14:paraId="513B5E18" w14:textId="77777777" w:rsidTr="00037608">
        <w:tc>
          <w:tcPr>
            <w:tcW w:w="661" w:type="pct"/>
            <w:vMerge/>
            <w:vAlign w:val="center"/>
          </w:tcPr>
          <w:p w14:paraId="502EDBA4" w14:textId="77777777" w:rsidR="00984774" w:rsidRPr="00706A54" w:rsidRDefault="00984774" w:rsidP="00F906B7">
            <w:pPr>
              <w:rPr>
                <w:sz w:val="21"/>
                <w:szCs w:val="21"/>
              </w:rPr>
            </w:pPr>
          </w:p>
        </w:tc>
        <w:tc>
          <w:tcPr>
            <w:tcW w:w="1257" w:type="pct"/>
            <w:vAlign w:val="center"/>
          </w:tcPr>
          <w:p w14:paraId="30AD0CD4" w14:textId="77777777" w:rsidR="00984774" w:rsidRPr="00706A54" w:rsidRDefault="00984774" w:rsidP="00F906B7">
            <w:pPr>
              <w:rPr>
                <w:rFonts w:eastAsiaTheme="minorHAnsi"/>
                <w:sz w:val="21"/>
                <w:szCs w:val="21"/>
              </w:rPr>
            </w:pPr>
            <w:proofErr w:type="gramStart"/>
            <w:r w:rsidRPr="00706A54">
              <w:rPr>
                <w:sz w:val="21"/>
                <w:szCs w:val="21"/>
              </w:rPr>
              <w:t>dpsi</w:t>
            </w:r>
            <w:proofErr w:type="gramEnd"/>
            <w:r w:rsidRPr="00706A54">
              <w:rPr>
                <w:sz w:val="21"/>
                <w:szCs w:val="21"/>
              </w:rPr>
              <w:t>_max_tissue</w:t>
            </w:r>
          </w:p>
        </w:tc>
        <w:tc>
          <w:tcPr>
            <w:tcW w:w="557" w:type="pct"/>
            <w:vAlign w:val="center"/>
          </w:tcPr>
          <w:p w14:paraId="79D1EA38" w14:textId="77777777" w:rsidR="00984774" w:rsidRPr="00706A54" w:rsidRDefault="00EC1041" w:rsidP="00F906B7">
            <w:pPr>
              <w:rPr>
                <w:rFonts w:eastAsiaTheme="minorHAnsi"/>
                <w:sz w:val="21"/>
                <w:szCs w:val="21"/>
              </w:rPr>
            </w:pPr>
            <w:r w:rsidRPr="00706A54">
              <w:rPr>
                <w:rFonts w:eastAsiaTheme="minorHAnsi"/>
                <w:sz w:val="21"/>
                <w:szCs w:val="21"/>
              </w:rPr>
              <w:t>Float</w:t>
            </w:r>
          </w:p>
        </w:tc>
        <w:tc>
          <w:tcPr>
            <w:tcW w:w="2525" w:type="pct"/>
            <w:vAlign w:val="center"/>
          </w:tcPr>
          <w:p w14:paraId="051351F2" w14:textId="77777777" w:rsidR="00984774" w:rsidRPr="00706A54" w:rsidRDefault="00B674E6" w:rsidP="00B14E2C">
            <w:pPr>
              <w:rPr>
                <w:rFonts w:eastAsiaTheme="minorHAnsi"/>
                <w:sz w:val="21"/>
                <w:szCs w:val="21"/>
              </w:rPr>
            </w:pPr>
            <w:r w:rsidRPr="00706A54">
              <w:rPr>
                <w:rFonts w:eastAsiaTheme="minorHAnsi"/>
                <w:sz w:val="21"/>
                <w:szCs w:val="21"/>
              </w:rPr>
              <w:t>Splicing prediction from SPIDEX</w:t>
            </w:r>
          </w:p>
        </w:tc>
      </w:tr>
      <w:tr w:rsidR="005111AB" w:rsidRPr="00F65BEA" w14:paraId="7BC1CB54" w14:textId="77777777" w:rsidTr="00037608">
        <w:tc>
          <w:tcPr>
            <w:tcW w:w="661" w:type="pct"/>
            <w:vMerge/>
            <w:vAlign w:val="center"/>
          </w:tcPr>
          <w:p w14:paraId="6D95ACDC" w14:textId="77777777" w:rsidR="00984774" w:rsidRPr="00706A54" w:rsidRDefault="00984774" w:rsidP="00F906B7">
            <w:pPr>
              <w:rPr>
                <w:sz w:val="21"/>
                <w:szCs w:val="21"/>
              </w:rPr>
            </w:pPr>
          </w:p>
        </w:tc>
        <w:tc>
          <w:tcPr>
            <w:tcW w:w="1257" w:type="pct"/>
            <w:vAlign w:val="center"/>
          </w:tcPr>
          <w:p w14:paraId="22157493" w14:textId="77777777" w:rsidR="00984774" w:rsidRPr="00706A54" w:rsidRDefault="00984774" w:rsidP="00B14E2C">
            <w:pPr>
              <w:rPr>
                <w:rFonts w:eastAsiaTheme="minorHAnsi"/>
                <w:sz w:val="21"/>
                <w:szCs w:val="21"/>
              </w:rPr>
            </w:pPr>
            <w:r w:rsidRPr="00706A54">
              <w:rPr>
                <w:sz w:val="21"/>
                <w:szCs w:val="21"/>
              </w:rPr>
              <w:t>SIFT</w:t>
            </w:r>
          </w:p>
        </w:tc>
        <w:tc>
          <w:tcPr>
            <w:tcW w:w="557" w:type="pct"/>
            <w:vAlign w:val="center"/>
          </w:tcPr>
          <w:p w14:paraId="2C260099" w14:textId="77777777" w:rsidR="00984774" w:rsidRPr="00706A54" w:rsidRDefault="00EC1041" w:rsidP="00F906B7">
            <w:pPr>
              <w:rPr>
                <w:rFonts w:eastAsiaTheme="minorHAnsi"/>
                <w:sz w:val="21"/>
                <w:szCs w:val="21"/>
              </w:rPr>
            </w:pPr>
            <w:r w:rsidRPr="00706A54">
              <w:rPr>
                <w:rFonts w:eastAsiaTheme="minorHAnsi"/>
                <w:sz w:val="21"/>
                <w:szCs w:val="21"/>
              </w:rPr>
              <w:t>Float</w:t>
            </w:r>
          </w:p>
        </w:tc>
        <w:tc>
          <w:tcPr>
            <w:tcW w:w="2525" w:type="pct"/>
            <w:vAlign w:val="center"/>
          </w:tcPr>
          <w:p w14:paraId="48F1B537" w14:textId="77777777" w:rsidR="00984774" w:rsidRPr="00706A54" w:rsidRDefault="00BA0EF8" w:rsidP="00F906B7">
            <w:pPr>
              <w:rPr>
                <w:rFonts w:eastAsiaTheme="minorHAnsi"/>
                <w:sz w:val="21"/>
                <w:szCs w:val="21"/>
              </w:rPr>
            </w:pPr>
            <w:r w:rsidRPr="00706A54">
              <w:rPr>
                <w:rFonts w:eastAsiaTheme="minorHAnsi"/>
                <w:sz w:val="21"/>
                <w:szCs w:val="21"/>
              </w:rPr>
              <w:t>Derived from amino acid conservation in closely related species</w:t>
            </w:r>
          </w:p>
        </w:tc>
      </w:tr>
      <w:tr w:rsidR="005111AB" w:rsidRPr="00F65BEA" w14:paraId="1A7F3C7C" w14:textId="77777777" w:rsidTr="00037608">
        <w:tc>
          <w:tcPr>
            <w:tcW w:w="661" w:type="pct"/>
            <w:vMerge/>
            <w:vAlign w:val="center"/>
          </w:tcPr>
          <w:p w14:paraId="54A2593D" w14:textId="77777777" w:rsidR="00984774" w:rsidRPr="00706A54" w:rsidRDefault="00984774" w:rsidP="00F906B7">
            <w:pPr>
              <w:rPr>
                <w:sz w:val="21"/>
                <w:szCs w:val="21"/>
              </w:rPr>
            </w:pPr>
          </w:p>
        </w:tc>
        <w:tc>
          <w:tcPr>
            <w:tcW w:w="1257" w:type="pct"/>
            <w:vAlign w:val="center"/>
          </w:tcPr>
          <w:p w14:paraId="73465F96" w14:textId="77777777" w:rsidR="00984774" w:rsidRPr="00706A54" w:rsidRDefault="00984774" w:rsidP="00B14E2C">
            <w:pPr>
              <w:rPr>
                <w:rFonts w:eastAsiaTheme="minorHAnsi"/>
                <w:sz w:val="21"/>
                <w:szCs w:val="21"/>
              </w:rPr>
            </w:pPr>
            <w:r w:rsidRPr="00706A54">
              <w:rPr>
                <w:sz w:val="21"/>
                <w:szCs w:val="21"/>
              </w:rPr>
              <w:t>Polyphen2_HDIV</w:t>
            </w:r>
          </w:p>
        </w:tc>
        <w:tc>
          <w:tcPr>
            <w:tcW w:w="557" w:type="pct"/>
            <w:vAlign w:val="center"/>
          </w:tcPr>
          <w:p w14:paraId="6DCDE2F1" w14:textId="77777777" w:rsidR="00984774" w:rsidRPr="00706A54" w:rsidRDefault="00EC1041" w:rsidP="00F906B7">
            <w:pPr>
              <w:rPr>
                <w:rFonts w:eastAsiaTheme="minorHAnsi"/>
                <w:sz w:val="21"/>
                <w:szCs w:val="21"/>
              </w:rPr>
            </w:pPr>
            <w:r w:rsidRPr="00706A54">
              <w:rPr>
                <w:rFonts w:eastAsiaTheme="minorHAnsi"/>
                <w:sz w:val="21"/>
                <w:szCs w:val="21"/>
              </w:rPr>
              <w:t>Float</w:t>
            </w:r>
          </w:p>
        </w:tc>
        <w:tc>
          <w:tcPr>
            <w:tcW w:w="2525" w:type="pct"/>
            <w:vAlign w:val="center"/>
          </w:tcPr>
          <w:p w14:paraId="0E8835A9" w14:textId="0C2B9C89" w:rsidR="00984774" w:rsidRPr="00706A54" w:rsidRDefault="008D62C8" w:rsidP="00F906B7">
            <w:pPr>
              <w:keepNext/>
              <w:keepLines/>
              <w:spacing w:before="200"/>
              <w:outlineLvl w:val="7"/>
              <w:rPr>
                <w:rFonts w:eastAsiaTheme="minorHAnsi"/>
                <w:sz w:val="21"/>
                <w:szCs w:val="21"/>
              </w:rPr>
            </w:pPr>
            <w:r w:rsidRPr="00C20DBE">
              <w:rPr>
                <w:rFonts w:eastAsiaTheme="minorHAnsi"/>
                <w:szCs w:val="21"/>
              </w:rPr>
              <w:t>HumDiv</w:t>
            </w:r>
            <w:r w:rsidR="009F5904" w:rsidRPr="00C20DBE">
              <w:rPr>
                <w:rFonts w:eastAsiaTheme="minorHAnsi"/>
                <w:szCs w:val="21"/>
              </w:rPr>
              <w:t xml:space="preserve"> deleterious</w:t>
            </w:r>
            <w:r w:rsidRPr="00C20DBE">
              <w:rPr>
                <w:rFonts w:eastAsiaTheme="minorHAnsi"/>
                <w:szCs w:val="21"/>
              </w:rPr>
              <w:t xml:space="preserve"> scores from Ployphen2</w:t>
            </w:r>
          </w:p>
        </w:tc>
      </w:tr>
      <w:tr w:rsidR="00A86269" w:rsidRPr="00F65BEA" w14:paraId="795418F1" w14:textId="77777777" w:rsidTr="00037608">
        <w:tc>
          <w:tcPr>
            <w:tcW w:w="661" w:type="pct"/>
            <w:vMerge/>
            <w:vAlign w:val="center"/>
          </w:tcPr>
          <w:p w14:paraId="6AD2E679" w14:textId="77777777" w:rsidR="00A86269" w:rsidRPr="007E7098" w:rsidRDefault="00A86269" w:rsidP="00A86269">
            <w:pPr>
              <w:rPr>
                <w:szCs w:val="21"/>
              </w:rPr>
            </w:pPr>
          </w:p>
        </w:tc>
        <w:tc>
          <w:tcPr>
            <w:tcW w:w="1257" w:type="pct"/>
            <w:vAlign w:val="center"/>
          </w:tcPr>
          <w:p w14:paraId="37E0A4D9" w14:textId="7EF08654" w:rsidR="00A86269" w:rsidRPr="007E7098" w:rsidRDefault="00A86269" w:rsidP="00A86269">
            <w:pPr>
              <w:rPr>
                <w:szCs w:val="21"/>
              </w:rPr>
            </w:pPr>
            <w:r w:rsidRPr="00F95F22">
              <w:rPr>
                <w:sz w:val="21"/>
                <w:szCs w:val="21"/>
              </w:rPr>
              <w:t>Polyphen2_H</w:t>
            </w:r>
            <w:r>
              <w:rPr>
                <w:sz w:val="21"/>
                <w:szCs w:val="21"/>
              </w:rPr>
              <w:t>VAR</w:t>
            </w:r>
          </w:p>
        </w:tc>
        <w:tc>
          <w:tcPr>
            <w:tcW w:w="557" w:type="pct"/>
            <w:vAlign w:val="center"/>
          </w:tcPr>
          <w:p w14:paraId="4020E5A2" w14:textId="2DCE0EAF" w:rsidR="00A86269" w:rsidRPr="00706A54" w:rsidRDefault="008D62C8" w:rsidP="00A86269">
            <w:pPr>
              <w:rPr>
                <w:rFonts w:eastAsiaTheme="minorHAnsi"/>
                <w:sz w:val="21"/>
                <w:szCs w:val="21"/>
              </w:rPr>
            </w:pPr>
            <w:r w:rsidRPr="00C20DBE">
              <w:rPr>
                <w:rFonts w:eastAsiaTheme="minorHAnsi"/>
                <w:szCs w:val="21"/>
              </w:rPr>
              <w:t>Float</w:t>
            </w:r>
          </w:p>
        </w:tc>
        <w:tc>
          <w:tcPr>
            <w:tcW w:w="2525" w:type="pct"/>
            <w:vAlign w:val="center"/>
          </w:tcPr>
          <w:p w14:paraId="491658A9" w14:textId="40AFDAAD" w:rsidR="00A86269" w:rsidRPr="00706A54" w:rsidRDefault="008D62C8" w:rsidP="00A86269">
            <w:pPr>
              <w:rPr>
                <w:rFonts w:eastAsiaTheme="minorHAnsi"/>
                <w:sz w:val="21"/>
                <w:szCs w:val="21"/>
              </w:rPr>
            </w:pPr>
            <w:r w:rsidRPr="00C20DBE">
              <w:rPr>
                <w:rFonts w:eastAsiaTheme="minorHAnsi"/>
                <w:szCs w:val="21"/>
              </w:rPr>
              <w:t xml:space="preserve">HumVAR </w:t>
            </w:r>
            <w:r w:rsidR="009F5904" w:rsidRPr="00C20DBE">
              <w:rPr>
                <w:rFonts w:eastAsiaTheme="minorHAnsi"/>
                <w:szCs w:val="21"/>
              </w:rPr>
              <w:t xml:space="preserve">deleterious </w:t>
            </w:r>
            <w:r w:rsidRPr="00C20DBE">
              <w:rPr>
                <w:rFonts w:eastAsiaTheme="minorHAnsi"/>
                <w:szCs w:val="21"/>
              </w:rPr>
              <w:t>scores from PloyPhen2</w:t>
            </w:r>
          </w:p>
        </w:tc>
      </w:tr>
      <w:tr w:rsidR="00A86269" w:rsidRPr="00F65BEA" w14:paraId="59D388AC" w14:textId="77777777" w:rsidTr="00037608">
        <w:tc>
          <w:tcPr>
            <w:tcW w:w="661" w:type="pct"/>
            <w:vMerge/>
            <w:vAlign w:val="center"/>
          </w:tcPr>
          <w:p w14:paraId="1E401B58" w14:textId="77777777" w:rsidR="00A86269" w:rsidRPr="00706A54" w:rsidRDefault="00A86269" w:rsidP="00A86269">
            <w:pPr>
              <w:rPr>
                <w:sz w:val="21"/>
                <w:szCs w:val="21"/>
              </w:rPr>
            </w:pPr>
          </w:p>
        </w:tc>
        <w:tc>
          <w:tcPr>
            <w:tcW w:w="1257" w:type="pct"/>
            <w:vAlign w:val="center"/>
          </w:tcPr>
          <w:p w14:paraId="1C65BE96" w14:textId="77777777" w:rsidR="00A86269" w:rsidRPr="00706A54" w:rsidRDefault="00A86269" w:rsidP="00A86269">
            <w:pPr>
              <w:rPr>
                <w:rFonts w:eastAsiaTheme="minorHAnsi"/>
                <w:sz w:val="21"/>
                <w:szCs w:val="21"/>
              </w:rPr>
            </w:pPr>
            <w:r w:rsidRPr="00706A54">
              <w:rPr>
                <w:sz w:val="21"/>
                <w:szCs w:val="21"/>
              </w:rPr>
              <w:t>LRT</w:t>
            </w:r>
          </w:p>
        </w:tc>
        <w:tc>
          <w:tcPr>
            <w:tcW w:w="557" w:type="pct"/>
            <w:vAlign w:val="center"/>
          </w:tcPr>
          <w:p w14:paraId="064D3C24"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5C08D4AB" w14:textId="2D83D518" w:rsidR="00A86269" w:rsidRPr="00706A54" w:rsidRDefault="00A86269" w:rsidP="00A86269">
            <w:pPr>
              <w:rPr>
                <w:rFonts w:eastAsiaTheme="minorHAnsi"/>
                <w:sz w:val="21"/>
                <w:szCs w:val="21"/>
              </w:rPr>
            </w:pPr>
            <w:r w:rsidRPr="00706A54">
              <w:rPr>
                <w:rFonts w:eastAsiaTheme="minorHAnsi"/>
                <w:sz w:val="21"/>
                <w:szCs w:val="21"/>
              </w:rPr>
              <w:t>An evolutionary constrain score from dbscSNV</w:t>
            </w:r>
          </w:p>
        </w:tc>
      </w:tr>
      <w:tr w:rsidR="00A86269" w:rsidRPr="00F65BEA" w14:paraId="5AFB995E" w14:textId="77777777" w:rsidTr="00037608">
        <w:tc>
          <w:tcPr>
            <w:tcW w:w="661" w:type="pct"/>
            <w:vMerge/>
            <w:vAlign w:val="center"/>
          </w:tcPr>
          <w:p w14:paraId="232F258C" w14:textId="77777777" w:rsidR="00A86269" w:rsidRPr="00706A54" w:rsidRDefault="00A86269" w:rsidP="00A86269">
            <w:pPr>
              <w:rPr>
                <w:sz w:val="21"/>
                <w:szCs w:val="21"/>
              </w:rPr>
            </w:pPr>
          </w:p>
        </w:tc>
        <w:tc>
          <w:tcPr>
            <w:tcW w:w="1257" w:type="pct"/>
            <w:vAlign w:val="center"/>
          </w:tcPr>
          <w:p w14:paraId="62C03763" w14:textId="77777777" w:rsidR="00A86269" w:rsidRPr="00706A54" w:rsidRDefault="00A86269" w:rsidP="00A86269">
            <w:pPr>
              <w:rPr>
                <w:rFonts w:eastAsiaTheme="minorHAnsi"/>
                <w:sz w:val="21"/>
                <w:szCs w:val="21"/>
              </w:rPr>
            </w:pPr>
            <w:r w:rsidRPr="00706A54">
              <w:rPr>
                <w:sz w:val="21"/>
                <w:szCs w:val="21"/>
              </w:rPr>
              <w:t>MutationTaster</w:t>
            </w:r>
          </w:p>
        </w:tc>
        <w:tc>
          <w:tcPr>
            <w:tcW w:w="557" w:type="pct"/>
            <w:vAlign w:val="center"/>
          </w:tcPr>
          <w:p w14:paraId="0319AE68"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0B446C4E" w14:textId="77777777" w:rsidR="00A86269" w:rsidRPr="00706A54" w:rsidRDefault="00A86269" w:rsidP="00A86269">
            <w:pPr>
              <w:rPr>
                <w:rFonts w:eastAsiaTheme="minorHAnsi"/>
                <w:sz w:val="21"/>
                <w:szCs w:val="21"/>
              </w:rPr>
            </w:pPr>
            <w:r w:rsidRPr="00706A54">
              <w:rPr>
                <w:rFonts w:eastAsiaTheme="minorHAnsi"/>
                <w:sz w:val="21"/>
                <w:szCs w:val="21"/>
              </w:rPr>
              <w:t>Support Vector Machine model combining 14 variant scoring metrics</w:t>
            </w:r>
          </w:p>
        </w:tc>
      </w:tr>
      <w:tr w:rsidR="00A86269" w:rsidRPr="00F65BEA" w14:paraId="213A881D" w14:textId="77777777" w:rsidTr="00037608">
        <w:tc>
          <w:tcPr>
            <w:tcW w:w="661" w:type="pct"/>
            <w:vMerge/>
            <w:vAlign w:val="center"/>
          </w:tcPr>
          <w:p w14:paraId="0137A25B" w14:textId="77777777" w:rsidR="00A86269" w:rsidRPr="00706A54" w:rsidRDefault="00A86269" w:rsidP="00A86269">
            <w:pPr>
              <w:rPr>
                <w:sz w:val="21"/>
                <w:szCs w:val="21"/>
              </w:rPr>
            </w:pPr>
          </w:p>
        </w:tc>
        <w:tc>
          <w:tcPr>
            <w:tcW w:w="1257" w:type="pct"/>
            <w:vAlign w:val="center"/>
          </w:tcPr>
          <w:p w14:paraId="4E5C20E0" w14:textId="77777777" w:rsidR="00A86269" w:rsidRPr="00706A54" w:rsidRDefault="00A86269" w:rsidP="00A86269">
            <w:pPr>
              <w:rPr>
                <w:rFonts w:eastAsiaTheme="minorHAnsi"/>
                <w:sz w:val="21"/>
                <w:szCs w:val="21"/>
              </w:rPr>
            </w:pPr>
            <w:r w:rsidRPr="00706A54">
              <w:rPr>
                <w:sz w:val="21"/>
                <w:szCs w:val="21"/>
              </w:rPr>
              <w:t>GERP_RS</w:t>
            </w:r>
          </w:p>
        </w:tc>
        <w:tc>
          <w:tcPr>
            <w:tcW w:w="557" w:type="pct"/>
            <w:vAlign w:val="center"/>
          </w:tcPr>
          <w:p w14:paraId="3F660479"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47C665C1" w14:textId="4CC46158" w:rsidR="00A86269" w:rsidRPr="00706A54" w:rsidRDefault="00A86269" w:rsidP="00A86269">
            <w:pPr>
              <w:rPr>
                <w:rFonts w:eastAsiaTheme="minorHAnsi"/>
                <w:sz w:val="21"/>
                <w:szCs w:val="21"/>
              </w:rPr>
            </w:pPr>
            <w:r w:rsidRPr="00706A54">
              <w:rPr>
                <w:rFonts w:eastAsiaTheme="minorHAnsi"/>
                <w:sz w:val="21"/>
                <w:szCs w:val="21"/>
              </w:rPr>
              <w:t>An evolution constraint score (GERP)</w:t>
            </w:r>
          </w:p>
        </w:tc>
      </w:tr>
      <w:tr w:rsidR="00A86269" w:rsidRPr="00F65BEA" w14:paraId="21291E79" w14:textId="77777777" w:rsidTr="00037608">
        <w:tc>
          <w:tcPr>
            <w:tcW w:w="661" w:type="pct"/>
            <w:vMerge/>
            <w:vAlign w:val="center"/>
          </w:tcPr>
          <w:p w14:paraId="5D8482B2" w14:textId="77777777" w:rsidR="00A86269" w:rsidRPr="00706A54" w:rsidRDefault="00A86269" w:rsidP="00A86269">
            <w:pPr>
              <w:rPr>
                <w:sz w:val="21"/>
                <w:szCs w:val="21"/>
              </w:rPr>
            </w:pPr>
          </w:p>
        </w:tc>
        <w:tc>
          <w:tcPr>
            <w:tcW w:w="1257" w:type="pct"/>
            <w:vAlign w:val="center"/>
          </w:tcPr>
          <w:p w14:paraId="3F96CF6A" w14:textId="77777777" w:rsidR="00A86269" w:rsidRPr="00706A54" w:rsidRDefault="00A86269" w:rsidP="00A86269">
            <w:pPr>
              <w:rPr>
                <w:rFonts w:eastAsiaTheme="minorHAnsi"/>
                <w:sz w:val="21"/>
                <w:szCs w:val="21"/>
              </w:rPr>
            </w:pPr>
            <w:proofErr w:type="gramStart"/>
            <w:r w:rsidRPr="00706A54">
              <w:rPr>
                <w:sz w:val="21"/>
                <w:szCs w:val="21"/>
              </w:rPr>
              <w:t>phyloP</w:t>
            </w:r>
            <w:proofErr w:type="gramEnd"/>
          </w:p>
        </w:tc>
        <w:tc>
          <w:tcPr>
            <w:tcW w:w="557" w:type="pct"/>
            <w:vAlign w:val="center"/>
          </w:tcPr>
          <w:p w14:paraId="179FECCD"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D4C3F66" w14:textId="24D743E3" w:rsidR="00A86269" w:rsidRPr="00706A54" w:rsidRDefault="00A86269" w:rsidP="00A86269">
            <w:pPr>
              <w:rPr>
                <w:rFonts w:eastAsiaTheme="minorHAnsi"/>
                <w:sz w:val="21"/>
                <w:szCs w:val="21"/>
              </w:rPr>
            </w:pPr>
            <w:r w:rsidRPr="00706A54">
              <w:rPr>
                <w:rFonts w:eastAsiaTheme="minorHAnsi"/>
                <w:sz w:val="21"/>
                <w:szCs w:val="21"/>
              </w:rPr>
              <w:t>An evolution constraint score (Phylop)</w:t>
            </w:r>
          </w:p>
        </w:tc>
      </w:tr>
      <w:tr w:rsidR="00A86269" w:rsidRPr="00F65BEA" w14:paraId="20F726B1" w14:textId="77777777" w:rsidTr="00037608">
        <w:tc>
          <w:tcPr>
            <w:tcW w:w="661" w:type="pct"/>
            <w:vMerge/>
            <w:vAlign w:val="center"/>
          </w:tcPr>
          <w:p w14:paraId="4182C985" w14:textId="77777777" w:rsidR="00A86269" w:rsidRPr="00706A54" w:rsidRDefault="00A86269" w:rsidP="00A86269">
            <w:pPr>
              <w:rPr>
                <w:sz w:val="21"/>
                <w:szCs w:val="21"/>
              </w:rPr>
            </w:pPr>
          </w:p>
        </w:tc>
        <w:tc>
          <w:tcPr>
            <w:tcW w:w="1257" w:type="pct"/>
            <w:vAlign w:val="center"/>
          </w:tcPr>
          <w:p w14:paraId="5179CAAF" w14:textId="77777777" w:rsidR="00A86269" w:rsidRPr="00706A54" w:rsidRDefault="00A86269" w:rsidP="00A86269">
            <w:pPr>
              <w:rPr>
                <w:rFonts w:eastAsiaTheme="minorHAnsi"/>
                <w:sz w:val="21"/>
                <w:szCs w:val="21"/>
              </w:rPr>
            </w:pPr>
            <w:r w:rsidRPr="00706A54">
              <w:rPr>
                <w:sz w:val="21"/>
                <w:szCs w:val="21"/>
              </w:rPr>
              <w:t>CADD_phred</w:t>
            </w:r>
          </w:p>
        </w:tc>
        <w:tc>
          <w:tcPr>
            <w:tcW w:w="557" w:type="pct"/>
            <w:vAlign w:val="center"/>
          </w:tcPr>
          <w:p w14:paraId="48616D78"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5CB182E3" w14:textId="715429E9" w:rsidR="00A86269" w:rsidRPr="00706A54" w:rsidRDefault="00A86269" w:rsidP="00A86269">
            <w:pPr>
              <w:rPr>
                <w:rFonts w:eastAsiaTheme="minorHAnsi"/>
                <w:sz w:val="21"/>
                <w:szCs w:val="21"/>
              </w:rPr>
            </w:pPr>
            <w:r w:rsidRPr="00706A54">
              <w:rPr>
                <w:rFonts w:eastAsiaTheme="minorHAnsi"/>
                <w:sz w:val="21"/>
                <w:szCs w:val="21"/>
              </w:rPr>
              <w:t>A deleteriousness score from CADD</w:t>
            </w:r>
          </w:p>
        </w:tc>
      </w:tr>
      <w:tr w:rsidR="00A86269" w:rsidRPr="00F65BEA" w14:paraId="77AD0241" w14:textId="77777777" w:rsidTr="00037608">
        <w:tc>
          <w:tcPr>
            <w:tcW w:w="661" w:type="pct"/>
            <w:vMerge/>
            <w:vAlign w:val="center"/>
          </w:tcPr>
          <w:p w14:paraId="4494212D" w14:textId="77777777" w:rsidR="00A86269" w:rsidRPr="00706A54" w:rsidRDefault="00A86269" w:rsidP="00A86269">
            <w:pPr>
              <w:rPr>
                <w:sz w:val="21"/>
                <w:szCs w:val="21"/>
              </w:rPr>
            </w:pPr>
          </w:p>
        </w:tc>
        <w:tc>
          <w:tcPr>
            <w:tcW w:w="1257" w:type="pct"/>
            <w:vAlign w:val="center"/>
          </w:tcPr>
          <w:p w14:paraId="01C9A321" w14:textId="77777777" w:rsidR="00A86269" w:rsidRPr="00706A54" w:rsidRDefault="00A86269" w:rsidP="00A86269">
            <w:pPr>
              <w:rPr>
                <w:rFonts w:eastAsiaTheme="minorHAnsi"/>
                <w:sz w:val="21"/>
                <w:szCs w:val="21"/>
              </w:rPr>
            </w:pPr>
            <w:r w:rsidRPr="00706A54">
              <w:rPr>
                <w:sz w:val="21"/>
                <w:szCs w:val="21"/>
              </w:rPr>
              <w:t>DANN</w:t>
            </w:r>
          </w:p>
        </w:tc>
        <w:tc>
          <w:tcPr>
            <w:tcW w:w="557" w:type="pct"/>
            <w:vAlign w:val="center"/>
          </w:tcPr>
          <w:p w14:paraId="2F83CC0E"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E380F39" w14:textId="44D8D6AA" w:rsidR="00A86269" w:rsidRPr="00706A54" w:rsidRDefault="00A86269" w:rsidP="00A86269">
            <w:pPr>
              <w:rPr>
                <w:rFonts w:eastAsiaTheme="minorHAnsi"/>
                <w:sz w:val="21"/>
                <w:szCs w:val="21"/>
              </w:rPr>
            </w:pPr>
            <w:r w:rsidRPr="00706A54">
              <w:rPr>
                <w:rFonts w:eastAsiaTheme="minorHAnsi"/>
                <w:sz w:val="21"/>
                <w:szCs w:val="21"/>
              </w:rPr>
              <w:t>A deleteriousness score from DANN</w:t>
            </w:r>
          </w:p>
        </w:tc>
      </w:tr>
      <w:tr w:rsidR="00A86269" w:rsidRPr="00F65BEA" w14:paraId="617071DB" w14:textId="77777777" w:rsidTr="00037608">
        <w:tc>
          <w:tcPr>
            <w:tcW w:w="661" w:type="pct"/>
            <w:vMerge w:val="restart"/>
            <w:vAlign w:val="center"/>
          </w:tcPr>
          <w:p w14:paraId="433C5DE4" w14:textId="77777777" w:rsidR="00A86269" w:rsidRPr="00706A54" w:rsidRDefault="00A86269" w:rsidP="00A86269">
            <w:pPr>
              <w:rPr>
                <w:sz w:val="21"/>
                <w:szCs w:val="21"/>
              </w:rPr>
            </w:pPr>
            <w:r w:rsidRPr="00706A54">
              <w:rPr>
                <w:sz w:val="21"/>
                <w:szCs w:val="21"/>
              </w:rPr>
              <w:t>Function</w:t>
            </w:r>
          </w:p>
        </w:tc>
        <w:tc>
          <w:tcPr>
            <w:tcW w:w="1257" w:type="pct"/>
            <w:vAlign w:val="center"/>
          </w:tcPr>
          <w:p w14:paraId="7DEACB6A" w14:textId="77777777" w:rsidR="00A86269" w:rsidRPr="00706A54" w:rsidRDefault="00A86269" w:rsidP="00A86269">
            <w:pPr>
              <w:rPr>
                <w:rFonts w:eastAsiaTheme="minorHAnsi"/>
                <w:sz w:val="21"/>
                <w:szCs w:val="21"/>
              </w:rPr>
            </w:pPr>
            <w:r w:rsidRPr="00706A54">
              <w:rPr>
                <w:sz w:val="21"/>
                <w:szCs w:val="21"/>
              </w:rPr>
              <w:t>Consequence</w:t>
            </w:r>
          </w:p>
        </w:tc>
        <w:tc>
          <w:tcPr>
            <w:tcW w:w="557" w:type="pct"/>
            <w:vAlign w:val="center"/>
          </w:tcPr>
          <w:p w14:paraId="338AAEAC" w14:textId="77777777" w:rsidR="00A86269" w:rsidRPr="00706A54" w:rsidRDefault="00A86269" w:rsidP="00A86269">
            <w:pPr>
              <w:rPr>
                <w:rFonts w:eastAsiaTheme="minorHAnsi"/>
                <w:sz w:val="21"/>
                <w:szCs w:val="21"/>
              </w:rPr>
            </w:pPr>
            <w:r w:rsidRPr="00706A54">
              <w:rPr>
                <w:rFonts w:eastAsiaTheme="minorHAnsi"/>
                <w:sz w:val="21"/>
                <w:szCs w:val="21"/>
              </w:rPr>
              <w:t>Factor</w:t>
            </w:r>
          </w:p>
        </w:tc>
        <w:tc>
          <w:tcPr>
            <w:tcW w:w="2525" w:type="pct"/>
            <w:vAlign w:val="center"/>
          </w:tcPr>
          <w:p w14:paraId="6A5BDE6A" w14:textId="79302DA8" w:rsidR="00A86269" w:rsidRPr="00706A54" w:rsidRDefault="00A86269" w:rsidP="00A86269">
            <w:pPr>
              <w:rPr>
                <w:rFonts w:eastAsiaTheme="minorHAnsi"/>
                <w:sz w:val="21"/>
                <w:szCs w:val="21"/>
              </w:rPr>
            </w:pPr>
            <w:r w:rsidRPr="00706A54">
              <w:rPr>
                <w:rFonts w:eastAsiaTheme="minorHAnsi"/>
                <w:sz w:val="21"/>
                <w:szCs w:val="21"/>
              </w:rPr>
              <w:t>Mutation consequence (e.g. missense, frameshift etc.) annotated by VEP</w:t>
            </w:r>
          </w:p>
        </w:tc>
      </w:tr>
      <w:tr w:rsidR="00A86269" w:rsidRPr="00F65BEA" w14:paraId="16CE772F" w14:textId="77777777" w:rsidTr="00037608">
        <w:tc>
          <w:tcPr>
            <w:tcW w:w="661" w:type="pct"/>
            <w:vMerge/>
            <w:vAlign w:val="center"/>
          </w:tcPr>
          <w:p w14:paraId="31CCC73C" w14:textId="77777777" w:rsidR="00A86269" w:rsidRPr="00706A54" w:rsidRDefault="00A86269" w:rsidP="00A86269">
            <w:pPr>
              <w:rPr>
                <w:sz w:val="21"/>
                <w:szCs w:val="21"/>
              </w:rPr>
            </w:pPr>
          </w:p>
        </w:tc>
        <w:tc>
          <w:tcPr>
            <w:tcW w:w="1257" w:type="pct"/>
            <w:vAlign w:val="center"/>
          </w:tcPr>
          <w:p w14:paraId="1804191F" w14:textId="77777777" w:rsidR="00A86269" w:rsidRPr="00706A54" w:rsidRDefault="00A86269" w:rsidP="00A86269">
            <w:pPr>
              <w:rPr>
                <w:rFonts w:eastAsiaTheme="minorHAnsi"/>
                <w:sz w:val="21"/>
                <w:szCs w:val="21"/>
              </w:rPr>
            </w:pPr>
            <w:r w:rsidRPr="00706A54">
              <w:rPr>
                <w:sz w:val="21"/>
                <w:szCs w:val="21"/>
              </w:rPr>
              <w:t>LOFTEE</w:t>
            </w:r>
          </w:p>
        </w:tc>
        <w:tc>
          <w:tcPr>
            <w:tcW w:w="557" w:type="pct"/>
            <w:vAlign w:val="center"/>
          </w:tcPr>
          <w:p w14:paraId="7044894F" w14:textId="77777777" w:rsidR="00A86269" w:rsidRPr="00706A54" w:rsidRDefault="00A86269" w:rsidP="00A86269">
            <w:pPr>
              <w:rPr>
                <w:rFonts w:eastAsiaTheme="minorHAnsi"/>
                <w:sz w:val="21"/>
                <w:szCs w:val="21"/>
              </w:rPr>
            </w:pPr>
            <w:r w:rsidRPr="00706A54">
              <w:rPr>
                <w:rFonts w:eastAsiaTheme="minorHAnsi"/>
                <w:sz w:val="21"/>
                <w:szCs w:val="21"/>
              </w:rPr>
              <w:t>Factor</w:t>
            </w:r>
          </w:p>
        </w:tc>
        <w:tc>
          <w:tcPr>
            <w:tcW w:w="2525" w:type="pct"/>
            <w:vAlign w:val="center"/>
          </w:tcPr>
          <w:p w14:paraId="10548DBE" w14:textId="77777777" w:rsidR="00A86269" w:rsidRPr="00706A54" w:rsidRDefault="00A86269" w:rsidP="00A86269">
            <w:pPr>
              <w:rPr>
                <w:rFonts w:eastAsiaTheme="minorHAnsi"/>
                <w:sz w:val="21"/>
                <w:szCs w:val="21"/>
              </w:rPr>
            </w:pPr>
            <w:r w:rsidRPr="00706A54">
              <w:rPr>
                <w:rFonts w:eastAsiaTheme="minorHAnsi"/>
                <w:sz w:val="21"/>
                <w:szCs w:val="21"/>
              </w:rPr>
              <w:t>High/low confidence of Loss of Function annotated by LOFTEE</w:t>
            </w:r>
          </w:p>
        </w:tc>
      </w:tr>
      <w:tr w:rsidR="00A86269" w:rsidRPr="00F65BEA" w14:paraId="483FB16D" w14:textId="77777777" w:rsidTr="00037608">
        <w:trPr>
          <w:trHeight w:val="301"/>
        </w:trPr>
        <w:tc>
          <w:tcPr>
            <w:tcW w:w="661" w:type="pct"/>
            <w:vMerge w:val="restart"/>
            <w:vAlign w:val="center"/>
          </w:tcPr>
          <w:p w14:paraId="09BF12A8" w14:textId="67FE7134" w:rsidR="00A86269" w:rsidRPr="00706A54" w:rsidRDefault="00A86269" w:rsidP="00A86269">
            <w:pPr>
              <w:rPr>
                <w:sz w:val="21"/>
                <w:szCs w:val="21"/>
              </w:rPr>
            </w:pPr>
            <w:r w:rsidRPr="00706A54">
              <w:rPr>
                <w:sz w:val="21"/>
                <w:szCs w:val="21"/>
              </w:rPr>
              <w:t>ACMG guideline evidence</w:t>
            </w:r>
          </w:p>
        </w:tc>
        <w:tc>
          <w:tcPr>
            <w:tcW w:w="1257" w:type="pct"/>
            <w:vAlign w:val="center"/>
          </w:tcPr>
          <w:p w14:paraId="023B5C93" w14:textId="77777777" w:rsidR="00A86269" w:rsidRPr="00706A54" w:rsidRDefault="00A86269" w:rsidP="00A86269">
            <w:pPr>
              <w:rPr>
                <w:rFonts w:eastAsiaTheme="minorHAnsi"/>
                <w:sz w:val="21"/>
                <w:szCs w:val="21"/>
              </w:rPr>
            </w:pPr>
            <w:r w:rsidRPr="00706A54">
              <w:rPr>
                <w:sz w:val="21"/>
                <w:szCs w:val="21"/>
              </w:rPr>
              <w:t>ACMG_PVS1</w:t>
            </w:r>
          </w:p>
        </w:tc>
        <w:tc>
          <w:tcPr>
            <w:tcW w:w="557" w:type="pct"/>
            <w:vAlign w:val="center"/>
          </w:tcPr>
          <w:p w14:paraId="3A5B26F4" w14:textId="5F958222"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55F23748" w14:textId="77777777" w:rsidR="00A86269" w:rsidRPr="00706A54" w:rsidRDefault="00A86269" w:rsidP="00A86269">
            <w:pPr>
              <w:rPr>
                <w:rFonts w:eastAsiaTheme="minorHAnsi"/>
                <w:sz w:val="21"/>
                <w:szCs w:val="21"/>
              </w:rPr>
            </w:pPr>
            <w:r w:rsidRPr="00706A54">
              <w:rPr>
                <w:sz w:val="21"/>
                <w:szCs w:val="21"/>
              </w:rPr>
              <w:t>Null mutations in genes that have at least one known null variants in the pathogenic database</w:t>
            </w:r>
          </w:p>
        </w:tc>
      </w:tr>
      <w:tr w:rsidR="00A86269" w:rsidRPr="00F65BEA" w14:paraId="5B9BB610" w14:textId="77777777" w:rsidTr="00037608">
        <w:tc>
          <w:tcPr>
            <w:tcW w:w="661" w:type="pct"/>
            <w:vMerge/>
            <w:vAlign w:val="center"/>
          </w:tcPr>
          <w:p w14:paraId="4E868E7E" w14:textId="77777777" w:rsidR="00A86269" w:rsidRPr="00706A54" w:rsidRDefault="00A86269" w:rsidP="00A86269">
            <w:pPr>
              <w:rPr>
                <w:sz w:val="21"/>
                <w:szCs w:val="21"/>
              </w:rPr>
            </w:pPr>
          </w:p>
        </w:tc>
        <w:tc>
          <w:tcPr>
            <w:tcW w:w="1257" w:type="pct"/>
            <w:vAlign w:val="center"/>
          </w:tcPr>
          <w:p w14:paraId="1B156732" w14:textId="77777777" w:rsidR="00A86269" w:rsidRPr="00706A54" w:rsidRDefault="00A86269" w:rsidP="00A86269">
            <w:pPr>
              <w:rPr>
                <w:rFonts w:eastAsiaTheme="minorHAnsi"/>
                <w:sz w:val="21"/>
                <w:szCs w:val="21"/>
              </w:rPr>
            </w:pPr>
            <w:r w:rsidRPr="00706A54">
              <w:rPr>
                <w:sz w:val="21"/>
                <w:szCs w:val="21"/>
              </w:rPr>
              <w:t>ACMG_PS1</w:t>
            </w:r>
          </w:p>
        </w:tc>
        <w:tc>
          <w:tcPr>
            <w:tcW w:w="557" w:type="pct"/>
            <w:vAlign w:val="center"/>
          </w:tcPr>
          <w:p w14:paraId="1F24A077" w14:textId="05EA9715"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5B2CAAA7" w14:textId="0020E633" w:rsidR="00A86269" w:rsidRPr="00706A54" w:rsidRDefault="00A86269" w:rsidP="00A86269">
            <w:pPr>
              <w:rPr>
                <w:rFonts w:eastAsiaTheme="minorHAnsi"/>
                <w:sz w:val="21"/>
                <w:szCs w:val="21"/>
              </w:rPr>
            </w:pPr>
            <w:r w:rsidRPr="00706A54">
              <w:rPr>
                <w:sz w:val="21"/>
                <w:szCs w:val="21"/>
              </w:rPr>
              <w:t>Same amino acid change as a known pathogenic variant</w:t>
            </w:r>
          </w:p>
        </w:tc>
      </w:tr>
      <w:tr w:rsidR="00A86269" w:rsidRPr="00F65BEA" w14:paraId="1AF3E9B9" w14:textId="77777777" w:rsidTr="00037608">
        <w:tc>
          <w:tcPr>
            <w:tcW w:w="661" w:type="pct"/>
            <w:vMerge/>
            <w:vAlign w:val="center"/>
          </w:tcPr>
          <w:p w14:paraId="7FA46524" w14:textId="77777777" w:rsidR="00A86269" w:rsidRPr="00706A54" w:rsidRDefault="00A86269" w:rsidP="00A86269">
            <w:pPr>
              <w:rPr>
                <w:sz w:val="21"/>
                <w:szCs w:val="21"/>
              </w:rPr>
            </w:pPr>
          </w:p>
        </w:tc>
        <w:tc>
          <w:tcPr>
            <w:tcW w:w="1257" w:type="pct"/>
            <w:vAlign w:val="center"/>
          </w:tcPr>
          <w:p w14:paraId="60C91468" w14:textId="77777777" w:rsidR="00A86269" w:rsidRPr="00706A54" w:rsidRDefault="00A86269" w:rsidP="00A86269">
            <w:pPr>
              <w:rPr>
                <w:rFonts w:eastAsiaTheme="minorHAnsi"/>
                <w:sz w:val="21"/>
                <w:szCs w:val="21"/>
              </w:rPr>
            </w:pPr>
            <w:r w:rsidRPr="00706A54">
              <w:rPr>
                <w:sz w:val="21"/>
                <w:szCs w:val="21"/>
              </w:rPr>
              <w:t>ACMG_PM1</w:t>
            </w:r>
          </w:p>
        </w:tc>
        <w:tc>
          <w:tcPr>
            <w:tcW w:w="557" w:type="pct"/>
            <w:vAlign w:val="center"/>
          </w:tcPr>
          <w:p w14:paraId="1D20BD37" w14:textId="4A80584C"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489DC262" w14:textId="77777777" w:rsidR="00A86269" w:rsidRDefault="00A86269" w:rsidP="00A86269">
            <w:pPr>
              <w:rPr>
                <w:sz w:val="21"/>
                <w:szCs w:val="21"/>
              </w:rPr>
            </w:pPr>
            <w:r w:rsidRPr="00706A54">
              <w:rPr>
                <w:sz w:val="21"/>
                <w:szCs w:val="21"/>
              </w:rPr>
              <w:t xml:space="preserve">Mutations occurred in critical domains or hotspots. </w:t>
            </w:r>
          </w:p>
          <w:p w14:paraId="45384FF7" w14:textId="638A5436" w:rsidR="00A86269" w:rsidRDefault="00A86269" w:rsidP="00A86269">
            <w:pPr>
              <w:rPr>
                <w:sz w:val="21"/>
                <w:szCs w:val="21"/>
              </w:rPr>
            </w:pPr>
            <w:r>
              <w:rPr>
                <w:sz w:val="22"/>
              </w:rPr>
              <w:t>1) Critical domains</w:t>
            </w:r>
            <w:r w:rsidR="003B37FA">
              <w:rPr>
                <w:sz w:val="22"/>
              </w:rPr>
              <w:t>.</w:t>
            </w:r>
            <w:r>
              <w:rPr>
                <w:sz w:val="22"/>
              </w:rPr>
              <w:t xml:space="preserve"> </w:t>
            </w:r>
            <w:r w:rsidRPr="00CE7205">
              <w:rPr>
                <w:sz w:val="22"/>
              </w:rPr>
              <w:t>Fisher's_exact_test</w:t>
            </w:r>
            <w:r>
              <w:rPr>
                <w:sz w:val="22"/>
              </w:rPr>
              <w:t xml:space="preserve"> was used to determine if a domain is significantly enriched with the pathogenic variants from ClinVar database compared to the healthy sample ExAC database. If </w:t>
            </w:r>
            <w:r w:rsidRPr="00F368C0">
              <w:rPr>
                <w:i/>
                <w:sz w:val="22"/>
              </w:rPr>
              <w:t>P</w:t>
            </w:r>
            <w:r>
              <w:rPr>
                <w:i/>
                <w:sz w:val="22"/>
              </w:rPr>
              <w:t xml:space="preserve"> </w:t>
            </w:r>
            <w:r>
              <w:rPr>
                <w:sz w:val="22"/>
              </w:rPr>
              <w:t xml:space="preserve">&lt; 0.05, the </w:t>
            </w:r>
            <w:r>
              <w:rPr>
                <w:sz w:val="22"/>
              </w:rPr>
              <w:lastRenderedPageBreak/>
              <w:t xml:space="preserve">domain is considered as a critical domain. Domain annotations are from VEP. </w:t>
            </w:r>
          </w:p>
          <w:p w14:paraId="0C079BE2" w14:textId="4CCD8FE8" w:rsidR="00A86269" w:rsidRPr="00706A54" w:rsidRDefault="00A86269" w:rsidP="00A86269">
            <w:pPr>
              <w:keepNext/>
              <w:keepLines/>
              <w:spacing w:before="200"/>
              <w:outlineLvl w:val="7"/>
              <w:rPr>
                <w:rFonts w:eastAsiaTheme="minorHAnsi"/>
                <w:sz w:val="21"/>
                <w:szCs w:val="21"/>
              </w:rPr>
            </w:pPr>
            <w:r>
              <w:rPr>
                <w:sz w:val="21"/>
                <w:szCs w:val="21"/>
              </w:rPr>
              <w:t xml:space="preserve">2) </w:t>
            </w:r>
            <w:r w:rsidRPr="00706A54">
              <w:rPr>
                <w:sz w:val="21"/>
                <w:szCs w:val="21"/>
              </w:rPr>
              <w:t>Mutation hotspots are</w:t>
            </w:r>
            <w:r>
              <w:rPr>
                <w:sz w:val="21"/>
                <w:szCs w:val="21"/>
              </w:rPr>
              <w:t xml:space="preserve"> defined as</w:t>
            </w:r>
            <w:r w:rsidRPr="00706A54">
              <w:rPr>
                <w:sz w:val="21"/>
                <w:szCs w:val="21"/>
              </w:rPr>
              <w:t xml:space="preserve"> the regions where the distances between two closest pathogenic database missense variants are less than 3 amino acids.</w:t>
            </w:r>
          </w:p>
        </w:tc>
      </w:tr>
      <w:tr w:rsidR="00A86269" w:rsidRPr="00F65BEA" w14:paraId="2363709C" w14:textId="77777777" w:rsidTr="00037608">
        <w:tc>
          <w:tcPr>
            <w:tcW w:w="661" w:type="pct"/>
            <w:vMerge/>
            <w:vAlign w:val="center"/>
          </w:tcPr>
          <w:p w14:paraId="1A5A0FAA" w14:textId="77777777" w:rsidR="00A86269" w:rsidRPr="00706A54" w:rsidRDefault="00A86269" w:rsidP="00A86269">
            <w:pPr>
              <w:rPr>
                <w:sz w:val="21"/>
                <w:szCs w:val="21"/>
              </w:rPr>
            </w:pPr>
          </w:p>
        </w:tc>
        <w:tc>
          <w:tcPr>
            <w:tcW w:w="1257" w:type="pct"/>
            <w:vAlign w:val="center"/>
          </w:tcPr>
          <w:p w14:paraId="0C179BBE" w14:textId="77777777" w:rsidR="00A86269" w:rsidRPr="00706A54" w:rsidRDefault="00A86269" w:rsidP="00A86269">
            <w:pPr>
              <w:rPr>
                <w:sz w:val="21"/>
                <w:szCs w:val="21"/>
              </w:rPr>
            </w:pPr>
            <w:r w:rsidRPr="00706A54">
              <w:rPr>
                <w:sz w:val="21"/>
                <w:szCs w:val="21"/>
              </w:rPr>
              <w:t>ACMG_PM2</w:t>
            </w:r>
          </w:p>
        </w:tc>
        <w:tc>
          <w:tcPr>
            <w:tcW w:w="557" w:type="pct"/>
            <w:vAlign w:val="center"/>
          </w:tcPr>
          <w:p w14:paraId="00BE773C" w14:textId="75CB1685"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25F0D68C" w14:textId="77777777" w:rsidR="00A86269" w:rsidRPr="00706A54" w:rsidRDefault="00A86269" w:rsidP="00A86269">
            <w:pPr>
              <w:rPr>
                <w:rFonts w:eastAsiaTheme="minorHAnsi"/>
                <w:sz w:val="21"/>
                <w:szCs w:val="21"/>
              </w:rPr>
            </w:pPr>
            <w:r w:rsidRPr="00706A54">
              <w:rPr>
                <w:sz w:val="21"/>
                <w:szCs w:val="21"/>
              </w:rPr>
              <w:t>Low frequency mutations with allele frequency &lt; 0.001 in any population from 1000 genomes or ExAC.</w:t>
            </w:r>
          </w:p>
        </w:tc>
      </w:tr>
      <w:tr w:rsidR="00A86269" w:rsidRPr="00F65BEA" w14:paraId="7D7D3C7B" w14:textId="77777777" w:rsidTr="00037608">
        <w:tc>
          <w:tcPr>
            <w:tcW w:w="661" w:type="pct"/>
            <w:vMerge/>
            <w:vAlign w:val="center"/>
          </w:tcPr>
          <w:p w14:paraId="38E3D50B" w14:textId="77777777" w:rsidR="00A86269" w:rsidRPr="00706A54" w:rsidRDefault="00A86269" w:rsidP="00A86269">
            <w:pPr>
              <w:rPr>
                <w:sz w:val="21"/>
                <w:szCs w:val="21"/>
              </w:rPr>
            </w:pPr>
          </w:p>
        </w:tc>
        <w:tc>
          <w:tcPr>
            <w:tcW w:w="1257" w:type="pct"/>
            <w:vAlign w:val="center"/>
          </w:tcPr>
          <w:p w14:paraId="1770EA51" w14:textId="77777777" w:rsidR="00A86269" w:rsidRPr="00706A54" w:rsidRDefault="00A86269" w:rsidP="00A86269">
            <w:pPr>
              <w:rPr>
                <w:rFonts w:eastAsiaTheme="minorHAnsi"/>
                <w:sz w:val="21"/>
                <w:szCs w:val="21"/>
              </w:rPr>
            </w:pPr>
            <w:r w:rsidRPr="00706A54">
              <w:rPr>
                <w:sz w:val="21"/>
                <w:szCs w:val="21"/>
              </w:rPr>
              <w:t>ACMG_PM4</w:t>
            </w:r>
          </w:p>
        </w:tc>
        <w:tc>
          <w:tcPr>
            <w:tcW w:w="557" w:type="pct"/>
            <w:vAlign w:val="center"/>
          </w:tcPr>
          <w:p w14:paraId="61D9E304" w14:textId="2FC71482"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7EE6F621" w14:textId="0516A488" w:rsidR="00A86269" w:rsidRPr="00706A54" w:rsidRDefault="00A86269">
            <w:pPr>
              <w:rPr>
                <w:rFonts w:eastAsiaTheme="minorHAnsi"/>
                <w:sz w:val="21"/>
                <w:szCs w:val="21"/>
              </w:rPr>
            </w:pPr>
            <w:r w:rsidRPr="00706A54">
              <w:rPr>
                <w:sz w:val="21"/>
                <w:szCs w:val="21"/>
              </w:rPr>
              <w:t xml:space="preserve">Protein length changes resulting from </w:t>
            </w:r>
            <w:r w:rsidR="003B37FA">
              <w:rPr>
                <w:sz w:val="21"/>
                <w:szCs w:val="21"/>
              </w:rPr>
              <w:t>i</w:t>
            </w:r>
            <w:r w:rsidR="003B37FA" w:rsidRPr="00706A54">
              <w:rPr>
                <w:sz w:val="21"/>
                <w:szCs w:val="21"/>
              </w:rPr>
              <w:t>n</w:t>
            </w:r>
            <w:r w:rsidRPr="00706A54">
              <w:rPr>
                <w:sz w:val="21"/>
                <w:szCs w:val="21"/>
              </w:rPr>
              <w:t>-frame deletions/insertions in a non-repeat region; stop-loss variants; null mutations in genes where null variant has not been observed in the database; potential variants that may cause splicing alteration.</w:t>
            </w:r>
          </w:p>
        </w:tc>
      </w:tr>
      <w:tr w:rsidR="00A86269" w:rsidRPr="00F65BEA" w14:paraId="25CEC22E" w14:textId="77777777" w:rsidTr="00037608">
        <w:tc>
          <w:tcPr>
            <w:tcW w:w="661" w:type="pct"/>
            <w:vMerge/>
            <w:vAlign w:val="center"/>
          </w:tcPr>
          <w:p w14:paraId="48863B7C" w14:textId="77777777" w:rsidR="00A86269" w:rsidRPr="00706A54" w:rsidRDefault="00A86269" w:rsidP="00A86269">
            <w:pPr>
              <w:rPr>
                <w:sz w:val="21"/>
                <w:szCs w:val="21"/>
              </w:rPr>
            </w:pPr>
          </w:p>
        </w:tc>
        <w:tc>
          <w:tcPr>
            <w:tcW w:w="1257" w:type="pct"/>
            <w:vAlign w:val="center"/>
          </w:tcPr>
          <w:p w14:paraId="60A4E72D" w14:textId="77777777" w:rsidR="00A86269" w:rsidRPr="00706A54" w:rsidRDefault="00A86269" w:rsidP="00A86269">
            <w:pPr>
              <w:rPr>
                <w:rFonts w:eastAsiaTheme="minorHAnsi"/>
                <w:sz w:val="21"/>
                <w:szCs w:val="21"/>
              </w:rPr>
            </w:pPr>
            <w:r w:rsidRPr="00706A54">
              <w:rPr>
                <w:sz w:val="21"/>
                <w:szCs w:val="21"/>
              </w:rPr>
              <w:t>ACMG_PM5</w:t>
            </w:r>
          </w:p>
        </w:tc>
        <w:tc>
          <w:tcPr>
            <w:tcW w:w="557" w:type="pct"/>
            <w:vAlign w:val="center"/>
          </w:tcPr>
          <w:p w14:paraId="31458F1A" w14:textId="2B9311F2"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548FA58C" w14:textId="500783A5" w:rsidR="00A86269" w:rsidRPr="00706A54" w:rsidRDefault="00A86269" w:rsidP="00A86269">
            <w:pPr>
              <w:rPr>
                <w:rFonts w:eastAsiaTheme="minorHAnsi"/>
                <w:sz w:val="21"/>
                <w:szCs w:val="21"/>
              </w:rPr>
            </w:pPr>
            <w:r w:rsidRPr="00706A54">
              <w:rPr>
                <w:sz w:val="21"/>
                <w:szCs w:val="21"/>
              </w:rPr>
              <w:t>Novel amino acid change at an amino acid residue where a different missense change has been</w:t>
            </w:r>
            <w:r w:rsidR="00A41821">
              <w:rPr>
                <w:sz w:val="21"/>
                <w:szCs w:val="21"/>
              </w:rPr>
              <w:t xml:space="preserve"> recorded</w:t>
            </w:r>
            <w:r w:rsidRPr="00706A54">
              <w:rPr>
                <w:sz w:val="21"/>
                <w:szCs w:val="21"/>
              </w:rPr>
              <w:t xml:space="preserve"> in the pathogenic database.</w:t>
            </w:r>
          </w:p>
        </w:tc>
      </w:tr>
      <w:tr w:rsidR="00A86269" w:rsidRPr="00F65BEA" w14:paraId="3EDF06FD" w14:textId="77777777" w:rsidTr="00037608">
        <w:tc>
          <w:tcPr>
            <w:tcW w:w="661" w:type="pct"/>
            <w:vMerge/>
            <w:vAlign w:val="center"/>
          </w:tcPr>
          <w:p w14:paraId="07FC1BC8" w14:textId="77777777" w:rsidR="00A86269" w:rsidRPr="00706A54" w:rsidRDefault="00A86269" w:rsidP="00A86269">
            <w:pPr>
              <w:rPr>
                <w:sz w:val="21"/>
                <w:szCs w:val="21"/>
              </w:rPr>
            </w:pPr>
          </w:p>
        </w:tc>
        <w:tc>
          <w:tcPr>
            <w:tcW w:w="1257" w:type="pct"/>
            <w:vAlign w:val="center"/>
          </w:tcPr>
          <w:p w14:paraId="6DC27C8E" w14:textId="77777777" w:rsidR="00A86269" w:rsidRPr="00706A54" w:rsidRDefault="00A86269" w:rsidP="00A86269">
            <w:pPr>
              <w:rPr>
                <w:rFonts w:eastAsiaTheme="minorHAnsi"/>
                <w:sz w:val="21"/>
                <w:szCs w:val="21"/>
              </w:rPr>
            </w:pPr>
            <w:r w:rsidRPr="00706A54">
              <w:rPr>
                <w:sz w:val="21"/>
                <w:szCs w:val="21"/>
              </w:rPr>
              <w:t>ACMG_PP2</w:t>
            </w:r>
          </w:p>
        </w:tc>
        <w:tc>
          <w:tcPr>
            <w:tcW w:w="557" w:type="pct"/>
            <w:vAlign w:val="center"/>
          </w:tcPr>
          <w:p w14:paraId="59313691" w14:textId="3AF0B25A"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62F13902" w14:textId="700E82E5" w:rsidR="00A86269" w:rsidRDefault="00A86269" w:rsidP="00A86269">
            <w:pPr>
              <w:rPr>
                <w:rFonts w:asciiTheme="minorHAnsi" w:eastAsiaTheme="minorEastAsia" w:hAnsiTheme="minorHAnsi" w:cstheme="minorBidi"/>
                <w:kern w:val="2"/>
                <w:sz w:val="21"/>
                <w:szCs w:val="21"/>
              </w:rPr>
            </w:pPr>
            <w:r w:rsidRPr="00706A54">
              <w:rPr>
                <w:sz w:val="21"/>
                <w:szCs w:val="21"/>
              </w:rPr>
              <w:t xml:space="preserve">Missense variant in a gene that has a low rate of benign missense variation and where missense variants are a common mechanism of disease. </w:t>
            </w:r>
          </w:p>
          <w:p w14:paraId="50073091" w14:textId="675DA36A" w:rsidR="00A86269" w:rsidRPr="00706A54" w:rsidRDefault="00A86269">
            <w:pPr>
              <w:keepNext/>
              <w:keepLines/>
              <w:spacing w:before="200"/>
              <w:outlineLvl w:val="7"/>
              <w:rPr>
                <w:rFonts w:eastAsiaTheme="minorHAnsi"/>
                <w:sz w:val="21"/>
                <w:szCs w:val="21"/>
              </w:rPr>
            </w:pPr>
            <w:r w:rsidRPr="00CE7205">
              <w:rPr>
                <w:sz w:val="22"/>
              </w:rPr>
              <w:t>Fisher's_exact_test</w:t>
            </w:r>
            <w:r>
              <w:rPr>
                <w:sz w:val="22"/>
              </w:rPr>
              <w:t xml:space="preserve"> was used to determine if </w:t>
            </w:r>
            <w:r w:rsidR="00D04F4F">
              <w:rPr>
                <w:sz w:val="22"/>
              </w:rPr>
              <w:t xml:space="preserve">a gene has excessive missense variants in </w:t>
            </w:r>
            <w:r>
              <w:rPr>
                <w:sz w:val="22"/>
              </w:rPr>
              <w:t xml:space="preserve">the pathogenic database compared </w:t>
            </w:r>
            <w:r w:rsidR="00164EB7">
              <w:rPr>
                <w:sz w:val="22"/>
              </w:rPr>
              <w:t>to</w:t>
            </w:r>
            <w:r>
              <w:rPr>
                <w:sz w:val="22"/>
              </w:rPr>
              <w:t xml:space="preserve"> ExAC. If </w:t>
            </w:r>
            <w:r w:rsidRPr="00F368C0">
              <w:rPr>
                <w:i/>
                <w:sz w:val="22"/>
              </w:rPr>
              <w:t>P</w:t>
            </w:r>
            <w:r>
              <w:rPr>
                <w:i/>
                <w:sz w:val="22"/>
              </w:rPr>
              <w:t xml:space="preserve"> </w:t>
            </w:r>
            <w:r>
              <w:rPr>
                <w:sz w:val="22"/>
              </w:rPr>
              <w:t>&lt; 0.05, the gene is considered as a pathogenic missense gene.</w:t>
            </w:r>
          </w:p>
        </w:tc>
      </w:tr>
      <w:tr w:rsidR="00A86269" w:rsidRPr="00F65BEA" w14:paraId="440ACA20" w14:textId="77777777" w:rsidTr="00037608">
        <w:tc>
          <w:tcPr>
            <w:tcW w:w="661" w:type="pct"/>
            <w:vMerge/>
            <w:vAlign w:val="center"/>
          </w:tcPr>
          <w:p w14:paraId="0D1BE95C" w14:textId="77777777" w:rsidR="00A86269" w:rsidRPr="00706A54" w:rsidRDefault="00A86269" w:rsidP="00A86269">
            <w:pPr>
              <w:rPr>
                <w:sz w:val="21"/>
                <w:szCs w:val="21"/>
              </w:rPr>
            </w:pPr>
          </w:p>
        </w:tc>
        <w:tc>
          <w:tcPr>
            <w:tcW w:w="1257" w:type="pct"/>
            <w:vAlign w:val="center"/>
          </w:tcPr>
          <w:p w14:paraId="02D432E9" w14:textId="77777777" w:rsidR="00A86269" w:rsidRPr="00706A54" w:rsidRDefault="00A86269" w:rsidP="00A86269">
            <w:pPr>
              <w:rPr>
                <w:rFonts w:eastAsiaTheme="minorHAnsi"/>
                <w:sz w:val="21"/>
                <w:szCs w:val="21"/>
              </w:rPr>
            </w:pPr>
            <w:r w:rsidRPr="00706A54">
              <w:rPr>
                <w:sz w:val="21"/>
                <w:szCs w:val="21"/>
              </w:rPr>
              <w:t>ACMG_PP3</w:t>
            </w:r>
          </w:p>
        </w:tc>
        <w:tc>
          <w:tcPr>
            <w:tcW w:w="557" w:type="pct"/>
            <w:vAlign w:val="center"/>
          </w:tcPr>
          <w:p w14:paraId="21B1C8DF" w14:textId="24CDFA17"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3C73DDA5" w14:textId="0E53160B" w:rsidR="00A86269" w:rsidRPr="00706A54" w:rsidRDefault="003467D0" w:rsidP="00A86269">
            <w:pPr>
              <w:rPr>
                <w:rFonts w:eastAsiaTheme="minorHAnsi"/>
                <w:sz w:val="21"/>
                <w:szCs w:val="21"/>
              </w:rPr>
            </w:pPr>
            <w:r>
              <w:rPr>
                <w:sz w:val="21"/>
                <w:szCs w:val="21"/>
              </w:rPr>
              <w:t>P</w:t>
            </w:r>
            <w:r w:rsidR="00A86269" w:rsidRPr="00706A54">
              <w:rPr>
                <w:sz w:val="21"/>
                <w:szCs w:val="21"/>
              </w:rPr>
              <w:t>redicted to be pathogenic by at least 6/8 methods.</w:t>
            </w:r>
          </w:p>
        </w:tc>
      </w:tr>
      <w:tr w:rsidR="00A86269" w:rsidRPr="00F65BEA" w14:paraId="42062675" w14:textId="77777777" w:rsidTr="00037608">
        <w:tc>
          <w:tcPr>
            <w:tcW w:w="661" w:type="pct"/>
            <w:vMerge/>
            <w:vAlign w:val="center"/>
          </w:tcPr>
          <w:p w14:paraId="6CF8F687" w14:textId="77777777" w:rsidR="00A86269" w:rsidRPr="00706A54" w:rsidRDefault="00A86269" w:rsidP="00A86269">
            <w:pPr>
              <w:rPr>
                <w:sz w:val="21"/>
                <w:szCs w:val="21"/>
              </w:rPr>
            </w:pPr>
          </w:p>
        </w:tc>
        <w:tc>
          <w:tcPr>
            <w:tcW w:w="1257" w:type="pct"/>
            <w:vAlign w:val="center"/>
          </w:tcPr>
          <w:p w14:paraId="26168F22" w14:textId="77777777" w:rsidR="00A86269" w:rsidRPr="00706A54" w:rsidRDefault="00A86269" w:rsidP="00A86269">
            <w:pPr>
              <w:rPr>
                <w:rFonts w:eastAsiaTheme="minorHAnsi"/>
                <w:sz w:val="21"/>
                <w:szCs w:val="21"/>
              </w:rPr>
            </w:pPr>
            <w:r w:rsidRPr="00706A54">
              <w:rPr>
                <w:sz w:val="21"/>
                <w:szCs w:val="21"/>
              </w:rPr>
              <w:t>ACMG_BA1</w:t>
            </w:r>
          </w:p>
        </w:tc>
        <w:tc>
          <w:tcPr>
            <w:tcW w:w="557" w:type="pct"/>
            <w:vAlign w:val="center"/>
          </w:tcPr>
          <w:p w14:paraId="4A7DC904" w14:textId="55D8B543"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56958B19" w14:textId="77777777" w:rsidR="00A86269" w:rsidRPr="00706A54" w:rsidRDefault="00A86269" w:rsidP="00A86269">
            <w:pPr>
              <w:widowControl/>
              <w:spacing w:line="360" w:lineRule="auto"/>
              <w:jc w:val="left"/>
              <w:rPr>
                <w:sz w:val="21"/>
                <w:szCs w:val="21"/>
              </w:rPr>
            </w:pPr>
            <w:r w:rsidRPr="00706A54">
              <w:rPr>
                <w:sz w:val="21"/>
                <w:szCs w:val="21"/>
              </w:rPr>
              <w:t>Frequency mutations with allele frequency &gt; 0.05 in any population from 1000 genomes or ExAC.</w:t>
            </w:r>
          </w:p>
        </w:tc>
      </w:tr>
      <w:tr w:rsidR="00A86269" w:rsidRPr="00F65BEA" w14:paraId="04315A7E" w14:textId="77777777" w:rsidTr="00037608">
        <w:tc>
          <w:tcPr>
            <w:tcW w:w="661" w:type="pct"/>
            <w:vMerge/>
            <w:vAlign w:val="center"/>
          </w:tcPr>
          <w:p w14:paraId="00FE3152" w14:textId="77777777" w:rsidR="00A86269" w:rsidRPr="00706A54" w:rsidRDefault="00A86269" w:rsidP="00A86269">
            <w:pPr>
              <w:rPr>
                <w:sz w:val="21"/>
                <w:szCs w:val="21"/>
              </w:rPr>
            </w:pPr>
          </w:p>
        </w:tc>
        <w:tc>
          <w:tcPr>
            <w:tcW w:w="1257" w:type="pct"/>
            <w:vAlign w:val="center"/>
          </w:tcPr>
          <w:p w14:paraId="32B6CFF6" w14:textId="77777777" w:rsidR="00A86269" w:rsidRPr="00706A54" w:rsidRDefault="00A86269" w:rsidP="00A86269">
            <w:pPr>
              <w:rPr>
                <w:rFonts w:eastAsiaTheme="minorHAnsi"/>
                <w:sz w:val="21"/>
                <w:szCs w:val="21"/>
              </w:rPr>
            </w:pPr>
            <w:r w:rsidRPr="00706A54">
              <w:rPr>
                <w:sz w:val="21"/>
                <w:szCs w:val="21"/>
              </w:rPr>
              <w:t>ACMG_BS1</w:t>
            </w:r>
          </w:p>
        </w:tc>
        <w:tc>
          <w:tcPr>
            <w:tcW w:w="557" w:type="pct"/>
            <w:vAlign w:val="center"/>
          </w:tcPr>
          <w:p w14:paraId="2A54DA8D" w14:textId="488AC14E"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14510B76" w14:textId="6B7E8C89" w:rsidR="00A86269" w:rsidRPr="00706A54" w:rsidRDefault="00A86269" w:rsidP="00A86269">
            <w:pPr>
              <w:rPr>
                <w:rFonts w:eastAsiaTheme="minorHAnsi"/>
                <w:sz w:val="21"/>
                <w:szCs w:val="21"/>
              </w:rPr>
            </w:pPr>
            <w:r w:rsidRPr="00706A54">
              <w:rPr>
                <w:sz w:val="21"/>
                <w:szCs w:val="21"/>
              </w:rPr>
              <w:t>Frequency mutations with allele frequency &gt; 0.01 in any population from 1000 genomes or ExAC.</w:t>
            </w:r>
          </w:p>
        </w:tc>
      </w:tr>
      <w:tr w:rsidR="00A86269" w:rsidRPr="00F65BEA" w14:paraId="5AF5FEA1" w14:textId="77777777" w:rsidTr="00037608">
        <w:tc>
          <w:tcPr>
            <w:tcW w:w="661" w:type="pct"/>
            <w:vMerge/>
            <w:vAlign w:val="center"/>
          </w:tcPr>
          <w:p w14:paraId="74693A79" w14:textId="77777777" w:rsidR="00A86269" w:rsidRPr="00706A54" w:rsidRDefault="00A86269" w:rsidP="00A86269">
            <w:pPr>
              <w:rPr>
                <w:sz w:val="21"/>
                <w:szCs w:val="21"/>
              </w:rPr>
            </w:pPr>
          </w:p>
        </w:tc>
        <w:tc>
          <w:tcPr>
            <w:tcW w:w="1257" w:type="pct"/>
            <w:vAlign w:val="center"/>
          </w:tcPr>
          <w:p w14:paraId="03F519FA" w14:textId="77777777" w:rsidR="00A86269" w:rsidRPr="00706A54" w:rsidRDefault="00A86269" w:rsidP="00A86269">
            <w:pPr>
              <w:rPr>
                <w:rFonts w:eastAsiaTheme="minorHAnsi"/>
                <w:sz w:val="21"/>
                <w:szCs w:val="21"/>
              </w:rPr>
            </w:pPr>
            <w:r w:rsidRPr="00706A54">
              <w:rPr>
                <w:sz w:val="21"/>
                <w:szCs w:val="21"/>
              </w:rPr>
              <w:t>ACMG_BS2</w:t>
            </w:r>
          </w:p>
        </w:tc>
        <w:tc>
          <w:tcPr>
            <w:tcW w:w="557" w:type="pct"/>
            <w:vAlign w:val="center"/>
          </w:tcPr>
          <w:p w14:paraId="6CF237CD" w14:textId="7B91FEE5"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2353A537" w14:textId="77777777" w:rsidR="00A86269" w:rsidRPr="00706A54" w:rsidRDefault="00A86269" w:rsidP="00A86269">
            <w:pPr>
              <w:rPr>
                <w:rFonts w:eastAsiaTheme="minorHAnsi"/>
                <w:sz w:val="21"/>
                <w:szCs w:val="21"/>
              </w:rPr>
            </w:pPr>
            <w:r w:rsidRPr="00706A54">
              <w:rPr>
                <w:sz w:val="21"/>
                <w:szCs w:val="21"/>
              </w:rPr>
              <w:t>&gt;2 homozygous counts were observed in ExAC database.</w:t>
            </w:r>
          </w:p>
        </w:tc>
      </w:tr>
      <w:tr w:rsidR="00A86269" w:rsidRPr="00F65BEA" w14:paraId="1C04CC25" w14:textId="77777777" w:rsidTr="00037608">
        <w:tc>
          <w:tcPr>
            <w:tcW w:w="661" w:type="pct"/>
            <w:vMerge/>
            <w:vAlign w:val="center"/>
          </w:tcPr>
          <w:p w14:paraId="2A36438D" w14:textId="77777777" w:rsidR="00A86269" w:rsidRPr="00706A54" w:rsidRDefault="00A86269" w:rsidP="00A86269">
            <w:pPr>
              <w:rPr>
                <w:sz w:val="21"/>
                <w:szCs w:val="21"/>
              </w:rPr>
            </w:pPr>
          </w:p>
        </w:tc>
        <w:tc>
          <w:tcPr>
            <w:tcW w:w="1257" w:type="pct"/>
            <w:vAlign w:val="center"/>
          </w:tcPr>
          <w:p w14:paraId="7ECA429F" w14:textId="77777777" w:rsidR="00A86269" w:rsidRPr="00706A54" w:rsidRDefault="00A86269" w:rsidP="00A86269">
            <w:pPr>
              <w:rPr>
                <w:rFonts w:eastAsiaTheme="minorHAnsi"/>
                <w:sz w:val="21"/>
                <w:szCs w:val="21"/>
              </w:rPr>
            </w:pPr>
            <w:r w:rsidRPr="00706A54">
              <w:rPr>
                <w:sz w:val="21"/>
                <w:szCs w:val="21"/>
              </w:rPr>
              <w:t>ACMG_BP3</w:t>
            </w:r>
          </w:p>
        </w:tc>
        <w:tc>
          <w:tcPr>
            <w:tcW w:w="557" w:type="pct"/>
            <w:vAlign w:val="center"/>
          </w:tcPr>
          <w:p w14:paraId="306ADC20" w14:textId="52AF4178"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0E8B95F7" w14:textId="77777777" w:rsidR="00A86269" w:rsidRPr="00706A54" w:rsidRDefault="00A86269" w:rsidP="00A86269">
            <w:pPr>
              <w:rPr>
                <w:rFonts w:eastAsiaTheme="minorHAnsi"/>
                <w:sz w:val="21"/>
                <w:szCs w:val="21"/>
              </w:rPr>
            </w:pPr>
            <w:r w:rsidRPr="00706A54">
              <w:rPr>
                <w:rFonts w:eastAsiaTheme="minorHAnsi"/>
                <w:sz w:val="21"/>
                <w:szCs w:val="21"/>
              </w:rPr>
              <w:t>Non-frameshift mutations in repeat regions.</w:t>
            </w:r>
          </w:p>
        </w:tc>
      </w:tr>
      <w:tr w:rsidR="00A86269" w:rsidRPr="00F65BEA" w14:paraId="3D54F622" w14:textId="77777777" w:rsidTr="00037608">
        <w:tc>
          <w:tcPr>
            <w:tcW w:w="661" w:type="pct"/>
            <w:vMerge/>
            <w:vAlign w:val="center"/>
          </w:tcPr>
          <w:p w14:paraId="7F186FBE" w14:textId="77777777" w:rsidR="00A86269" w:rsidRPr="00706A54" w:rsidRDefault="00A86269" w:rsidP="00A86269">
            <w:pPr>
              <w:rPr>
                <w:sz w:val="21"/>
                <w:szCs w:val="21"/>
              </w:rPr>
            </w:pPr>
          </w:p>
        </w:tc>
        <w:tc>
          <w:tcPr>
            <w:tcW w:w="1257" w:type="pct"/>
            <w:vAlign w:val="center"/>
          </w:tcPr>
          <w:p w14:paraId="6783D717" w14:textId="77777777" w:rsidR="00A86269" w:rsidRPr="00706A54" w:rsidRDefault="00A86269" w:rsidP="00A86269">
            <w:pPr>
              <w:rPr>
                <w:rFonts w:eastAsiaTheme="minorHAnsi"/>
                <w:sz w:val="21"/>
                <w:szCs w:val="21"/>
              </w:rPr>
            </w:pPr>
            <w:r w:rsidRPr="00706A54">
              <w:rPr>
                <w:sz w:val="21"/>
                <w:szCs w:val="21"/>
              </w:rPr>
              <w:t>ACMG_BP4</w:t>
            </w:r>
          </w:p>
        </w:tc>
        <w:tc>
          <w:tcPr>
            <w:tcW w:w="557" w:type="pct"/>
            <w:vAlign w:val="center"/>
          </w:tcPr>
          <w:p w14:paraId="47DF6BFD" w14:textId="59CA585C"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613EB28F" w14:textId="24815321" w:rsidR="00A86269" w:rsidRPr="00706A54" w:rsidRDefault="00B97702" w:rsidP="00A86269">
            <w:pPr>
              <w:widowControl/>
              <w:spacing w:line="360" w:lineRule="auto"/>
              <w:jc w:val="left"/>
              <w:rPr>
                <w:sz w:val="21"/>
                <w:szCs w:val="21"/>
              </w:rPr>
            </w:pPr>
            <w:r>
              <w:rPr>
                <w:sz w:val="21"/>
                <w:szCs w:val="21"/>
              </w:rPr>
              <w:t>P</w:t>
            </w:r>
            <w:r w:rsidR="00A86269" w:rsidRPr="00706A54">
              <w:rPr>
                <w:sz w:val="21"/>
                <w:szCs w:val="21"/>
              </w:rPr>
              <w:t>redicted to be benign by at least 6/8 methods.</w:t>
            </w:r>
          </w:p>
        </w:tc>
      </w:tr>
      <w:tr w:rsidR="00A86269" w:rsidRPr="00F65BEA" w14:paraId="7D4DB779" w14:textId="77777777" w:rsidTr="00037608">
        <w:trPr>
          <w:trHeight w:val="828"/>
        </w:trPr>
        <w:tc>
          <w:tcPr>
            <w:tcW w:w="661" w:type="pct"/>
            <w:vMerge/>
            <w:vAlign w:val="center"/>
          </w:tcPr>
          <w:p w14:paraId="7F735C8D" w14:textId="77777777" w:rsidR="00A86269" w:rsidRPr="00706A54" w:rsidRDefault="00A86269" w:rsidP="00A86269">
            <w:pPr>
              <w:rPr>
                <w:sz w:val="21"/>
                <w:szCs w:val="21"/>
              </w:rPr>
            </w:pPr>
          </w:p>
        </w:tc>
        <w:tc>
          <w:tcPr>
            <w:tcW w:w="1257" w:type="pct"/>
            <w:vAlign w:val="center"/>
          </w:tcPr>
          <w:p w14:paraId="07B28423" w14:textId="77777777" w:rsidR="00A86269" w:rsidRPr="00706A54" w:rsidRDefault="00A86269" w:rsidP="00A86269">
            <w:pPr>
              <w:rPr>
                <w:rFonts w:eastAsiaTheme="minorHAnsi"/>
                <w:sz w:val="21"/>
                <w:szCs w:val="21"/>
              </w:rPr>
            </w:pPr>
            <w:r w:rsidRPr="00706A54">
              <w:rPr>
                <w:sz w:val="21"/>
                <w:szCs w:val="21"/>
              </w:rPr>
              <w:t>ACMG_BP7</w:t>
            </w:r>
          </w:p>
        </w:tc>
        <w:tc>
          <w:tcPr>
            <w:tcW w:w="557" w:type="pct"/>
            <w:vAlign w:val="center"/>
          </w:tcPr>
          <w:p w14:paraId="6683F061" w14:textId="60ED49E6"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6EA9A5E2" w14:textId="21499239" w:rsidR="00A86269" w:rsidRPr="00706A54" w:rsidRDefault="00A86269">
            <w:pPr>
              <w:widowControl/>
              <w:spacing w:line="360" w:lineRule="auto"/>
              <w:jc w:val="left"/>
              <w:rPr>
                <w:sz w:val="21"/>
                <w:szCs w:val="21"/>
              </w:rPr>
            </w:pPr>
            <w:r w:rsidRPr="00706A54">
              <w:rPr>
                <w:sz w:val="21"/>
                <w:szCs w:val="21"/>
              </w:rPr>
              <w:t xml:space="preserve">Synonymous or non-coding mutations without impacts </w:t>
            </w:r>
            <w:r w:rsidR="00405F52">
              <w:rPr>
                <w:sz w:val="21"/>
                <w:szCs w:val="21"/>
              </w:rPr>
              <w:t>on</w:t>
            </w:r>
            <w:r w:rsidR="00405F52" w:rsidRPr="00706A54">
              <w:rPr>
                <w:sz w:val="21"/>
                <w:szCs w:val="21"/>
              </w:rPr>
              <w:t xml:space="preserve"> </w:t>
            </w:r>
            <w:r w:rsidRPr="00706A54">
              <w:rPr>
                <w:sz w:val="21"/>
                <w:szCs w:val="21"/>
              </w:rPr>
              <w:t>splicing.</w:t>
            </w:r>
          </w:p>
        </w:tc>
      </w:tr>
      <w:tr w:rsidR="00A86269" w:rsidRPr="00F65BEA" w14:paraId="528C339D" w14:textId="77777777" w:rsidTr="00037608">
        <w:tc>
          <w:tcPr>
            <w:tcW w:w="661" w:type="pct"/>
            <w:vMerge/>
            <w:tcBorders>
              <w:bottom w:val="single" w:sz="4" w:space="0" w:color="auto"/>
            </w:tcBorders>
            <w:vAlign w:val="center"/>
          </w:tcPr>
          <w:p w14:paraId="29849E36" w14:textId="77777777" w:rsidR="00A86269" w:rsidRPr="00706A54" w:rsidRDefault="00A86269" w:rsidP="00A86269">
            <w:pPr>
              <w:rPr>
                <w:sz w:val="21"/>
                <w:szCs w:val="21"/>
              </w:rPr>
            </w:pPr>
          </w:p>
        </w:tc>
        <w:tc>
          <w:tcPr>
            <w:tcW w:w="1257" w:type="pct"/>
            <w:vAlign w:val="center"/>
          </w:tcPr>
          <w:p w14:paraId="5FB63DD4" w14:textId="77777777" w:rsidR="00A86269" w:rsidRPr="00706A54" w:rsidRDefault="00A86269" w:rsidP="00A86269">
            <w:pPr>
              <w:rPr>
                <w:rFonts w:eastAsiaTheme="minorHAnsi"/>
                <w:sz w:val="21"/>
                <w:szCs w:val="21"/>
              </w:rPr>
            </w:pPr>
            <w:r w:rsidRPr="00706A54">
              <w:rPr>
                <w:sz w:val="21"/>
                <w:szCs w:val="21"/>
              </w:rPr>
              <w:t>ACMG_score</w:t>
            </w:r>
          </w:p>
        </w:tc>
        <w:tc>
          <w:tcPr>
            <w:tcW w:w="557" w:type="pct"/>
            <w:vAlign w:val="center"/>
          </w:tcPr>
          <w:p w14:paraId="6D6EE167" w14:textId="77777777" w:rsidR="00A86269" w:rsidRPr="00706A54" w:rsidRDefault="00A86269" w:rsidP="00A86269">
            <w:pPr>
              <w:rPr>
                <w:rFonts w:eastAsiaTheme="minorHAnsi"/>
                <w:sz w:val="21"/>
                <w:szCs w:val="21"/>
              </w:rPr>
            </w:pPr>
            <w:r w:rsidRPr="00706A54">
              <w:rPr>
                <w:rFonts w:eastAsiaTheme="minorHAnsi"/>
                <w:sz w:val="21"/>
                <w:szCs w:val="21"/>
              </w:rPr>
              <w:t>Integer</w:t>
            </w:r>
          </w:p>
        </w:tc>
        <w:tc>
          <w:tcPr>
            <w:tcW w:w="2525" w:type="pct"/>
            <w:vAlign w:val="center"/>
          </w:tcPr>
          <w:p w14:paraId="51CA2221" w14:textId="1E7B4D35" w:rsidR="00A86269" w:rsidRPr="00706A54" w:rsidRDefault="00A86269" w:rsidP="00A86269">
            <w:pPr>
              <w:rPr>
                <w:rFonts w:eastAsiaTheme="minorHAnsi"/>
                <w:sz w:val="21"/>
                <w:szCs w:val="21"/>
              </w:rPr>
            </w:pPr>
            <w:r w:rsidRPr="00706A54">
              <w:rPr>
                <w:rFonts w:eastAsiaTheme="minorHAnsi"/>
                <w:sz w:val="21"/>
                <w:szCs w:val="21"/>
              </w:rPr>
              <w:t xml:space="preserve">Weighted sum of evidences with the following weight for each term </w:t>
            </w:r>
            <w:r w:rsidRPr="00706A54">
              <w:rPr>
                <w:sz w:val="21"/>
                <w:szCs w:val="21"/>
              </w:rPr>
              <w:t>(PVS1</w:t>
            </w:r>
            <w:proofErr w:type="gramStart"/>
            <w:r w:rsidRPr="00706A54">
              <w:rPr>
                <w:sz w:val="21"/>
                <w:szCs w:val="21"/>
              </w:rPr>
              <w:t>:6</w:t>
            </w:r>
            <w:proofErr w:type="gramEnd"/>
            <w:r w:rsidRPr="00706A54">
              <w:rPr>
                <w:sz w:val="21"/>
                <w:szCs w:val="21"/>
              </w:rPr>
              <w:t>, PS1:4, PM1:2, PM2:2, PM4:2, PM5:2, PP2:1, PP3:1, BA1:-9, BS1:-3, BS2:-3, BP3:-1, BP4:-1, BP7:-2)</w:t>
            </w:r>
          </w:p>
        </w:tc>
      </w:tr>
      <w:tr w:rsidR="00A86269" w:rsidRPr="00F65BEA" w14:paraId="487AC121" w14:textId="77777777" w:rsidTr="00037608">
        <w:tc>
          <w:tcPr>
            <w:tcW w:w="661" w:type="pct"/>
            <w:vMerge w:val="restart"/>
            <w:vAlign w:val="center"/>
          </w:tcPr>
          <w:p w14:paraId="67A4EFE4" w14:textId="77777777" w:rsidR="00A86269" w:rsidRPr="00706A54" w:rsidRDefault="00A86269" w:rsidP="00A86269">
            <w:pPr>
              <w:rPr>
                <w:sz w:val="21"/>
                <w:szCs w:val="21"/>
              </w:rPr>
            </w:pPr>
            <w:r w:rsidRPr="00706A54">
              <w:rPr>
                <w:sz w:val="21"/>
                <w:szCs w:val="21"/>
              </w:rPr>
              <w:t>Database Genes</w:t>
            </w:r>
          </w:p>
        </w:tc>
        <w:tc>
          <w:tcPr>
            <w:tcW w:w="1257" w:type="pct"/>
            <w:vAlign w:val="center"/>
          </w:tcPr>
          <w:p w14:paraId="3D93E036" w14:textId="77777777" w:rsidR="00A86269" w:rsidRPr="00706A54" w:rsidRDefault="00A86269" w:rsidP="00A86269">
            <w:pPr>
              <w:rPr>
                <w:sz w:val="21"/>
                <w:szCs w:val="21"/>
              </w:rPr>
            </w:pPr>
            <w:proofErr w:type="gramStart"/>
            <w:r w:rsidRPr="00706A54">
              <w:rPr>
                <w:sz w:val="21"/>
                <w:szCs w:val="21"/>
              </w:rPr>
              <w:t>isdbgene</w:t>
            </w:r>
            <w:proofErr w:type="gramEnd"/>
          </w:p>
        </w:tc>
        <w:tc>
          <w:tcPr>
            <w:tcW w:w="557" w:type="pct"/>
            <w:vAlign w:val="center"/>
          </w:tcPr>
          <w:p w14:paraId="6D0D3E0C" w14:textId="46203D57" w:rsidR="00A86269" w:rsidRPr="00706A54" w:rsidRDefault="00A86269" w:rsidP="00A86269">
            <w:pPr>
              <w:rPr>
                <w:rFonts w:eastAsiaTheme="minorHAnsi"/>
                <w:sz w:val="21"/>
                <w:szCs w:val="21"/>
              </w:rPr>
            </w:pPr>
            <w:r w:rsidRPr="00706A54">
              <w:rPr>
                <w:rFonts w:eastAsiaTheme="minorHAnsi"/>
                <w:sz w:val="21"/>
                <w:szCs w:val="21"/>
              </w:rPr>
              <w:t>Boolean</w:t>
            </w:r>
          </w:p>
        </w:tc>
        <w:tc>
          <w:tcPr>
            <w:tcW w:w="2525" w:type="pct"/>
            <w:vAlign w:val="center"/>
          </w:tcPr>
          <w:p w14:paraId="301248AC" w14:textId="7B4D9C14" w:rsidR="00A86269" w:rsidRPr="00706A54" w:rsidRDefault="00A86269">
            <w:pPr>
              <w:rPr>
                <w:rFonts w:eastAsiaTheme="minorHAnsi"/>
                <w:sz w:val="21"/>
                <w:szCs w:val="21"/>
              </w:rPr>
            </w:pPr>
            <w:r w:rsidRPr="00706A54">
              <w:rPr>
                <w:rFonts w:eastAsiaTheme="minorHAnsi"/>
                <w:sz w:val="21"/>
                <w:szCs w:val="21"/>
              </w:rPr>
              <w:t>Gene is known for rare disease or in the database for implementing ACMG guideline evidences</w:t>
            </w:r>
          </w:p>
        </w:tc>
      </w:tr>
      <w:tr w:rsidR="00A86269" w:rsidRPr="00F65BEA" w14:paraId="373546E7" w14:textId="77777777" w:rsidTr="00037608">
        <w:tc>
          <w:tcPr>
            <w:tcW w:w="661" w:type="pct"/>
            <w:vMerge/>
            <w:vAlign w:val="center"/>
          </w:tcPr>
          <w:p w14:paraId="284FF63E" w14:textId="77777777" w:rsidR="00A86269" w:rsidRPr="00706A54" w:rsidRDefault="00A86269" w:rsidP="00A86269">
            <w:pPr>
              <w:rPr>
                <w:sz w:val="21"/>
                <w:szCs w:val="21"/>
              </w:rPr>
            </w:pPr>
          </w:p>
        </w:tc>
        <w:tc>
          <w:tcPr>
            <w:tcW w:w="1257" w:type="pct"/>
            <w:vAlign w:val="center"/>
          </w:tcPr>
          <w:p w14:paraId="1EA6678A" w14:textId="77777777" w:rsidR="00A86269" w:rsidRPr="00706A54" w:rsidRDefault="00A86269" w:rsidP="00A86269">
            <w:pPr>
              <w:rPr>
                <w:rFonts w:eastAsiaTheme="minorHAnsi"/>
                <w:sz w:val="21"/>
                <w:szCs w:val="21"/>
              </w:rPr>
            </w:pPr>
            <w:proofErr w:type="gramStart"/>
            <w:r w:rsidRPr="00706A54">
              <w:rPr>
                <w:sz w:val="21"/>
                <w:szCs w:val="21"/>
              </w:rPr>
              <w:t>dbgene</w:t>
            </w:r>
            <w:proofErr w:type="gramEnd"/>
            <w:r w:rsidRPr="00706A54">
              <w:rPr>
                <w:sz w:val="21"/>
                <w:szCs w:val="21"/>
              </w:rPr>
              <w:t>_rwr</w:t>
            </w:r>
          </w:p>
        </w:tc>
        <w:tc>
          <w:tcPr>
            <w:tcW w:w="557" w:type="pct"/>
            <w:vAlign w:val="center"/>
          </w:tcPr>
          <w:p w14:paraId="70DEE9C1"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32BA7C09" w14:textId="5AA4CFF2" w:rsidR="00A86269" w:rsidRPr="00706A54" w:rsidRDefault="00A86269" w:rsidP="00A86269">
            <w:pPr>
              <w:rPr>
                <w:rFonts w:eastAsiaTheme="minorHAnsi"/>
                <w:sz w:val="21"/>
                <w:szCs w:val="21"/>
              </w:rPr>
            </w:pPr>
            <w:r w:rsidRPr="00706A54">
              <w:rPr>
                <w:rFonts w:eastAsiaTheme="minorHAnsi"/>
                <w:sz w:val="21"/>
                <w:szCs w:val="21"/>
              </w:rPr>
              <w:t>Random walk</w:t>
            </w:r>
            <w:r w:rsidR="00EC7CDF">
              <w:rPr>
                <w:rFonts w:eastAsiaTheme="minorHAnsi"/>
                <w:sz w:val="21"/>
                <w:szCs w:val="21"/>
              </w:rPr>
              <w:t xml:space="preserve"> similarity score</w:t>
            </w:r>
            <w:r w:rsidRPr="00706A54">
              <w:rPr>
                <w:rFonts w:eastAsiaTheme="minorHAnsi"/>
                <w:sz w:val="21"/>
                <w:szCs w:val="21"/>
              </w:rPr>
              <w:t xml:space="preserve"> of database genes on STRING network</w:t>
            </w:r>
          </w:p>
        </w:tc>
      </w:tr>
      <w:tr w:rsidR="00A86269" w:rsidRPr="00F65BEA" w14:paraId="7E932031" w14:textId="77777777" w:rsidTr="00037608">
        <w:tc>
          <w:tcPr>
            <w:tcW w:w="661" w:type="pct"/>
            <w:vMerge w:val="restart"/>
            <w:vAlign w:val="center"/>
          </w:tcPr>
          <w:p w14:paraId="11EDD966" w14:textId="77777777" w:rsidR="00A86269" w:rsidRPr="00706A54" w:rsidRDefault="00A86269" w:rsidP="00A86269">
            <w:pPr>
              <w:rPr>
                <w:sz w:val="21"/>
                <w:szCs w:val="21"/>
              </w:rPr>
            </w:pPr>
            <w:r w:rsidRPr="00706A54">
              <w:rPr>
                <w:sz w:val="21"/>
                <w:szCs w:val="21"/>
              </w:rPr>
              <w:t xml:space="preserve">Gene Level Constraint </w:t>
            </w:r>
          </w:p>
        </w:tc>
        <w:tc>
          <w:tcPr>
            <w:tcW w:w="1257" w:type="pct"/>
            <w:vAlign w:val="center"/>
          </w:tcPr>
          <w:p w14:paraId="6CB9CA7C" w14:textId="77777777" w:rsidR="00A86269" w:rsidRPr="00706A54" w:rsidRDefault="00A86269" w:rsidP="00A86269">
            <w:pPr>
              <w:rPr>
                <w:rFonts w:eastAsiaTheme="minorHAnsi"/>
                <w:sz w:val="21"/>
                <w:szCs w:val="21"/>
              </w:rPr>
            </w:pPr>
            <w:proofErr w:type="gramStart"/>
            <w:r w:rsidRPr="00706A54">
              <w:rPr>
                <w:sz w:val="21"/>
                <w:szCs w:val="21"/>
              </w:rPr>
              <w:t>pDom</w:t>
            </w:r>
            <w:proofErr w:type="gramEnd"/>
          </w:p>
        </w:tc>
        <w:tc>
          <w:tcPr>
            <w:tcW w:w="557" w:type="pct"/>
            <w:vAlign w:val="center"/>
          </w:tcPr>
          <w:p w14:paraId="2E99EC3C"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20896EE" w14:textId="77777777" w:rsidR="00A86269" w:rsidRPr="00706A54" w:rsidRDefault="00A86269" w:rsidP="00A86269">
            <w:pPr>
              <w:rPr>
                <w:rFonts w:eastAsiaTheme="minorHAnsi"/>
                <w:sz w:val="21"/>
                <w:szCs w:val="21"/>
              </w:rPr>
            </w:pPr>
            <w:r w:rsidRPr="00706A54">
              <w:rPr>
                <w:rFonts w:eastAsiaTheme="minorHAnsi"/>
                <w:sz w:val="21"/>
                <w:szCs w:val="21"/>
              </w:rPr>
              <w:t>Probability of dominant gene from ExAC</w:t>
            </w:r>
          </w:p>
        </w:tc>
      </w:tr>
      <w:tr w:rsidR="00A86269" w:rsidRPr="00F65BEA" w14:paraId="6770A40D" w14:textId="77777777" w:rsidTr="00037608">
        <w:tc>
          <w:tcPr>
            <w:tcW w:w="661" w:type="pct"/>
            <w:vMerge/>
            <w:vAlign w:val="center"/>
          </w:tcPr>
          <w:p w14:paraId="6D47020B" w14:textId="77777777" w:rsidR="00A86269" w:rsidRPr="00706A54" w:rsidRDefault="00A86269" w:rsidP="00A86269">
            <w:pPr>
              <w:rPr>
                <w:sz w:val="21"/>
                <w:szCs w:val="21"/>
              </w:rPr>
            </w:pPr>
          </w:p>
        </w:tc>
        <w:tc>
          <w:tcPr>
            <w:tcW w:w="1257" w:type="pct"/>
            <w:vAlign w:val="center"/>
          </w:tcPr>
          <w:p w14:paraId="58263EC7" w14:textId="77777777" w:rsidR="00A86269" w:rsidRPr="00706A54" w:rsidRDefault="00A86269" w:rsidP="00A86269">
            <w:pPr>
              <w:rPr>
                <w:rFonts w:eastAsiaTheme="minorHAnsi"/>
                <w:sz w:val="21"/>
                <w:szCs w:val="21"/>
              </w:rPr>
            </w:pPr>
            <w:proofErr w:type="gramStart"/>
            <w:r w:rsidRPr="00706A54">
              <w:rPr>
                <w:sz w:val="21"/>
                <w:szCs w:val="21"/>
              </w:rPr>
              <w:t>pRec</w:t>
            </w:r>
            <w:proofErr w:type="gramEnd"/>
          </w:p>
        </w:tc>
        <w:tc>
          <w:tcPr>
            <w:tcW w:w="557" w:type="pct"/>
            <w:vAlign w:val="center"/>
          </w:tcPr>
          <w:p w14:paraId="4E434FF4"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075F208E" w14:textId="77777777" w:rsidR="00A86269" w:rsidRPr="00706A54" w:rsidRDefault="00A86269" w:rsidP="00A86269">
            <w:pPr>
              <w:rPr>
                <w:rFonts w:eastAsiaTheme="minorHAnsi"/>
                <w:sz w:val="21"/>
                <w:szCs w:val="21"/>
              </w:rPr>
            </w:pPr>
            <w:r w:rsidRPr="00706A54">
              <w:rPr>
                <w:rFonts w:eastAsiaTheme="minorHAnsi"/>
                <w:sz w:val="21"/>
                <w:szCs w:val="21"/>
              </w:rPr>
              <w:t>Probability of recessive gene from ExAC</w:t>
            </w:r>
          </w:p>
        </w:tc>
      </w:tr>
      <w:tr w:rsidR="00A86269" w:rsidRPr="00F65BEA" w14:paraId="374A9FAA" w14:textId="77777777" w:rsidTr="00037608">
        <w:tc>
          <w:tcPr>
            <w:tcW w:w="661" w:type="pct"/>
            <w:vMerge/>
            <w:vAlign w:val="center"/>
          </w:tcPr>
          <w:p w14:paraId="675276F7" w14:textId="77777777" w:rsidR="00A86269" w:rsidRPr="00706A54" w:rsidRDefault="00A86269" w:rsidP="00A86269">
            <w:pPr>
              <w:rPr>
                <w:sz w:val="21"/>
                <w:szCs w:val="21"/>
              </w:rPr>
            </w:pPr>
          </w:p>
        </w:tc>
        <w:tc>
          <w:tcPr>
            <w:tcW w:w="1257" w:type="pct"/>
            <w:vAlign w:val="center"/>
          </w:tcPr>
          <w:p w14:paraId="61AABF50" w14:textId="77777777" w:rsidR="00A86269" w:rsidRPr="00706A54" w:rsidRDefault="00A86269" w:rsidP="00A86269">
            <w:pPr>
              <w:rPr>
                <w:rFonts w:eastAsiaTheme="minorHAnsi"/>
                <w:sz w:val="21"/>
                <w:szCs w:val="21"/>
              </w:rPr>
            </w:pPr>
            <w:proofErr w:type="gramStart"/>
            <w:r w:rsidRPr="00706A54">
              <w:rPr>
                <w:sz w:val="21"/>
                <w:szCs w:val="21"/>
              </w:rPr>
              <w:t>syn</w:t>
            </w:r>
            <w:proofErr w:type="gramEnd"/>
            <w:r w:rsidRPr="00706A54">
              <w:rPr>
                <w:sz w:val="21"/>
                <w:szCs w:val="21"/>
              </w:rPr>
              <w:t>_z</w:t>
            </w:r>
          </w:p>
        </w:tc>
        <w:tc>
          <w:tcPr>
            <w:tcW w:w="557" w:type="pct"/>
            <w:vAlign w:val="center"/>
          </w:tcPr>
          <w:p w14:paraId="6E7A5B3E"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70B4B0A" w14:textId="77777777" w:rsidR="00A86269" w:rsidRPr="00706A54" w:rsidRDefault="00A86269" w:rsidP="00A86269">
            <w:pPr>
              <w:rPr>
                <w:rFonts w:eastAsiaTheme="minorHAnsi"/>
                <w:sz w:val="21"/>
                <w:szCs w:val="21"/>
              </w:rPr>
            </w:pPr>
            <w:r w:rsidRPr="00706A54">
              <w:rPr>
                <w:rFonts w:eastAsiaTheme="minorHAnsi"/>
                <w:sz w:val="21"/>
                <w:szCs w:val="21"/>
              </w:rPr>
              <w:t>Z score of silent mutation from ExAC</w:t>
            </w:r>
          </w:p>
        </w:tc>
      </w:tr>
      <w:tr w:rsidR="00A86269" w:rsidRPr="00F65BEA" w14:paraId="56FB100B" w14:textId="77777777" w:rsidTr="00037608">
        <w:tc>
          <w:tcPr>
            <w:tcW w:w="661" w:type="pct"/>
            <w:vMerge/>
            <w:vAlign w:val="center"/>
          </w:tcPr>
          <w:p w14:paraId="44DC1F37" w14:textId="77777777" w:rsidR="00A86269" w:rsidRPr="00706A54" w:rsidRDefault="00A86269" w:rsidP="00A86269">
            <w:pPr>
              <w:rPr>
                <w:sz w:val="21"/>
                <w:szCs w:val="21"/>
              </w:rPr>
            </w:pPr>
          </w:p>
        </w:tc>
        <w:tc>
          <w:tcPr>
            <w:tcW w:w="1257" w:type="pct"/>
            <w:vAlign w:val="center"/>
          </w:tcPr>
          <w:p w14:paraId="4BA64E62" w14:textId="77777777" w:rsidR="00A86269" w:rsidRPr="00706A54" w:rsidRDefault="00A86269" w:rsidP="00A86269">
            <w:pPr>
              <w:rPr>
                <w:rFonts w:eastAsiaTheme="minorHAnsi"/>
                <w:sz w:val="21"/>
                <w:szCs w:val="21"/>
              </w:rPr>
            </w:pPr>
            <w:proofErr w:type="gramStart"/>
            <w:r w:rsidRPr="00706A54">
              <w:rPr>
                <w:sz w:val="21"/>
                <w:szCs w:val="21"/>
              </w:rPr>
              <w:t>mis</w:t>
            </w:r>
            <w:proofErr w:type="gramEnd"/>
            <w:r w:rsidRPr="00706A54">
              <w:rPr>
                <w:sz w:val="21"/>
                <w:szCs w:val="21"/>
              </w:rPr>
              <w:t>_z</w:t>
            </w:r>
          </w:p>
        </w:tc>
        <w:tc>
          <w:tcPr>
            <w:tcW w:w="557" w:type="pct"/>
            <w:vAlign w:val="center"/>
          </w:tcPr>
          <w:p w14:paraId="4619D16E"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7843BE8" w14:textId="77777777" w:rsidR="00A86269" w:rsidRPr="00706A54" w:rsidRDefault="00A86269" w:rsidP="00A86269">
            <w:pPr>
              <w:rPr>
                <w:rFonts w:eastAsiaTheme="minorHAnsi"/>
                <w:sz w:val="21"/>
                <w:szCs w:val="21"/>
              </w:rPr>
            </w:pPr>
            <w:r w:rsidRPr="00706A54">
              <w:rPr>
                <w:rFonts w:eastAsiaTheme="minorHAnsi"/>
                <w:sz w:val="21"/>
                <w:szCs w:val="21"/>
              </w:rPr>
              <w:t>Z score of missense mutation from ExAC</w:t>
            </w:r>
          </w:p>
        </w:tc>
      </w:tr>
      <w:tr w:rsidR="00A86269" w:rsidRPr="00F65BEA" w14:paraId="13101035" w14:textId="77777777" w:rsidTr="00037608">
        <w:tc>
          <w:tcPr>
            <w:tcW w:w="661" w:type="pct"/>
            <w:vMerge/>
            <w:vAlign w:val="center"/>
          </w:tcPr>
          <w:p w14:paraId="78A34AE3" w14:textId="77777777" w:rsidR="00A86269" w:rsidRPr="00706A54" w:rsidRDefault="00A86269" w:rsidP="00A86269">
            <w:pPr>
              <w:rPr>
                <w:sz w:val="21"/>
                <w:szCs w:val="21"/>
              </w:rPr>
            </w:pPr>
          </w:p>
        </w:tc>
        <w:tc>
          <w:tcPr>
            <w:tcW w:w="1257" w:type="pct"/>
            <w:vAlign w:val="center"/>
          </w:tcPr>
          <w:p w14:paraId="2B7CDEF3" w14:textId="77777777" w:rsidR="00A86269" w:rsidRPr="00706A54" w:rsidRDefault="00A86269" w:rsidP="00A86269">
            <w:pPr>
              <w:rPr>
                <w:rFonts w:eastAsiaTheme="minorHAnsi"/>
                <w:sz w:val="21"/>
                <w:szCs w:val="21"/>
              </w:rPr>
            </w:pPr>
            <w:proofErr w:type="gramStart"/>
            <w:r w:rsidRPr="00706A54">
              <w:rPr>
                <w:sz w:val="21"/>
                <w:szCs w:val="21"/>
              </w:rPr>
              <w:t>pLI</w:t>
            </w:r>
            <w:proofErr w:type="gramEnd"/>
          </w:p>
        </w:tc>
        <w:tc>
          <w:tcPr>
            <w:tcW w:w="557" w:type="pct"/>
            <w:vAlign w:val="center"/>
          </w:tcPr>
          <w:p w14:paraId="7081ED1C"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43724D66" w14:textId="7278A4D6" w:rsidR="00A86269" w:rsidRPr="00706A54" w:rsidRDefault="00A86269" w:rsidP="00A86269">
            <w:pPr>
              <w:rPr>
                <w:rFonts w:eastAsiaTheme="minorHAnsi"/>
                <w:sz w:val="21"/>
                <w:szCs w:val="21"/>
              </w:rPr>
            </w:pPr>
            <w:r w:rsidRPr="00706A54">
              <w:rPr>
                <w:rFonts w:eastAsiaTheme="minorHAnsi"/>
                <w:sz w:val="21"/>
                <w:szCs w:val="21"/>
              </w:rPr>
              <w:t xml:space="preserve">Probability of LoF intolerant </w:t>
            </w:r>
            <w:r w:rsidR="008F1DFD">
              <w:rPr>
                <w:rFonts w:eastAsiaTheme="minorHAnsi"/>
                <w:sz w:val="21"/>
                <w:szCs w:val="21"/>
              </w:rPr>
              <w:t xml:space="preserve">score </w:t>
            </w:r>
            <w:r w:rsidRPr="00706A54">
              <w:rPr>
                <w:rFonts w:eastAsiaTheme="minorHAnsi"/>
                <w:sz w:val="21"/>
                <w:szCs w:val="21"/>
              </w:rPr>
              <w:t xml:space="preserve">from ExAC </w:t>
            </w:r>
          </w:p>
        </w:tc>
      </w:tr>
      <w:tr w:rsidR="00A86269" w:rsidRPr="00F65BEA" w14:paraId="54172E9B" w14:textId="77777777" w:rsidTr="00037608">
        <w:tc>
          <w:tcPr>
            <w:tcW w:w="661" w:type="pct"/>
            <w:vMerge/>
            <w:vAlign w:val="center"/>
          </w:tcPr>
          <w:p w14:paraId="6A4A8609" w14:textId="77777777" w:rsidR="00A86269" w:rsidRPr="00706A54" w:rsidRDefault="00A86269" w:rsidP="00A86269">
            <w:pPr>
              <w:rPr>
                <w:sz w:val="21"/>
                <w:szCs w:val="21"/>
              </w:rPr>
            </w:pPr>
          </w:p>
        </w:tc>
        <w:tc>
          <w:tcPr>
            <w:tcW w:w="1257" w:type="pct"/>
            <w:vAlign w:val="center"/>
          </w:tcPr>
          <w:p w14:paraId="4804FDBB" w14:textId="724F0800" w:rsidR="00A86269" w:rsidRPr="00706A54" w:rsidRDefault="00A86269" w:rsidP="00A86269">
            <w:pPr>
              <w:rPr>
                <w:rFonts w:eastAsiaTheme="minorHAnsi"/>
                <w:sz w:val="21"/>
                <w:szCs w:val="21"/>
              </w:rPr>
            </w:pPr>
            <w:r w:rsidRPr="00706A54">
              <w:rPr>
                <w:sz w:val="21"/>
                <w:szCs w:val="21"/>
              </w:rPr>
              <w:t>CADD_a1qt005</w:t>
            </w:r>
          </w:p>
        </w:tc>
        <w:tc>
          <w:tcPr>
            <w:tcW w:w="557" w:type="pct"/>
            <w:vAlign w:val="center"/>
          </w:tcPr>
          <w:p w14:paraId="0286CF72"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08D0FA18" w14:textId="6B69A373" w:rsidR="00A86269" w:rsidRPr="00706A54" w:rsidRDefault="00A86269" w:rsidP="00A86269">
            <w:pPr>
              <w:rPr>
                <w:rFonts w:eastAsiaTheme="minorHAnsi"/>
                <w:sz w:val="21"/>
                <w:szCs w:val="21"/>
              </w:rPr>
            </w:pPr>
            <w:r w:rsidRPr="00706A54">
              <w:rPr>
                <w:sz w:val="21"/>
                <w:szCs w:val="21"/>
              </w:rPr>
              <w:t xml:space="preserve">The 0.5% percentile of the largest CADD phred score of all alleles of the gene for each sample </w:t>
            </w:r>
            <w:r w:rsidR="00AB2345">
              <w:rPr>
                <w:sz w:val="21"/>
                <w:szCs w:val="21"/>
              </w:rPr>
              <w:t>from the</w:t>
            </w:r>
            <w:r w:rsidRPr="00706A54">
              <w:rPr>
                <w:sz w:val="21"/>
                <w:szCs w:val="21"/>
              </w:rPr>
              <w:t xml:space="preserve"> 1000 genome project</w:t>
            </w:r>
          </w:p>
        </w:tc>
      </w:tr>
      <w:tr w:rsidR="00A86269" w:rsidRPr="00F65BEA" w14:paraId="79386B16" w14:textId="77777777" w:rsidTr="00037608">
        <w:tc>
          <w:tcPr>
            <w:tcW w:w="661" w:type="pct"/>
            <w:vMerge/>
            <w:vAlign w:val="center"/>
          </w:tcPr>
          <w:p w14:paraId="1863D083" w14:textId="77777777" w:rsidR="00A86269" w:rsidRPr="00706A54" w:rsidRDefault="00A86269" w:rsidP="00A86269">
            <w:pPr>
              <w:rPr>
                <w:sz w:val="21"/>
                <w:szCs w:val="21"/>
              </w:rPr>
            </w:pPr>
          </w:p>
        </w:tc>
        <w:tc>
          <w:tcPr>
            <w:tcW w:w="1257" w:type="pct"/>
            <w:vAlign w:val="center"/>
          </w:tcPr>
          <w:p w14:paraId="4842DE79" w14:textId="11CBCA8C" w:rsidR="00A86269" w:rsidRPr="00706A54" w:rsidRDefault="00A86269" w:rsidP="00A86269">
            <w:pPr>
              <w:rPr>
                <w:rFonts w:eastAsiaTheme="minorHAnsi"/>
                <w:sz w:val="21"/>
                <w:szCs w:val="21"/>
              </w:rPr>
            </w:pPr>
            <w:r w:rsidRPr="00706A54">
              <w:rPr>
                <w:sz w:val="21"/>
                <w:szCs w:val="21"/>
              </w:rPr>
              <w:t>CADD_a1qt01</w:t>
            </w:r>
          </w:p>
        </w:tc>
        <w:tc>
          <w:tcPr>
            <w:tcW w:w="557" w:type="pct"/>
            <w:vAlign w:val="center"/>
          </w:tcPr>
          <w:p w14:paraId="485D9A3A"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49F28DD8" w14:textId="4EB05A1A" w:rsidR="00A86269" w:rsidRPr="00706A54" w:rsidRDefault="00A86269" w:rsidP="00A86269">
            <w:pPr>
              <w:rPr>
                <w:rFonts w:eastAsiaTheme="minorHAnsi"/>
                <w:sz w:val="21"/>
                <w:szCs w:val="21"/>
              </w:rPr>
            </w:pPr>
            <w:r w:rsidRPr="00706A54">
              <w:rPr>
                <w:sz w:val="21"/>
                <w:szCs w:val="21"/>
              </w:rPr>
              <w:t xml:space="preserve">The 1% percentile of the largest CADD phred score of all alleles of the gene for each sample </w:t>
            </w:r>
            <w:r w:rsidR="00AB2345">
              <w:rPr>
                <w:sz w:val="21"/>
                <w:szCs w:val="21"/>
              </w:rPr>
              <w:t>from the</w:t>
            </w:r>
            <w:r w:rsidRPr="00706A54">
              <w:rPr>
                <w:sz w:val="21"/>
                <w:szCs w:val="21"/>
              </w:rPr>
              <w:t xml:space="preserve"> 1000 genome project</w:t>
            </w:r>
          </w:p>
        </w:tc>
      </w:tr>
      <w:tr w:rsidR="00A86269" w:rsidRPr="00F65BEA" w14:paraId="26A9951D" w14:textId="77777777" w:rsidTr="00037608">
        <w:tc>
          <w:tcPr>
            <w:tcW w:w="661" w:type="pct"/>
            <w:vMerge/>
            <w:vAlign w:val="center"/>
          </w:tcPr>
          <w:p w14:paraId="0471201C" w14:textId="77777777" w:rsidR="00A86269" w:rsidRPr="00706A54" w:rsidRDefault="00A86269" w:rsidP="00A86269">
            <w:pPr>
              <w:rPr>
                <w:sz w:val="21"/>
                <w:szCs w:val="21"/>
              </w:rPr>
            </w:pPr>
          </w:p>
        </w:tc>
        <w:tc>
          <w:tcPr>
            <w:tcW w:w="1257" w:type="pct"/>
            <w:vAlign w:val="center"/>
          </w:tcPr>
          <w:p w14:paraId="02E9820E" w14:textId="7EDB29FC" w:rsidR="00A86269" w:rsidRPr="00706A54" w:rsidRDefault="00A86269" w:rsidP="00A86269">
            <w:pPr>
              <w:rPr>
                <w:rFonts w:eastAsiaTheme="minorHAnsi"/>
                <w:sz w:val="21"/>
                <w:szCs w:val="21"/>
              </w:rPr>
            </w:pPr>
            <w:r w:rsidRPr="00706A54">
              <w:rPr>
                <w:sz w:val="21"/>
                <w:szCs w:val="21"/>
              </w:rPr>
              <w:t>CADD_a2qt005</w:t>
            </w:r>
          </w:p>
        </w:tc>
        <w:tc>
          <w:tcPr>
            <w:tcW w:w="557" w:type="pct"/>
            <w:vAlign w:val="center"/>
          </w:tcPr>
          <w:p w14:paraId="532F092F"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4E802F76" w14:textId="5E7D83DD" w:rsidR="00A86269" w:rsidRPr="00706A54" w:rsidRDefault="00A86269">
            <w:pPr>
              <w:rPr>
                <w:rFonts w:eastAsiaTheme="minorHAnsi"/>
                <w:sz w:val="21"/>
                <w:szCs w:val="21"/>
              </w:rPr>
            </w:pPr>
            <w:r w:rsidRPr="00706A54">
              <w:rPr>
                <w:sz w:val="21"/>
                <w:szCs w:val="21"/>
              </w:rPr>
              <w:t xml:space="preserve">The 0.5% percentile of the second largest CADD phred score of all alleles of the gene for each sample </w:t>
            </w:r>
            <w:r w:rsidR="003F4820">
              <w:rPr>
                <w:sz w:val="21"/>
                <w:szCs w:val="21"/>
              </w:rPr>
              <w:t>from the</w:t>
            </w:r>
            <w:r w:rsidR="003F4820" w:rsidRPr="00706A54">
              <w:rPr>
                <w:sz w:val="21"/>
                <w:szCs w:val="21"/>
              </w:rPr>
              <w:t xml:space="preserve"> </w:t>
            </w:r>
            <w:r w:rsidRPr="00706A54">
              <w:rPr>
                <w:sz w:val="21"/>
                <w:szCs w:val="21"/>
              </w:rPr>
              <w:t>1000 genome project</w:t>
            </w:r>
          </w:p>
        </w:tc>
      </w:tr>
      <w:tr w:rsidR="00A86269" w:rsidRPr="00F65BEA" w14:paraId="1D9907CF" w14:textId="77777777" w:rsidTr="00037608">
        <w:tc>
          <w:tcPr>
            <w:tcW w:w="661" w:type="pct"/>
            <w:vMerge/>
            <w:vAlign w:val="center"/>
          </w:tcPr>
          <w:p w14:paraId="52CA4BCE" w14:textId="77777777" w:rsidR="00A86269" w:rsidRPr="00706A54" w:rsidRDefault="00A86269" w:rsidP="00A86269">
            <w:pPr>
              <w:rPr>
                <w:sz w:val="21"/>
                <w:szCs w:val="21"/>
              </w:rPr>
            </w:pPr>
          </w:p>
        </w:tc>
        <w:tc>
          <w:tcPr>
            <w:tcW w:w="1257" w:type="pct"/>
            <w:vAlign w:val="center"/>
          </w:tcPr>
          <w:p w14:paraId="35CB089C" w14:textId="251D447C" w:rsidR="00A86269" w:rsidRPr="00706A54" w:rsidRDefault="00A86269" w:rsidP="00A86269">
            <w:pPr>
              <w:rPr>
                <w:rFonts w:eastAsiaTheme="minorHAnsi"/>
                <w:sz w:val="21"/>
                <w:szCs w:val="21"/>
              </w:rPr>
            </w:pPr>
            <w:r w:rsidRPr="00706A54">
              <w:rPr>
                <w:sz w:val="21"/>
                <w:szCs w:val="21"/>
              </w:rPr>
              <w:t>CADD _a2qt01</w:t>
            </w:r>
          </w:p>
        </w:tc>
        <w:tc>
          <w:tcPr>
            <w:tcW w:w="557" w:type="pct"/>
            <w:vAlign w:val="center"/>
          </w:tcPr>
          <w:p w14:paraId="49161C4B"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704837FE" w14:textId="1038AF1F" w:rsidR="00A86269" w:rsidRPr="00706A54" w:rsidRDefault="00A86269">
            <w:pPr>
              <w:rPr>
                <w:rFonts w:eastAsiaTheme="minorHAnsi"/>
                <w:sz w:val="21"/>
                <w:szCs w:val="21"/>
              </w:rPr>
            </w:pPr>
            <w:r w:rsidRPr="00706A54">
              <w:rPr>
                <w:sz w:val="21"/>
                <w:szCs w:val="21"/>
              </w:rPr>
              <w:t xml:space="preserve">The 1% percentile of the second largest CADD phred score of all alleles of the gene for each sample </w:t>
            </w:r>
            <w:r w:rsidR="007B30BC">
              <w:rPr>
                <w:sz w:val="21"/>
                <w:szCs w:val="21"/>
              </w:rPr>
              <w:t>from the</w:t>
            </w:r>
            <w:r w:rsidR="007B30BC" w:rsidRPr="00706A54">
              <w:rPr>
                <w:sz w:val="21"/>
                <w:szCs w:val="21"/>
              </w:rPr>
              <w:t xml:space="preserve"> </w:t>
            </w:r>
            <w:r w:rsidRPr="00706A54">
              <w:rPr>
                <w:sz w:val="21"/>
                <w:szCs w:val="21"/>
              </w:rPr>
              <w:t>1000 genome project</w:t>
            </w:r>
          </w:p>
        </w:tc>
      </w:tr>
      <w:tr w:rsidR="00A86269" w:rsidRPr="00F65BEA" w14:paraId="21140D46" w14:textId="77777777" w:rsidTr="00037608">
        <w:tc>
          <w:tcPr>
            <w:tcW w:w="661" w:type="pct"/>
            <w:vMerge w:val="restart"/>
            <w:vAlign w:val="center"/>
          </w:tcPr>
          <w:p w14:paraId="12CD3F7B" w14:textId="77777777" w:rsidR="00A86269" w:rsidRPr="00706A54" w:rsidRDefault="00A86269" w:rsidP="00A86269">
            <w:pPr>
              <w:rPr>
                <w:sz w:val="21"/>
                <w:szCs w:val="21"/>
              </w:rPr>
            </w:pPr>
            <w:r w:rsidRPr="00706A54">
              <w:rPr>
                <w:sz w:val="21"/>
                <w:szCs w:val="21"/>
              </w:rPr>
              <w:t>Phenotype</w:t>
            </w:r>
          </w:p>
        </w:tc>
        <w:tc>
          <w:tcPr>
            <w:tcW w:w="1257" w:type="pct"/>
            <w:vAlign w:val="center"/>
          </w:tcPr>
          <w:p w14:paraId="67091CC2" w14:textId="48B27EA8" w:rsidR="00A86269" w:rsidRPr="00706A54" w:rsidRDefault="00A86269" w:rsidP="00A86269">
            <w:pPr>
              <w:rPr>
                <w:rFonts w:eastAsiaTheme="minorHAnsi"/>
                <w:sz w:val="21"/>
                <w:szCs w:val="21"/>
              </w:rPr>
            </w:pPr>
            <w:r w:rsidRPr="00706A54">
              <w:rPr>
                <w:sz w:val="21"/>
                <w:szCs w:val="21"/>
              </w:rPr>
              <w:t>ERIC</w:t>
            </w:r>
          </w:p>
        </w:tc>
        <w:tc>
          <w:tcPr>
            <w:tcW w:w="557" w:type="pct"/>
            <w:vAlign w:val="center"/>
          </w:tcPr>
          <w:p w14:paraId="63A13ED4"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3BF42AA0" w14:textId="77777777" w:rsidR="00A86269" w:rsidRPr="00706A54" w:rsidRDefault="00A86269" w:rsidP="00A86269">
            <w:pPr>
              <w:rPr>
                <w:rFonts w:eastAsiaTheme="minorHAnsi"/>
                <w:sz w:val="21"/>
                <w:szCs w:val="21"/>
              </w:rPr>
            </w:pPr>
            <w:r w:rsidRPr="00706A54">
              <w:rPr>
                <w:rFonts w:eastAsiaTheme="minorHAnsi"/>
                <w:sz w:val="21"/>
                <w:szCs w:val="21"/>
              </w:rPr>
              <w:t>ERIC-based phenotype similarity score</w:t>
            </w:r>
          </w:p>
        </w:tc>
      </w:tr>
      <w:tr w:rsidR="00A86269" w:rsidRPr="00F65BEA" w14:paraId="13A15D87" w14:textId="77777777" w:rsidTr="00037608">
        <w:tc>
          <w:tcPr>
            <w:tcW w:w="661" w:type="pct"/>
            <w:vMerge/>
            <w:vAlign w:val="center"/>
          </w:tcPr>
          <w:p w14:paraId="194E0568" w14:textId="77777777" w:rsidR="00A86269" w:rsidRPr="00706A54" w:rsidRDefault="00A86269" w:rsidP="00A86269">
            <w:pPr>
              <w:rPr>
                <w:sz w:val="21"/>
                <w:szCs w:val="21"/>
              </w:rPr>
            </w:pPr>
          </w:p>
        </w:tc>
        <w:tc>
          <w:tcPr>
            <w:tcW w:w="1257" w:type="pct"/>
            <w:vAlign w:val="center"/>
          </w:tcPr>
          <w:p w14:paraId="61322B7D" w14:textId="3CB590D1" w:rsidR="00A86269" w:rsidRPr="00706A54" w:rsidRDefault="00A86269" w:rsidP="00A86269">
            <w:pPr>
              <w:rPr>
                <w:rFonts w:eastAsiaTheme="minorHAnsi"/>
                <w:sz w:val="21"/>
                <w:szCs w:val="21"/>
              </w:rPr>
            </w:pPr>
            <w:r w:rsidRPr="00706A54">
              <w:rPr>
                <w:sz w:val="21"/>
                <w:szCs w:val="21"/>
              </w:rPr>
              <w:t>Pred_Phen</w:t>
            </w:r>
          </w:p>
        </w:tc>
        <w:tc>
          <w:tcPr>
            <w:tcW w:w="557" w:type="pct"/>
            <w:vAlign w:val="center"/>
          </w:tcPr>
          <w:p w14:paraId="5CBB49E7"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180F078D" w14:textId="77777777" w:rsidR="00A86269" w:rsidRPr="00706A54" w:rsidRDefault="00A86269" w:rsidP="00A86269">
            <w:pPr>
              <w:rPr>
                <w:rFonts w:eastAsiaTheme="minorHAnsi"/>
                <w:sz w:val="21"/>
                <w:szCs w:val="21"/>
              </w:rPr>
            </w:pPr>
            <w:r w:rsidRPr="00706A54">
              <w:rPr>
                <w:rFonts w:eastAsiaTheme="minorHAnsi"/>
                <w:sz w:val="21"/>
                <w:szCs w:val="21"/>
              </w:rPr>
              <w:t>Predicted phenotype similarity score</w:t>
            </w:r>
          </w:p>
        </w:tc>
      </w:tr>
      <w:tr w:rsidR="00A86269" w:rsidRPr="00F65BEA" w14:paraId="571D6D6E" w14:textId="77777777" w:rsidTr="00037608">
        <w:tc>
          <w:tcPr>
            <w:tcW w:w="661" w:type="pct"/>
            <w:vMerge/>
            <w:vAlign w:val="center"/>
          </w:tcPr>
          <w:p w14:paraId="308DCB73" w14:textId="77777777" w:rsidR="00A86269" w:rsidRPr="00706A54" w:rsidRDefault="00A86269" w:rsidP="00A86269">
            <w:pPr>
              <w:rPr>
                <w:sz w:val="21"/>
                <w:szCs w:val="21"/>
              </w:rPr>
            </w:pPr>
          </w:p>
        </w:tc>
        <w:tc>
          <w:tcPr>
            <w:tcW w:w="1257" w:type="pct"/>
            <w:vAlign w:val="center"/>
          </w:tcPr>
          <w:p w14:paraId="4AC2D896" w14:textId="59CBD724" w:rsidR="00A86269" w:rsidRPr="00706A54" w:rsidRDefault="00A86269" w:rsidP="00A86269">
            <w:pPr>
              <w:rPr>
                <w:rFonts w:eastAsiaTheme="minorHAnsi"/>
                <w:sz w:val="21"/>
                <w:szCs w:val="21"/>
              </w:rPr>
            </w:pPr>
            <w:r w:rsidRPr="00706A54">
              <w:rPr>
                <w:sz w:val="21"/>
                <w:szCs w:val="21"/>
              </w:rPr>
              <w:t>ERIC_RP</w:t>
            </w:r>
          </w:p>
        </w:tc>
        <w:tc>
          <w:tcPr>
            <w:tcW w:w="557" w:type="pct"/>
            <w:vAlign w:val="center"/>
          </w:tcPr>
          <w:p w14:paraId="2FFBDC38"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6C3C0F22" w14:textId="428ABD5B" w:rsidR="00A86269" w:rsidRPr="00706A54" w:rsidRDefault="00A86269" w:rsidP="00A86269">
            <w:pPr>
              <w:rPr>
                <w:rFonts w:eastAsiaTheme="minorHAnsi"/>
                <w:sz w:val="21"/>
                <w:szCs w:val="21"/>
              </w:rPr>
            </w:pPr>
            <w:r w:rsidRPr="00706A54">
              <w:rPr>
                <w:rFonts w:eastAsiaTheme="minorHAnsi"/>
                <w:sz w:val="21"/>
                <w:szCs w:val="21"/>
              </w:rPr>
              <w:t>Rank percentage of ERIC-based phenotype similarity score</w:t>
            </w:r>
          </w:p>
        </w:tc>
      </w:tr>
      <w:tr w:rsidR="00A86269" w:rsidRPr="00F65BEA" w14:paraId="74C23671" w14:textId="77777777" w:rsidTr="00037608">
        <w:tc>
          <w:tcPr>
            <w:tcW w:w="661" w:type="pct"/>
            <w:vMerge/>
            <w:vAlign w:val="center"/>
          </w:tcPr>
          <w:p w14:paraId="1EFC0C53" w14:textId="77777777" w:rsidR="00A86269" w:rsidRPr="00706A54" w:rsidRDefault="00A86269" w:rsidP="00A86269">
            <w:pPr>
              <w:rPr>
                <w:sz w:val="21"/>
                <w:szCs w:val="21"/>
              </w:rPr>
            </w:pPr>
          </w:p>
        </w:tc>
        <w:tc>
          <w:tcPr>
            <w:tcW w:w="1257" w:type="pct"/>
            <w:vAlign w:val="center"/>
          </w:tcPr>
          <w:p w14:paraId="46718D31" w14:textId="252B8149" w:rsidR="00A86269" w:rsidRPr="00706A54" w:rsidRDefault="00A86269" w:rsidP="00A86269">
            <w:pPr>
              <w:rPr>
                <w:rFonts w:eastAsiaTheme="minorHAnsi"/>
                <w:sz w:val="21"/>
                <w:szCs w:val="21"/>
              </w:rPr>
            </w:pPr>
            <w:r w:rsidRPr="00706A54">
              <w:rPr>
                <w:sz w:val="21"/>
                <w:szCs w:val="21"/>
              </w:rPr>
              <w:t>Pred_Phen_RP</w:t>
            </w:r>
          </w:p>
        </w:tc>
        <w:tc>
          <w:tcPr>
            <w:tcW w:w="557" w:type="pct"/>
            <w:vAlign w:val="center"/>
          </w:tcPr>
          <w:p w14:paraId="0D425DC1"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46137D7E" w14:textId="0080690A" w:rsidR="00A86269" w:rsidRPr="00706A54" w:rsidRDefault="00A86269" w:rsidP="00A86269">
            <w:pPr>
              <w:rPr>
                <w:rFonts w:eastAsiaTheme="minorHAnsi"/>
                <w:sz w:val="21"/>
                <w:szCs w:val="21"/>
              </w:rPr>
            </w:pPr>
            <w:r w:rsidRPr="00706A54">
              <w:rPr>
                <w:rFonts w:eastAsiaTheme="minorHAnsi"/>
                <w:sz w:val="21"/>
                <w:szCs w:val="21"/>
              </w:rPr>
              <w:t>Rank percentage of predicted phenotype similarity score</w:t>
            </w:r>
          </w:p>
        </w:tc>
      </w:tr>
      <w:tr w:rsidR="00A86269" w:rsidRPr="00F65BEA" w14:paraId="16C35A17" w14:textId="77777777" w:rsidTr="00037608">
        <w:tc>
          <w:tcPr>
            <w:tcW w:w="661" w:type="pct"/>
            <w:vMerge/>
            <w:vAlign w:val="center"/>
          </w:tcPr>
          <w:p w14:paraId="59AF8DED" w14:textId="77777777" w:rsidR="00A86269" w:rsidRPr="00706A54" w:rsidRDefault="00A86269" w:rsidP="00A86269">
            <w:pPr>
              <w:rPr>
                <w:sz w:val="21"/>
                <w:szCs w:val="21"/>
              </w:rPr>
            </w:pPr>
          </w:p>
        </w:tc>
        <w:tc>
          <w:tcPr>
            <w:tcW w:w="1257" w:type="pct"/>
            <w:vAlign w:val="center"/>
          </w:tcPr>
          <w:p w14:paraId="3EE4A71F" w14:textId="6A883710" w:rsidR="00A86269" w:rsidRPr="00706A54" w:rsidRDefault="00A86269" w:rsidP="00A86269">
            <w:pPr>
              <w:rPr>
                <w:rFonts w:eastAsiaTheme="minorHAnsi"/>
                <w:sz w:val="21"/>
                <w:szCs w:val="21"/>
              </w:rPr>
            </w:pPr>
            <w:r w:rsidRPr="00706A54">
              <w:rPr>
                <w:sz w:val="21"/>
                <w:szCs w:val="21"/>
              </w:rPr>
              <w:t>ERIC_Norm</w:t>
            </w:r>
          </w:p>
        </w:tc>
        <w:tc>
          <w:tcPr>
            <w:tcW w:w="557" w:type="pct"/>
            <w:vAlign w:val="center"/>
          </w:tcPr>
          <w:p w14:paraId="64EC2AEC" w14:textId="77777777" w:rsidR="00A86269" w:rsidRPr="00706A54" w:rsidRDefault="00A86269" w:rsidP="00A86269">
            <w:pPr>
              <w:rPr>
                <w:rFonts w:eastAsiaTheme="minorHAnsi"/>
                <w:sz w:val="21"/>
                <w:szCs w:val="21"/>
              </w:rPr>
            </w:pPr>
            <w:r w:rsidRPr="00706A54">
              <w:rPr>
                <w:rFonts w:eastAsiaTheme="minorHAnsi"/>
                <w:sz w:val="21"/>
                <w:szCs w:val="21"/>
              </w:rPr>
              <w:t>Float</w:t>
            </w:r>
          </w:p>
        </w:tc>
        <w:tc>
          <w:tcPr>
            <w:tcW w:w="2525" w:type="pct"/>
            <w:vAlign w:val="center"/>
          </w:tcPr>
          <w:p w14:paraId="533797B2" w14:textId="77777777" w:rsidR="00A86269" w:rsidRPr="00706A54" w:rsidRDefault="00A86269" w:rsidP="00A86269">
            <w:pPr>
              <w:rPr>
                <w:rFonts w:eastAsiaTheme="minorHAnsi"/>
                <w:sz w:val="21"/>
                <w:szCs w:val="21"/>
              </w:rPr>
            </w:pPr>
            <w:r w:rsidRPr="00706A54">
              <w:rPr>
                <w:rFonts w:eastAsiaTheme="minorHAnsi"/>
                <w:sz w:val="21"/>
                <w:szCs w:val="21"/>
              </w:rPr>
              <w:t>ERIC-based phenotype similarity score divided by the total IC of queried phenotypes</w:t>
            </w:r>
          </w:p>
        </w:tc>
      </w:tr>
    </w:tbl>
    <w:p w14:paraId="5F63D056" w14:textId="77777777" w:rsidR="00BB3760" w:rsidRPr="0017595F" w:rsidRDefault="00BB3760" w:rsidP="00F129FD">
      <w:pPr>
        <w:rPr>
          <w:rFonts w:ascii="Times New Roman" w:eastAsiaTheme="minorHAnsi" w:hAnsi="Times New Roman" w:cs="Times New Roman"/>
          <w:szCs w:val="21"/>
        </w:rPr>
      </w:pPr>
    </w:p>
    <w:p w14:paraId="133C64FD" w14:textId="77777777" w:rsidR="00BB3760" w:rsidRPr="00F24CEB" w:rsidRDefault="00BB3760" w:rsidP="00BB3760">
      <w:pPr>
        <w:rPr>
          <w:rFonts w:ascii="Times New Roman" w:hAnsi="Times New Roman" w:cs="Times New Roman"/>
          <w:szCs w:val="21"/>
        </w:rPr>
      </w:pPr>
      <w:r w:rsidRPr="00B920C3">
        <w:rPr>
          <w:rFonts w:ascii="Times New Roman" w:hAnsi="Times New Roman" w:cs="Times New Roman"/>
          <w:szCs w:val="21"/>
        </w:rPr>
        <w:br w:type="page"/>
      </w:r>
    </w:p>
    <w:p w14:paraId="78C9BB99" w14:textId="0B9CABE6" w:rsidR="00DB1441" w:rsidRPr="001E6A4F" w:rsidRDefault="00DB1441" w:rsidP="00DB1441">
      <w:pPr>
        <w:rPr>
          <w:rFonts w:ascii="Times New Roman" w:hAnsi="Times New Roman" w:cs="Times New Roman"/>
          <w:szCs w:val="21"/>
        </w:rPr>
      </w:pPr>
    </w:p>
    <w:p w14:paraId="6E2EDEA8" w14:textId="4295F514" w:rsidR="00984740" w:rsidRPr="00BC6D55" w:rsidRDefault="0089506C" w:rsidP="00984740">
      <w:pPr>
        <w:widowControl/>
        <w:spacing w:line="360" w:lineRule="auto"/>
        <w:jc w:val="left"/>
        <w:rPr>
          <w:rFonts w:ascii="Times New Roman" w:hAnsi="Times New Roman" w:cs="Times New Roman"/>
          <w:b/>
          <w:szCs w:val="21"/>
        </w:rPr>
      </w:pPr>
      <w:proofErr w:type="gramStart"/>
      <w:r w:rsidRPr="00BC6D55">
        <w:rPr>
          <w:rFonts w:ascii="Times New Roman" w:hAnsi="Times New Roman" w:cs="Times New Roman"/>
          <w:b/>
          <w:szCs w:val="21"/>
        </w:rPr>
        <w:t xml:space="preserve">Supplementary </w:t>
      </w:r>
      <w:r w:rsidR="00A14F76" w:rsidRPr="00BC6D55">
        <w:rPr>
          <w:rFonts w:ascii="Times New Roman" w:hAnsi="Times New Roman" w:cs="Times New Roman"/>
          <w:b/>
          <w:szCs w:val="21"/>
        </w:rPr>
        <w:t>Table S</w:t>
      </w:r>
      <w:r w:rsidR="0099193A" w:rsidRPr="00BC6D55">
        <w:rPr>
          <w:rFonts w:ascii="Times New Roman" w:hAnsi="Times New Roman" w:cs="Times New Roman"/>
          <w:b/>
          <w:szCs w:val="21"/>
        </w:rPr>
        <w:t>3</w:t>
      </w:r>
      <w:r w:rsidR="00DB1441" w:rsidRPr="00BC6D55">
        <w:rPr>
          <w:rFonts w:ascii="Times New Roman" w:hAnsi="Times New Roman" w:cs="Times New Roman"/>
          <w:b/>
          <w:szCs w:val="21"/>
        </w:rPr>
        <w:t>.</w:t>
      </w:r>
      <w:proofErr w:type="gramEnd"/>
      <w:r w:rsidR="00DB1441" w:rsidRPr="00BC6D55">
        <w:rPr>
          <w:rFonts w:ascii="Times New Roman" w:hAnsi="Times New Roman" w:cs="Times New Roman"/>
          <w:b/>
          <w:szCs w:val="21"/>
        </w:rPr>
        <w:t xml:space="preserve"> Gene-Gene network</w:t>
      </w:r>
      <w:r w:rsidR="00984095" w:rsidRPr="00BC6D55">
        <w:rPr>
          <w:rFonts w:ascii="Times New Roman" w:hAnsi="Times New Roman" w:cs="Times New Roman"/>
          <w:b/>
          <w:szCs w:val="21"/>
        </w:rPr>
        <w:t xml:space="preserve"> </w:t>
      </w:r>
      <w:r w:rsidR="0058261F" w:rsidRPr="00BC6D55">
        <w:rPr>
          <w:rFonts w:ascii="Times New Roman" w:hAnsi="Times New Roman" w:cs="Times New Roman"/>
          <w:b/>
          <w:szCs w:val="21"/>
        </w:rPr>
        <w:t xml:space="preserve">and interactome </w:t>
      </w:r>
      <w:r w:rsidR="000A7CFC" w:rsidRPr="00BC6D55">
        <w:rPr>
          <w:rFonts w:ascii="Times New Roman" w:hAnsi="Times New Roman" w:cs="Times New Roman"/>
          <w:b/>
          <w:szCs w:val="21"/>
        </w:rPr>
        <w:t>information</w:t>
      </w:r>
      <w:r w:rsidR="00DB1441" w:rsidRPr="00BC6D55">
        <w:rPr>
          <w:rFonts w:ascii="Times New Roman" w:hAnsi="Times New Roman" w:cs="Times New Roman"/>
          <w:b/>
          <w:szCs w:val="21"/>
        </w:rPr>
        <w:t xml:space="preserve"> used for extracting features of </w:t>
      </w:r>
      <w:r w:rsidR="00225009" w:rsidRPr="00BC6D55">
        <w:rPr>
          <w:rFonts w:ascii="Times New Roman" w:hAnsi="Times New Roman" w:cs="Times New Roman"/>
          <w:b/>
          <w:szCs w:val="21"/>
        </w:rPr>
        <w:t>genotype-</w:t>
      </w:r>
      <w:r w:rsidR="00DB1441" w:rsidRPr="00BC6D55">
        <w:rPr>
          <w:rFonts w:ascii="Times New Roman" w:hAnsi="Times New Roman" w:cs="Times New Roman"/>
          <w:b/>
          <w:szCs w:val="21"/>
        </w:rPr>
        <w:t xml:space="preserve">phenotype </w:t>
      </w:r>
      <w:r w:rsidR="00225009" w:rsidRPr="00BC6D55">
        <w:rPr>
          <w:rFonts w:ascii="Times New Roman" w:hAnsi="Times New Roman" w:cs="Times New Roman"/>
          <w:b/>
          <w:szCs w:val="21"/>
        </w:rPr>
        <w:t xml:space="preserve">association </w:t>
      </w:r>
      <w:r w:rsidR="00DB1441" w:rsidRPr="00BC6D55">
        <w:rPr>
          <w:rFonts w:ascii="Times New Roman" w:hAnsi="Times New Roman" w:cs="Times New Roman"/>
          <w:b/>
          <w:szCs w:val="21"/>
        </w:rPr>
        <w:t>prediction.</w:t>
      </w:r>
    </w:p>
    <w:tbl>
      <w:tblPr>
        <w:tblStyle w:val="TableGrid"/>
        <w:tblW w:w="8150" w:type="dxa"/>
        <w:tblLayout w:type="fixed"/>
        <w:tblLook w:val="04A0" w:firstRow="1" w:lastRow="0" w:firstColumn="1" w:lastColumn="0" w:noHBand="0" w:noVBand="1"/>
      </w:tblPr>
      <w:tblGrid>
        <w:gridCol w:w="1704"/>
        <w:gridCol w:w="2557"/>
        <w:gridCol w:w="3889"/>
      </w:tblGrid>
      <w:tr w:rsidR="00984740" w:rsidRPr="00F65BEA" w14:paraId="5906DFE9" w14:textId="77777777" w:rsidTr="00410435">
        <w:tc>
          <w:tcPr>
            <w:tcW w:w="1704" w:type="dxa"/>
          </w:tcPr>
          <w:p w14:paraId="1720B976" w14:textId="77777777" w:rsidR="00984740" w:rsidRPr="00706A54" w:rsidRDefault="00984740" w:rsidP="00410435">
            <w:pPr>
              <w:widowControl/>
              <w:spacing w:line="360" w:lineRule="auto"/>
              <w:jc w:val="left"/>
              <w:rPr>
                <w:b/>
                <w:bCs/>
                <w:sz w:val="21"/>
                <w:szCs w:val="21"/>
              </w:rPr>
            </w:pPr>
            <w:r w:rsidRPr="00BC6D55">
              <w:rPr>
                <w:b/>
                <w:bCs/>
                <w:szCs w:val="21"/>
              </w:rPr>
              <w:t>Name</w:t>
            </w:r>
          </w:p>
        </w:tc>
        <w:tc>
          <w:tcPr>
            <w:tcW w:w="2557" w:type="dxa"/>
          </w:tcPr>
          <w:p w14:paraId="5D77A308" w14:textId="77777777" w:rsidR="00984740" w:rsidRPr="00706A54" w:rsidRDefault="00984740" w:rsidP="00410435">
            <w:pPr>
              <w:widowControl/>
              <w:spacing w:line="360" w:lineRule="auto"/>
              <w:jc w:val="left"/>
              <w:rPr>
                <w:b/>
                <w:bCs/>
                <w:sz w:val="21"/>
                <w:szCs w:val="21"/>
              </w:rPr>
            </w:pPr>
            <w:r w:rsidRPr="0017595F">
              <w:rPr>
                <w:b/>
                <w:bCs/>
                <w:szCs w:val="21"/>
              </w:rPr>
              <w:t>Function</w:t>
            </w:r>
          </w:p>
        </w:tc>
        <w:tc>
          <w:tcPr>
            <w:tcW w:w="3889" w:type="dxa"/>
          </w:tcPr>
          <w:p w14:paraId="51B64877" w14:textId="1BC8B1FD" w:rsidR="00984740" w:rsidRPr="00706A54" w:rsidRDefault="00984740" w:rsidP="0062477F">
            <w:pPr>
              <w:widowControl/>
              <w:spacing w:line="360" w:lineRule="auto"/>
              <w:jc w:val="left"/>
              <w:rPr>
                <w:b/>
                <w:bCs/>
                <w:sz w:val="21"/>
                <w:szCs w:val="21"/>
              </w:rPr>
            </w:pPr>
            <w:r w:rsidRPr="0017595F">
              <w:rPr>
                <w:b/>
                <w:bCs/>
                <w:szCs w:val="21"/>
              </w:rPr>
              <w:t xml:space="preserve">Edge </w:t>
            </w:r>
            <w:r w:rsidR="0062477F" w:rsidRPr="0017595F">
              <w:rPr>
                <w:b/>
                <w:bCs/>
                <w:szCs w:val="21"/>
              </w:rPr>
              <w:t>description</w:t>
            </w:r>
          </w:p>
        </w:tc>
      </w:tr>
      <w:tr w:rsidR="00984740" w:rsidRPr="00F65BEA" w14:paraId="38D847E2" w14:textId="77777777" w:rsidTr="00410435">
        <w:tc>
          <w:tcPr>
            <w:tcW w:w="1704" w:type="dxa"/>
          </w:tcPr>
          <w:p w14:paraId="77C8CFF3" w14:textId="77777777" w:rsidR="00984740" w:rsidRPr="00706A54" w:rsidRDefault="00984740" w:rsidP="00410435">
            <w:pPr>
              <w:widowControl/>
              <w:spacing w:line="360" w:lineRule="auto"/>
              <w:jc w:val="left"/>
              <w:rPr>
                <w:sz w:val="21"/>
                <w:szCs w:val="21"/>
              </w:rPr>
            </w:pPr>
            <w:r w:rsidRPr="0017595F">
              <w:rPr>
                <w:szCs w:val="21"/>
              </w:rPr>
              <w:t>GOBP</w:t>
            </w:r>
          </w:p>
        </w:tc>
        <w:tc>
          <w:tcPr>
            <w:tcW w:w="2557" w:type="dxa"/>
          </w:tcPr>
          <w:p w14:paraId="6DDE831A" w14:textId="77777777" w:rsidR="00984740" w:rsidRPr="00706A54" w:rsidRDefault="00984740" w:rsidP="00410435">
            <w:pPr>
              <w:widowControl/>
              <w:spacing w:line="360" w:lineRule="auto"/>
              <w:jc w:val="left"/>
              <w:rPr>
                <w:sz w:val="21"/>
                <w:szCs w:val="21"/>
              </w:rPr>
            </w:pPr>
            <w:r w:rsidRPr="0017595F">
              <w:rPr>
                <w:szCs w:val="21"/>
              </w:rPr>
              <w:t xml:space="preserve">Biological process </w:t>
            </w:r>
          </w:p>
        </w:tc>
        <w:tc>
          <w:tcPr>
            <w:tcW w:w="3889" w:type="dxa"/>
          </w:tcPr>
          <w:p w14:paraId="0C5876F5" w14:textId="2C3A2C50" w:rsidR="00984740" w:rsidRPr="00706A54" w:rsidRDefault="00984740">
            <w:pPr>
              <w:widowControl/>
              <w:spacing w:line="360" w:lineRule="auto"/>
              <w:jc w:val="left"/>
              <w:rPr>
                <w:sz w:val="21"/>
                <w:szCs w:val="21"/>
              </w:rPr>
            </w:pPr>
            <w:r w:rsidRPr="0017595F">
              <w:rPr>
                <w:szCs w:val="21"/>
              </w:rPr>
              <w:t>ERIC-B</w:t>
            </w:r>
            <w:r w:rsidR="00C751A9">
              <w:rPr>
                <w:sz w:val="21"/>
                <w:szCs w:val="21"/>
              </w:rPr>
              <w:t>MS</w:t>
            </w:r>
          </w:p>
        </w:tc>
      </w:tr>
      <w:tr w:rsidR="00984740" w:rsidRPr="00F65BEA" w14:paraId="2DEA3D2A" w14:textId="77777777" w:rsidTr="00410435">
        <w:trPr>
          <w:trHeight w:val="310"/>
        </w:trPr>
        <w:tc>
          <w:tcPr>
            <w:tcW w:w="1704" w:type="dxa"/>
          </w:tcPr>
          <w:p w14:paraId="5C4A6963" w14:textId="77777777" w:rsidR="00984740" w:rsidRPr="00706A54" w:rsidRDefault="00984740" w:rsidP="00410435">
            <w:pPr>
              <w:widowControl/>
              <w:spacing w:line="360" w:lineRule="auto"/>
              <w:jc w:val="left"/>
              <w:rPr>
                <w:sz w:val="21"/>
                <w:szCs w:val="21"/>
              </w:rPr>
            </w:pPr>
            <w:r w:rsidRPr="0017595F">
              <w:rPr>
                <w:szCs w:val="21"/>
              </w:rPr>
              <w:t>GOMF</w:t>
            </w:r>
          </w:p>
        </w:tc>
        <w:tc>
          <w:tcPr>
            <w:tcW w:w="2557" w:type="dxa"/>
          </w:tcPr>
          <w:p w14:paraId="2DB9F553" w14:textId="77777777" w:rsidR="00984740" w:rsidRPr="00706A54" w:rsidRDefault="00984740" w:rsidP="00410435">
            <w:pPr>
              <w:widowControl/>
              <w:spacing w:line="360" w:lineRule="auto"/>
              <w:jc w:val="left"/>
              <w:rPr>
                <w:sz w:val="21"/>
                <w:szCs w:val="21"/>
              </w:rPr>
            </w:pPr>
            <w:r w:rsidRPr="0017595F">
              <w:rPr>
                <w:szCs w:val="21"/>
              </w:rPr>
              <w:t xml:space="preserve">Molecular function </w:t>
            </w:r>
          </w:p>
        </w:tc>
        <w:tc>
          <w:tcPr>
            <w:tcW w:w="3889" w:type="dxa"/>
          </w:tcPr>
          <w:p w14:paraId="52053C61" w14:textId="4EC2CDCE" w:rsidR="00984740" w:rsidRPr="00706A54" w:rsidRDefault="00984740">
            <w:pPr>
              <w:widowControl/>
              <w:spacing w:line="360" w:lineRule="auto"/>
              <w:jc w:val="left"/>
              <w:rPr>
                <w:sz w:val="21"/>
                <w:szCs w:val="21"/>
              </w:rPr>
            </w:pPr>
            <w:r w:rsidRPr="0017595F">
              <w:rPr>
                <w:szCs w:val="21"/>
              </w:rPr>
              <w:t>ERIC-</w:t>
            </w:r>
            <w:r w:rsidR="00C751A9" w:rsidRPr="0017595F">
              <w:rPr>
                <w:szCs w:val="21"/>
              </w:rPr>
              <w:t>B</w:t>
            </w:r>
            <w:r w:rsidR="00C751A9">
              <w:rPr>
                <w:sz w:val="21"/>
                <w:szCs w:val="21"/>
              </w:rPr>
              <w:t>MS</w:t>
            </w:r>
          </w:p>
        </w:tc>
      </w:tr>
      <w:tr w:rsidR="00984740" w:rsidRPr="00F65BEA" w14:paraId="0013F367" w14:textId="77777777" w:rsidTr="00410435">
        <w:tc>
          <w:tcPr>
            <w:tcW w:w="1704" w:type="dxa"/>
          </w:tcPr>
          <w:p w14:paraId="0E394BA1" w14:textId="77777777" w:rsidR="00984740" w:rsidRPr="00706A54" w:rsidRDefault="00984740" w:rsidP="00410435">
            <w:pPr>
              <w:widowControl/>
              <w:spacing w:line="360" w:lineRule="auto"/>
              <w:jc w:val="left"/>
              <w:rPr>
                <w:sz w:val="21"/>
                <w:szCs w:val="21"/>
              </w:rPr>
            </w:pPr>
            <w:r w:rsidRPr="0017595F">
              <w:rPr>
                <w:szCs w:val="21"/>
              </w:rPr>
              <w:t>GOCC</w:t>
            </w:r>
          </w:p>
        </w:tc>
        <w:tc>
          <w:tcPr>
            <w:tcW w:w="2557" w:type="dxa"/>
          </w:tcPr>
          <w:p w14:paraId="47170B06" w14:textId="77777777" w:rsidR="00984740" w:rsidRPr="00706A54" w:rsidRDefault="00984740" w:rsidP="00410435">
            <w:pPr>
              <w:widowControl/>
              <w:spacing w:line="360" w:lineRule="auto"/>
              <w:jc w:val="left"/>
              <w:rPr>
                <w:sz w:val="21"/>
                <w:szCs w:val="21"/>
              </w:rPr>
            </w:pPr>
            <w:r w:rsidRPr="0017595F">
              <w:rPr>
                <w:szCs w:val="21"/>
              </w:rPr>
              <w:t xml:space="preserve">Cell location </w:t>
            </w:r>
          </w:p>
        </w:tc>
        <w:tc>
          <w:tcPr>
            <w:tcW w:w="3889" w:type="dxa"/>
          </w:tcPr>
          <w:p w14:paraId="5A0EAD1C" w14:textId="225E4263" w:rsidR="00984740" w:rsidRPr="00706A54" w:rsidRDefault="00984740" w:rsidP="00410435">
            <w:pPr>
              <w:widowControl/>
              <w:spacing w:line="360" w:lineRule="auto"/>
              <w:jc w:val="left"/>
              <w:rPr>
                <w:sz w:val="21"/>
                <w:szCs w:val="21"/>
              </w:rPr>
            </w:pPr>
            <w:r w:rsidRPr="0017595F">
              <w:rPr>
                <w:szCs w:val="21"/>
              </w:rPr>
              <w:t>ERIC-B</w:t>
            </w:r>
            <w:r w:rsidR="00C751A9">
              <w:rPr>
                <w:sz w:val="21"/>
                <w:szCs w:val="21"/>
              </w:rPr>
              <w:t>MS</w:t>
            </w:r>
          </w:p>
        </w:tc>
      </w:tr>
      <w:tr w:rsidR="00984740" w:rsidRPr="00F65BEA" w14:paraId="1643E269" w14:textId="77777777" w:rsidTr="00410435">
        <w:tc>
          <w:tcPr>
            <w:tcW w:w="1704" w:type="dxa"/>
          </w:tcPr>
          <w:p w14:paraId="186D5CEF" w14:textId="77777777" w:rsidR="00984740" w:rsidRPr="00706A54" w:rsidRDefault="00984740" w:rsidP="00410435">
            <w:pPr>
              <w:widowControl/>
              <w:spacing w:line="360" w:lineRule="auto"/>
              <w:jc w:val="left"/>
              <w:rPr>
                <w:sz w:val="21"/>
                <w:szCs w:val="21"/>
              </w:rPr>
            </w:pPr>
            <w:r w:rsidRPr="0017595F">
              <w:rPr>
                <w:szCs w:val="21"/>
              </w:rPr>
              <w:t>STRING</w:t>
            </w:r>
          </w:p>
        </w:tc>
        <w:tc>
          <w:tcPr>
            <w:tcW w:w="2557" w:type="dxa"/>
          </w:tcPr>
          <w:p w14:paraId="3692FE3D" w14:textId="77777777" w:rsidR="00984740" w:rsidRPr="00706A54" w:rsidRDefault="00984740" w:rsidP="00410435">
            <w:pPr>
              <w:widowControl/>
              <w:spacing w:line="360" w:lineRule="auto"/>
              <w:jc w:val="left"/>
              <w:rPr>
                <w:sz w:val="21"/>
                <w:szCs w:val="21"/>
              </w:rPr>
            </w:pPr>
            <w:r w:rsidRPr="0017595F">
              <w:rPr>
                <w:szCs w:val="21"/>
              </w:rPr>
              <w:t>Combined scores of several networks</w:t>
            </w:r>
          </w:p>
        </w:tc>
        <w:tc>
          <w:tcPr>
            <w:tcW w:w="3889" w:type="dxa"/>
          </w:tcPr>
          <w:p w14:paraId="4030413F" w14:textId="640BB722" w:rsidR="00984740" w:rsidRPr="00706A54" w:rsidRDefault="00DF22F2" w:rsidP="00410435">
            <w:pPr>
              <w:widowControl/>
              <w:spacing w:line="360" w:lineRule="auto"/>
              <w:jc w:val="left"/>
              <w:rPr>
                <w:sz w:val="21"/>
                <w:szCs w:val="21"/>
              </w:rPr>
            </w:pPr>
            <w:r w:rsidRPr="0017595F">
              <w:rPr>
                <w:szCs w:val="21"/>
              </w:rPr>
              <w:t>Network from</w:t>
            </w:r>
            <w:r w:rsidR="00984740" w:rsidRPr="0017595F">
              <w:rPr>
                <w:szCs w:val="21"/>
              </w:rPr>
              <w:t xml:space="preserve"> https://string-db.org</w:t>
            </w:r>
          </w:p>
        </w:tc>
      </w:tr>
      <w:tr w:rsidR="00984740" w:rsidRPr="00F65BEA" w14:paraId="0DA4985B" w14:textId="77777777" w:rsidTr="00410435">
        <w:tc>
          <w:tcPr>
            <w:tcW w:w="1704" w:type="dxa"/>
          </w:tcPr>
          <w:p w14:paraId="4551856D" w14:textId="77777777" w:rsidR="00984740" w:rsidRPr="00706A54" w:rsidRDefault="00984740" w:rsidP="00410435">
            <w:pPr>
              <w:widowControl/>
              <w:spacing w:line="360" w:lineRule="auto"/>
              <w:jc w:val="left"/>
              <w:rPr>
                <w:sz w:val="21"/>
                <w:szCs w:val="21"/>
              </w:rPr>
            </w:pPr>
            <w:r w:rsidRPr="0017595F">
              <w:rPr>
                <w:szCs w:val="21"/>
              </w:rPr>
              <w:t>Reactome</w:t>
            </w:r>
          </w:p>
        </w:tc>
        <w:tc>
          <w:tcPr>
            <w:tcW w:w="2557" w:type="dxa"/>
          </w:tcPr>
          <w:p w14:paraId="637871AD" w14:textId="77777777" w:rsidR="00984740" w:rsidRPr="00706A54" w:rsidRDefault="00984740" w:rsidP="00410435">
            <w:pPr>
              <w:widowControl/>
              <w:spacing w:line="360" w:lineRule="auto"/>
              <w:jc w:val="left"/>
              <w:rPr>
                <w:sz w:val="21"/>
                <w:szCs w:val="21"/>
              </w:rPr>
            </w:pPr>
            <w:r w:rsidRPr="0017595F">
              <w:rPr>
                <w:szCs w:val="21"/>
              </w:rPr>
              <w:t>Pathway</w:t>
            </w:r>
          </w:p>
        </w:tc>
        <w:tc>
          <w:tcPr>
            <w:tcW w:w="3889" w:type="dxa"/>
          </w:tcPr>
          <w:p w14:paraId="1EADD3D7" w14:textId="7EF35AA9" w:rsidR="00984740" w:rsidRPr="00706A54" w:rsidRDefault="00DF22F2" w:rsidP="00410435">
            <w:pPr>
              <w:widowControl/>
              <w:spacing w:line="360" w:lineRule="auto"/>
              <w:jc w:val="left"/>
              <w:rPr>
                <w:sz w:val="21"/>
                <w:szCs w:val="21"/>
              </w:rPr>
            </w:pPr>
            <w:r w:rsidRPr="0017595F">
              <w:rPr>
                <w:szCs w:val="21"/>
              </w:rPr>
              <w:t>Number of pathways shared</w:t>
            </w:r>
          </w:p>
        </w:tc>
      </w:tr>
      <w:tr w:rsidR="00984740" w:rsidRPr="00F65BEA" w14:paraId="0E307493" w14:textId="77777777" w:rsidTr="00410435">
        <w:tc>
          <w:tcPr>
            <w:tcW w:w="1704" w:type="dxa"/>
          </w:tcPr>
          <w:p w14:paraId="7E7585D7" w14:textId="77777777" w:rsidR="00984740" w:rsidRPr="00706A54" w:rsidRDefault="00984740" w:rsidP="00410435">
            <w:pPr>
              <w:widowControl/>
              <w:spacing w:line="360" w:lineRule="auto"/>
              <w:jc w:val="left"/>
              <w:rPr>
                <w:sz w:val="21"/>
                <w:szCs w:val="21"/>
              </w:rPr>
            </w:pPr>
            <w:r w:rsidRPr="0017595F">
              <w:rPr>
                <w:szCs w:val="21"/>
              </w:rPr>
              <w:t>Pfam</w:t>
            </w:r>
          </w:p>
        </w:tc>
        <w:tc>
          <w:tcPr>
            <w:tcW w:w="2557" w:type="dxa"/>
          </w:tcPr>
          <w:p w14:paraId="7D9C7E71" w14:textId="77777777" w:rsidR="00984740" w:rsidRPr="00706A54" w:rsidRDefault="00984740" w:rsidP="00410435">
            <w:pPr>
              <w:widowControl/>
              <w:spacing w:line="360" w:lineRule="auto"/>
              <w:jc w:val="left"/>
              <w:rPr>
                <w:sz w:val="21"/>
                <w:szCs w:val="21"/>
              </w:rPr>
            </w:pPr>
            <w:r w:rsidRPr="0017595F">
              <w:rPr>
                <w:szCs w:val="21"/>
              </w:rPr>
              <w:t xml:space="preserve">Protein Domain </w:t>
            </w:r>
          </w:p>
        </w:tc>
        <w:tc>
          <w:tcPr>
            <w:tcW w:w="3889" w:type="dxa"/>
          </w:tcPr>
          <w:p w14:paraId="77ABA045" w14:textId="6F6EEFF6" w:rsidR="00984740" w:rsidRPr="00706A54" w:rsidRDefault="00DF22F2" w:rsidP="00410435">
            <w:pPr>
              <w:widowControl/>
              <w:spacing w:line="360" w:lineRule="auto"/>
              <w:jc w:val="left"/>
              <w:rPr>
                <w:sz w:val="21"/>
                <w:szCs w:val="21"/>
              </w:rPr>
            </w:pPr>
            <w:r w:rsidRPr="0017595F">
              <w:rPr>
                <w:szCs w:val="21"/>
              </w:rPr>
              <w:t xml:space="preserve">Number of </w:t>
            </w:r>
            <w:r w:rsidR="00984740" w:rsidRPr="0017595F">
              <w:rPr>
                <w:szCs w:val="21"/>
              </w:rPr>
              <w:t xml:space="preserve">Domains </w:t>
            </w:r>
            <w:r w:rsidRPr="0017595F">
              <w:rPr>
                <w:szCs w:val="21"/>
              </w:rPr>
              <w:t>shared</w:t>
            </w:r>
          </w:p>
        </w:tc>
      </w:tr>
      <w:tr w:rsidR="00984740" w:rsidRPr="00F65BEA" w14:paraId="4DB637B1" w14:textId="77777777" w:rsidTr="00410435">
        <w:tc>
          <w:tcPr>
            <w:tcW w:w="1704" w:type="dxa"/>
          </w:tcPr>
          <w:p w14:paraId="73F4E877" w14:textId="77777777" w:rsidR="00984740" w:rsidRPr="00706A54" w:rsidRDefault="00984740" w:rsidP="00410435">
            <w:pPr>
              <w:widowControl/>
              <w:spacing w:line="360" w:lineRule="auto"/>
              <w:jc w:val="left"/>
              <w:rPr>
                <w:sz w:val="21"/>
                <w:szCs w:val="21"/>
              </w:rPr>
            </w:pPr>
            <w:r w:rsidRPr="0017595F">
              <w:rPr>
                <w:szCs w:val="21"/>
              </w:rPr>
              <w:t>Interpro</w:t>
            </w:r>
          </w:p>
        </w:tc>
        <w:tc>
          <w:tcPr>
            <w:tcW w:w="2557" w:type="dxa"/>
          </w:tcPr>
          <w:p w14:paraId="15871EDC" w14:textId="77777777" w:rsidR="00984740" w:rsidRPr="00706A54" w:rsidRDefault="00984740" w:rsidP="00410435">
            <w:pPr>
              <w:widowControl/>
              <w:spacing w:line="360" w:lineRule="auto"/>
              <w:jc w:val="left"/>
              <w:rPr>
                <w:sz w:val="21"/>
                <w:szCs w:val="21"/>
              </w:rPr>
            </w:pPr>
            <w:r w:rsidRPr="0017595F">
              <w:rPr>
                <w:szCs w:val="21"/>
              </w:rPr>
              <w:t xml:space="preserve">Protein Domain </w:t>
            </w:r>
          </w:p>
        </w:tc>
        <w:tc>
          <w:tcPr>
            <w:tcW w:w="3889" w:type="dxa"/>
          </w:tcPr>
          <w:p w14:paraId="7BB79AAF" w14:textId="13FA5812" w:rsidR="00984740" w:rsidRPr="00706A54" w:rsidRDefault="00DF22F2" w:rsidP="00410435">
            <w:pPr>
              <w:widowControl/>
              <w:spacing w:line="360" w:lineRule="auto"/>
              <w:jc w:val="left"/>
              <w:rPr>
                <w:sz w:val="21"/>
                <w:szCs w:val="21"/>
              </w:rPr>
            </w:pPr>
            <w:r w:rsidRPr="0017595F">
              <w:rPr>
                <w:szCs w:val="21"/>
              </w:rPr>
              <w:t xml:space="preserve">Number of </w:t>
            </w:r>
            <w:r w:rsidR="00984740" w:rsidRPr="0017595F">
              <w:rPr>
                <w:szCs w:val="21"/>
              </w:rPr>
              <w:t xml:space="preserve">Domains </w:t>
            </w:r>
            <w:r w:rsidRPr="0017595F">
              <w:rPr>
                <w:szCs w:val="21"/>
              </w:rPr>
              <w:t>shared</w:t>
            </w:r>
          </w:p>
        </w:tc>
      </w:tr>
      <w:tr w:rsidR="00984740" w:rsidRPr="00F65BEA" w14:paraId="0689813E" w14:textId="77777777" w:rsidTr="00410435">
        <w:tc>
          <w:tcPr>
            <w:tcW w:w="1704" w:type="dxa"/>
          </w:tcPr>
          <w:p w14:paraId="62834E8D" w14:textId="77777777" w:rsidR="00984740" w:rsidRPr="00706A54" w:rsidRDefault="00984740" w:rsidP="00410435">
            <w:pPr>
              <w:widowControl/>
              <w:spacing w:line="360" w:lineRule="auto"/>
              <w:jc w:val="left"/>
              <w:rPr>
                <w:sz w:val="21"/>
                <w:szCs w:val="21"/>
              </w:rPr>
            </w:pPr>
            <w:r w:rsidRPr="0017595F">
              <w:rPr>
                <w:szCs w:val="21"/>
              </w:rPr>
              <w:t>Treefam</w:t>
            </w:r>
          </w:p>
        </w:tc>
        <w:tc>
          <w:tcPr>
            <w:tcW w:w="2557" w:type="dxa"/>
          </w:tcPr>
          <w:p w14:paraId="62695B7A" w14:textId="77777777" w:rsidR="00984740" w:rsidRPr="00706A54" w:rsidRDefault="00984740" w:rsidP="00410435">
            <w:pPr>
              <w:widowControl/>
              <w:spacing w:line="360" w:lineRule="auto"/>
              <w:jc w:val="left"/>
              <w:rPr>
                <w:sz w:val="21"/>
                <w:szCs w:val="21"/>
              </w:rPr>
            </w:pPr>
            <w:r w:rsidRPr="0017595F">
              <w:rPr>
                <w:szCs w:val="21"/>
              </w:rPr>
              <w:t>Gene family</w:t>
            </w:r>
          </w:p>
        </w:tc>
        <w:tc>
          <w:tcPr>
            <w:tcW w:w="3889" w:type="dxa"/>
          </w:tcPr>
          <w:p w14:paraId="7EE73281" w14:textId="65C614CD" w:rsidR="00984740" w:rsidRPr="00706A54" w:rsidRDefault="00DF22F2" w:rsidP="00410435">
            <w:pPr>
              <w:widowControl/>
              <w:spacing w:line="360" w:lineRule="auto"/>
              <w:jc w:val="left"/>
              <w:rPr>
                <w:sz w:val="21"/>
                <w:szCs w:val="21"/>
              </w:rPr>
            </w:pPr>
            <w:r w:rsidRPr="0017595F">
              <w:rPr>
                <w:szCs w:val="21"/>
              </w:rPr>
              <w:t xml:space="preserve">Indication of </w:t>
            </w:r>
            <w:r w:rsidR="00984740" w:rsidRPr="0017595F">
              <w:rPr>
                <w:szCs w:val="21"/>
              </w:rPr>
              <w:t>the same family</w:t>
            </w:r>
          </w:p>
        </w:tc>
      </w:tr>
      <w:tr w:rsidR="00984740" w:rsidRPr="00F65BEA" w14:paraId="0B8D4848" w14:textId="77777777" w:rsidTr="00410435">
        <w:tc>
          <w:tcPr>
            <w:tcW w:w="1704" w:type="dxa"/>
          </w:tcPr>
          <w:p w14:paraId="642FDD18" w14:textId="77777777" w:rsidR="00984740" w:rsidRPr="00706A54" w:rsidRDefault="00984740" w:rsidP="00410435">
            <w:pPr>
              <w:widowControl/>
              <w:spacing w:line="360" w:lineRule="auto"/>
              <w:jc w:val="left"/>
              <w:rPr>
                <w:sz w:val="21"/>
                <w:szCs w:val="21"/>
              </w:rPr>
            </w:pPr>
            <w:r w:rsidRPr="0017595F">
              <w:rPr>
                <w:szCs w:val="21"/>
              </w:rPr>
              <w:t>Blast</w:t>
            </w:r>
          </w:p>
        </w:tc>
        <w:tc>
          <w:tcPr>
            <w:tcW w:w="2557" w:type="dxa"/>
          </w:tcPr>
          <w:p w14:paraId="1B41DD0E" w14:textId="77777777" w:rsidR="00984740" w:rsidRPr="00706A54" w:rsidRDefault="00984740" w:rsidP="00410435">
            <w:pPr>
              <w:widowControl/>
              <w:spacing w:line="360" w:lineRule="auto"/>
              <w:jc w:val="left"/>
              <w:rPr>
                <w:sz w:val="21"/>
                <w:szCs w:val="21"/>
              </w:rPr>
            </w:pPr>
            <w:r w:rsidRPr="0017595F">
              <w:rPr>
                <w:szCs w:val="21"/>
              </w:rPr>
              <w:t xml:space="preserve">Sequence </w:t>
            </w:r>
          </w:p>
        </w:tc>
        <w:tc>
          <w:tcPr>
            <w:tcW w:w="3889" w:type="dxa"/>
          </w:tcPr>
          <w:p w14:paraId="48CA14D0" w14:textId="77777777" w:rsidR="00984740" w:rsidRPr="00706A54" w:rsidRDefault="00071A11" w:rsidP="00410435">
            <w:pPr>
              <w:widowControl/>
              <w:spacing w:line="360" w:lineRule="auto"/>
              <w:jc w:val="left"/>
              <w:rPr>
                <w:sz w:val="21"/>
                <w:szCs w:val="21"/>
              </w:rPr>
            </w:pPr>
            <w:r w:rsidRPr="0017595F">
              <w:rPr>
                <w:szCs w:val="21"/>
              </w:rPr>
              <w:t xml:space="preserve">Pairwise </w:t>
            </w:r>
            <w:r w:rsidR="00984740" w:rsidRPr="0017595F">
              <w:rPr>
                <w:szCs w:val="21"/>
              </w:rPr>
              <w:t>Blast scores</w:t>
            </w:r>
          </w:p>
        </w:tc>
      </w:tr>
      <w:tr w:rsidR="00984740" w:rsidRPr="00F65BEA" w14:paraId="0C290E42" w14:textId="77777777" w:rsidTr="00410435">
        <w:tc>
          <w:tcPr>
            <w:tcW w:w="1704" w:type="dxa"/>
          </w:tcPr>
          <w:p w14:paraId="461AA808" w14:textId="77777777" w:rsidR="00984740" w:rsidRPr="00706A54" w:rsidRDefault="00984740" w:rsidP="00410435">
            <w:pPr>
              <w:widowControl/>
              <w:spacing w:line="360" w:lineRule="auto"/>
              <w:jc w:val="left"/>
              <w:rPr>
                <w:sz w:val="21"/>
                <w:szCs w:val="21"/>
              </w:rPr>
            </w:pPr>
            <w:r w:rsidRPr="0017595F">
              <w:rPr>
                <w:szCs w:val="21"/>
              </w:rPr>
              <w:t>GIANT</w:t>
            </w:r>
          </w:p>
        </w:tc>
        <w:tc>
          <w:tcPr>
            <w:tcW w:w="2557" w:type="dxa"/>
          </w:tcPr>
          <w:p w14:paraId="07AD0564" w14:textId="77777777" w:rsidR="00984740" w:rsidRPr="00706A54" w:rsidRDefault="00984740" w:rsidP="00410435">
            <w:pPr>
              <w:widowControl/>
              <w:spacing w:line="360" w:lineRule="auto"/>
              <w:jc w:val="left"/>
              <w:rPr>
                <w:sz w:val="21"/>
                <w:szCs w:val="21"/>
              </w:rPr>
            </w:pPr>
            <w:r w:rsidRPr="0017595F">
              <w:rPr>
                <w:szCs w:val="21"/>
              </w:rPr>
              <w:t>Tissue expression pattern</w:t>
            </w:r>
          </w:p>
        </w:tc>
        <w:tc>
          <w:tcPr>
            <w:tcW w:w="3889" w:type="dxa"/>
          </w:tcPr>
          <w:p w14:paraId="13B46F93" w14:textId="15155E19" w:rsidR="00984740" w:rsidRPr="00706A54" w:rsidRDefault="00DF22F2" w:rsidP="00410435">
            <w:pPr>
              <w:widowControl/>
              <w:spacing w:line="360" w:lineRule="auto"/>
              <w:jc w:val="left"/>
              <w:rPr>
                <w:sz w:val="21"/>
                <w:szCs w:val="21"/>
              </w:rPr>
            </w:pPr>
            <w:r w:rsidRPr="0017595F">
              <w:rPr>
                <w:szCs w:val="21"/>
              </w:rPr>
              <w:t>Expression similarity network</w:t>
            </w:r>
            <w:r w:rsidR="00984740" w:rsidRPr="0017595F">
              <w:rPr>
                <w:szCs w:val="21"/>
              </w:rPr>
              <w:t xml:space="preserve"> from http://giant.princeton.edu/</w:t>
            </w:r>
          </w:p>
        </w:tc>
      </w:tr>
    </w:tbl>
    <w:p w14:paraId="1E14A1C4" w14:textId="77777777" w:rsidR="00747F98" w:rsidRPr="0017595F" w:rsidRDefault="00747F98" w:rsidP="00984740">
      <w:pPr>
        <w:widowControl/>
        <w:spacing w:line="360" w:lineRule="auto"/>
        <w:jc w:val="left"/>
        <w:rPr>
          <w:rFonts w:ascii="Times New Roman" w:hAnsi="Times New Roman" w:cs="Times New Roman"/>
          <w:szCs w:val="21"/>
        </w:rPr>
      </w:pPr>
    </w:p>
    <w:p w14:paraId="27C5D803" w14:textId="77777777" w:rsidR="002564B4" w:rsidRDefault="00747F98" w:rsidP="0086557C">
      <w:pPr>
        <w:widowControl/>
        <w:spacing w:line="360" w:lineRule="auto"/>
        <w:jc w:val="left"/>
        <w:rPr>
          <w:rFonts w:ascii="Times New Roman" w:hAnsi="Times New Roman" w:cs="Times New Roman"/>
          <w:color w:val="000000"/>
          <w:szCs w:val="21"/>
        </w:rPr>
      </w:pPr>
      <w:r w:rsidRPr="00B920C3">
        <w:rPr>
          <w:rFonts w:ascii="Times New Roman" w:hAnsi="Times New Roman" w:cs="Times New Roman"/>
          <w:szCs w:val="21"/>
        </w:rPr>
        <w:br w:type="page"/>
      </w:r>
      <w:proofErr w:type="gramStart"/>
      <w:r w:rsidR="00104BC0" w:rsidRPr="00B920C3">
        <w:rPr>
          <w:rFonts w:ascii="Times New Roman" w:hAnsi="Times New Roman" w:cs="Times New Roman"/>
          <w:b/>
          <w:bCs/>
          <w:szCs w:val="21"/>
        </w:rPr>
        <w:lastRenderedPageBreak/>
        <w:t xml:space="preserve">Supplementary </w:t>
      </w:r>
      <w:r w:rsidR="00A14F76" w:rsidRPr="00F24CEB">
        <w:rPr>
          <w:rFonts w:ascii="Times New Roman" w:hAnsi="Times New Roman" w:cs="Times New Roman"/>
          <w:b/>
          <w:bCs/>
          <w:szCs w:val="21"/>
        </w:rPr>
        <w:t>Table S</w:t>
      </w:r>
      <w:r w:rsidR="00104BC0" w:rsidRPr="00724F36">
        <w:rPr>
          <w:rFonts w:ascii="Times New Roman" w:hAnsi="Times New Roman" w:cs="Times New Roman"/>
          <w:b/>
          <w:bCs/>
          <w:szCs w:val="21"/>
        </w:rPr>
        <w:t>4</w:t>
      </w:r>
      <w:r w:rsidR="00E02A94" w:rsidRPr="009B31CA">
        <w:rPr>
          <w:rFonts w:ascii="Times New Roman" w:hAnsi="Times New Roman" w:cs="Times New Roman"/>
          <w:b/>
          <w:bCs/>
          <w:szCs w:val="21"/>
        </w:rPr>
        <w:t>.</w:t>
      </w:r>
      <w:proofErr w:type="gramEnd"/>
      <w:r w:rsidR="00E02A94" w:rsidRPr="009B31CA">
        <w:rPr>
          <w:rFonts w:ascii="Times New Roman" w:hAnsi="Times New Roman" w:cs="Times New Roman"/>
          <w:b/>
          <w:bCs/>
          <w:szCs w:val="21"/>
        </w:rPr>
        <w:t xml:space="preserve"> </w:t>
      </w:r>
      <w:r w:rsidR="0086557C" w:rsidRPr="009B31CA">
        <w:rPr>
          <w:rFonts w:ascii="Times New Roman" w:hAnsi="Times New Roman" w:cs="Times New Roman"/>
          <w:b/>
          <w:bCs/>
          <w:szCs w:val="21"/>
        </w:rPr>
        <w:t xml:space="preserve"> </w:t>
      </w:r>
      <w:proofErr w:type="gramStart"/>
      <w:r w:rsidR="00104BC0" w:rsidRPr="001E6A4F">
        <w:rPr>
          <w:rFonts w:ascii="Times New Roman" w:hAnsi="Times New Roman" w:cs="Times New Roman"/>
          <w:b/>
          <w:bCs/>
          <w:szCs w:val="21"/>
        </w:rPr>
        <w:t>Partition of ClinVar pathogenic variants</w:t>
      </w:r>
      <w:r w:rsidR="00104BC0" w:rsidRPr="00BC6D55">
        <w:rPr>
          <w:rFonts w:ascii="Times New Roman" w:hAnsi="Times New Roman" w:cs="Times New Roman"/>
          <w:szCs w:val="21"/>
        </w:rPr>
        <w:t>.</w:t>
      </w:r>
      <w:proofErr w:type="gramEnd"/>
      <w:r w:rsidR="00104BC0" w:rsidRPr="00BC6D55">
        <w:rPr>
          <w:rFonts w:ascii="Times New Roman" w:hAnsi="Times New Roman" w:cs="Times New Roman"/>
          <w:szCs w:val="21"/>
        </w:rPr>
        <w:t xml:space="preserve"> </w:t>
      </w:r>
      <w:r w:rsidR="0086557C" w:rsidRPr="00BC6D55">
        <w:rPr>
          <w:rFonts w:ascii="Times New Roman" w:hAnsi="Times New Roman" w:cs="Times New Roman"/>
          <w:color w:val="000000"/>
          <w:szCs w:val="21"/>
        </w:rPr>
        <w:t xml:space="preserve">Variants </w:t>
      </w:r>
      <w:r w:rsidR="006D6787" w:rsidRPr="00BC6D55">
        <w:rPr>
          <w:rFonts w:ascii="Times New Roman" w:hAnsi="Times New Roman" w:cs="Times New Roman"/>
          <w:color w:val="000000"/>
          <w:szCs w:val="21"/>
        </w:rPr>
        <w:t xml:space="preserve">by </w:t>
      </w:r>
      <w:r w:rsidR="00225998">
        <w:rPr>
          <w:rFonts w:ascii="Times New Roman" w:hAnsi="Times New Roman" w:cs="Times New Roman"/>
          <w:color w:val="000000"/>
          <w:szCs w:val="21"/>
        </w:rPr>
        <w:t xml:space="preserve">year </w:t>
      </w:r>
      <w:r w:rsidR="0086557C" w:rsidRPr="00BC6D55">
        <w:rPr>
          <w:rFonts w:ascii="Times New Roman" w:hAnsi="Times New Roman" w:cs="Times New Roman"/>
          <w:color w:val="000000"/>
          <w:szCs w:val="21"/>
        </w:rPr>
        <w:t>2011 were used as database for feature extraction as in the ACMG</w:t>
      </w:r>
      <w:r w:rsidR="00CD09AF">
        <w:rPr>
          <w:rFonts w:ascii="Times New Roman" w:hAnsi="Times New Roman" w:cs="Times New Roman"/>
          <w:color w:val="000000"/>
          <w:szCs w:val="21"/>
        </w:rPr>
        <w:t>/AMP</w:t>
      </w:r>
      <w:r w:rsidR="0086557C" w:rsidRPr="00BC6D55">
        <w:rPr>
          <w:rFonts w:ascii="Times New Roman" w:hAnsi="Times New Roman" w:cs="Times New Roman"/>
          <w:color w:val="000000"/>
          <w:szCs w:val="21"/>
        </w:rPr>
        <w:t xml:space="preserve"> guideline related scores. </w:t>
      </w:r>
    </w:p>
    <w:p w14:paraId="584750B9" w14:textId="77777777" w:rsidR="002564B4" w:rsidRDefault="0086557C" w:rsidP="0086557C">
      <w:pPr>
        <w:widowControl/>
        <w:spacing w:line="360" w:lineRule="auto"/>
        <w:jc w:val="left"/>
        <w:rPr>
          <w:rFonts w:ascii="Times New Roman" w:hAnsi="Times New Roman" w:cs="Times New Roman"/>
          <w:color w:val="000000"/>
          <w:szCs w:val="21"/>
        </w:rPr>
      </w:pPr>
      <w:r w:rsidRPr="00BC6D55">
        <w:rPr>
          <w:rFonts w:ascii="Times New Roman" w:hAnsi="Times New Roman" w:cs="Times New Roman"/>
          <w:color w:val="000000"/>
          <w:szCs w:val="21"/>
          <w:vertAlign w:val="superscript"/>
        </w:rPr>
        <w:t>1.</w:t>
      </w:r>
      <w:r w:rsidRPr="00BC6D55">
        <w:rPr>
          <w:rFonts w:ascii="Times New Roman" w:hAnsi="Times New Roman" w:cs="Times New Roman"/>
          <w:color w:val="000000"/>
          <w:szCs w:val="21"/>
        </w:rPr>
        <w:t xml:space="preserve"> Number of variants known/novel in </w:t>
      </w:r>
      <w:r w:rsidR="00677124">
        <w:rPr>
          <w:rFonts w:ascii="Times New Roman" w:hAnsi="Times New Roman" w:cs="Times New Roman"/>
          <w:color w:val="000000"/>
          <w:szCs w:val="21"/>
        </w:rPr>
        <w:t xml:space="preserve">model </w:t>
      </w:r>
      <w:r w:rsidR="00B23BED">
        <w:rPr>
          <w:rFonts w:ascii="Times New Roman" w:hAnsi="Times New Roman" w:cs="Times New Roman"/>
          <w:color w:val="000000"/>
          <w:szCs w:val="21"/>
        </w:rPr>
        <w:t>t</w:t>
      </w:r>
      <w:r w:rsidRPr="00BC6D55">
        <w:rPr>
          <w:rFonts w:ascii="Times New Roman" w:hAnsi="Times New Roman" w:cs="Times New Roman"/>
          <w:color w:val="000000"/>
          <w:szCs w:val="21"/>
        </w:rPr>
        <w:t xml:space="preserve">raining or </w:t>
      </w:r>
      <w:r w:rsidR="00B23BED">
        <w:rPr>
          <w:rFonts w:ascii="Times New Roman" w:hAnsi="Times New Roman" w:cs="Times New Roman"/>
          <w:color w:val="000000"/>
          <w:szCs w:val="21"/>
        </w:rPr>
        <w:t>e</w:t>
      </w:r>
      <w:r w:rsidR="00B23BED" w:rsidRPr="00BC6D55">
        <w:rPr>
          <w:rFonts w:ascii="Times New Roman" w:hAnsi="Times New Roman" w:cs="Times New Roman"/>
          <w:color w:val="000000"/>
          <w:szCs w:val="21"/>
        </w:rPr>
        <w:t xml:space="preserve">valuation </w:t>
      </w:r>
      <w:r w:rsidRPr="00BC6D55">
        <w:rPr>
          <w:rFonts w:ascii="Times New Roman" w:hAnsi="Times New Roman" w:cs="Times New Roman"/>
          <w:color w:val="000000"/>
          <w:szCs w:val="21"/>
        </w:rPr>
        <w:t xml:space="preserve">based on the genes in the database for feature extraction. </w:t>
      </w:r>
    </w:p>
    <w:p w14:paraId="3B8F5E31" w14:textId="42F0A572" w:rsidR="0086557C" w:rsidRPr="00BC6D55" w:rsidRDefault="0086557C" w:rsidP="0086557C">
      <w:pPr>
        <w:widowControl/>
        <w:spacing w:line="360" w:lineRule="auto"/>
        <w:jc w:val="left"/>
        <w:rPr>
          <w:rFonts w:ascii="Times New Roman" w:hAnsi="Times New Roman" w:cs="Times New Roman"/>
          <w:szCs w:val="21"/>
        </w:rPr>
      </w:pPr>
      <w:r w:rsidRPr="00BC6D55">
        <w:rPr>
          <w:rFonts w:ascii="Times New Roman" w:hAnsi="Times New Roman" w:cs="Times New Roman"/>
          <w:color w:val="000000"/>
          <w:szCs w:val="21"/>
          <w:vertAlign w:val="superscript"/>
        </w:rPr>
        <w:t>2.</w:t>
      </w:r>
      <w:r w:rsidRPr="00BC6D55">
        <w:rPr>
          <w:rFonts w:ascii="Times New Roman" w:hAnsi="Times New Roman" w:cs="Times New Roman"/>
          <w:color w:val="000000"/>
          <w:szCs w:val="21"/>
        </w:rPr>
        <w:t xml:space="preserve"> Number of genes known/novel in </w:t>
      </w:r>
      <w:r w:rsidR="00677124">
        <w:rPr>
          <w:rFonts w:ascii="Times New Roman" w:hAnsi="Times New Roman" w:cs="Times New Roman"/>
          <w:color w:val="000000"/>
          <w:szCs w:val="21"/>
        </w:rPr>
        <w:t xml:space="preserve">model </w:t>
      </w:r>
      <w:r w:rsidR="00B23BED">
        <w:rPr>
          <w:rFonts w:ascii="Times New Roman" w:hAnsi="Times New Roman" w:cs="Times New Roman"/>
          <w:color w:val="000000"/>
          <w:szCs w:val="21"/>
        </w:rPr>
        <w:t>t</w:t>
      </w:r>
      <w:r w:rsidR="00B23BED" w:rsidRPr="00BC6D55">
        <w:rPr>
          <w:rFonts w:ascii="Times New Roman" w:hAnsi="Times New Roman" w:cs="Times New Roman"/>
          <w:color w:val="000000"/>
          <w:szCs w:val="21"/>
        </w:rPr>
        <w:t xml:space="preserve">raining </w:t>
      </w:r>
      <w:r w:rsidRPr="00BC6D55">
        <w:rPr>
          <w:rFonts w:ascii="Times New Roman" w:hAnsi="Times New Roman" w:cs="Times New Roman"/>
          <w:color w:val="000000"/>
          <w:szCs w:val="21"/>
        </w:rPr>
        <w:t xml:space="preserve">or </w:t>
      </w:r>
      <w:r w:rsidR="00B23BED">
        <w:rPr>
          <w:rFonts w:ascii="Times New Roman" w:hAnsi="Times New Roman" w:cs="Times New Roman"/>
          <w:color w:val="000000"/>
          <w:szCs w:val="21"/>
        </w:rPr>
        <w:t>e</w:t>
      </w:r>
      <w:r w:rsidR="00B23BED" w:rsidRPr="00BC6D55">
        <w:rPr>
          <w:rFonts w:ascii="Times New Roman" w:hAnsi="Times New Roman" w:cs="Times New Roman"/>
          <w:color w:val="000000"/>
          <w:szCs w:val="21"/>
        </w:rPr>
        <w:t xml:space="preserve">valuation </w:t>
      </w:r>
      <w:r w:rsidRPr="00BC6D55">
        <w:rPr>
          <w:rFonts w:ascii="Times New Roman" w:hAnsi="Times New Roman" w:cs="Times New Roman"/>
          <w:color w:val="000000"/>
          <w:szCs w:val="21"/>
        </w:rPr>
        <w:t xml:space="preserve">based on the genes in the database for feature extraction. </w:t>
      </w:r>
    </w:p>
    <w:p w14:paraId="1621E381" w14:textId="6AD3899C" w:rsidR="00104BC0" w:rsidRPr="00BC6D55" w:rsidRDefault="00104BC0" w:rsidP="00104BC0">
      <w:pPr>
        <w:widowControl/>
        <w:jc w:val="left"/>
        <w:rPr>
          <w:rFonts w:ascii="Times New Roman" w:hAnsi="Times New Roman" w:cs="Times New Roman"/>
          <w:szCs w:val="21"/>
        </w:rPr>
      </w:pPr>
    </w:p>
    <w:tbl>
      <w:tblPr>
        <w:tblStyle w:val="TableGrid"/>
        <w:tblW w:w="7754" w:type="dxa"/>
        <w:tblLayout w:type="fixed"/>
        <w:tblLook w:val="04A0" w:firstRow="1" w:lastRow="0" w:firstColumn="1" w:lastColumn="0" w:noHBand="0" w:noVBand="1"/>
      </w:tblPr>
      <w:tblGrid>
        <w:gridCol w:w="1704"/>
        <w:gridCol w:w="1704"/>
        <w:gridCol w:w="1704"/>
        <w:gridCol w:w="2642"/>
      </w:tblGrid>
      <w:tr w:rsidR="00104BC0" w:rsidRPr="00F65BEA" w14:paraId="001B7C1D" w14:textId="77777777" w:rsidTr="00B94847">
        <w:tc>
          <w:tcPr>
            <w:tcW w:w="1704" w:type="dxa"/>
          </w:tcPr>
          <w:p w14:paraId="2D218EB3" w14:textId="77777777" w:rsidR="00104BC0" w:rsidRPr="00706A54" w:rsidRDefault="00104BC0" w:rsidP="00B94847">
            <w:pPr>
              <w:widowControl/>
              <w:spacing w:line="360" w:lineRule="auto"/>
              <w:jc w:val="left"/>
              <w:rPr>
                <w:color w:val="000000"/>
                <w:sz w:val="21"/>
                <w:szCs w:val="21"/>
              </w:rPr>
            </w:pPr>
            <w:r w:rsidRPr="00BC6D55">
              <w:rPr>
                <w:color w:val="000000"/>
                <w:szCs w:val="21"/>
              </w:rPr>
              <w:t>Date</w:t>
            </w:r>
          </w:p>
        </w:tc>
        <w:tc>
          <w:tcPr>
            <w:tcW w:w="1704" w:type="dxa"/>
          </w:tcPr>
          <w:p w14:paraId="7B6C43C3" w14:textId="77777777" w:rsidR="00104BC0" w:rsidRPr="00706A54" w:rsidRDefault="00104BC0" w:rsidP="00B94847">
            <w:pPr>
              <w:widowControl/>
              <w:spacing w:line="360" w:lineRule="auto"/>
              <w:jc w:val="left"/>
              <w:rPr>
                <w:color w:val="000000"/>
                <w:sz w:val="21"/>
                <w:szCs w:val="21"/>
              </w:rPr>
            </w:pPr>
            <w:r w:rsidRPr="0017595F">
              <w:rPr>
                <w:color w:val="000000"/>
                <w:szCs w:val="21"/>
              </w:rPr>
              <w:t>#Variants</w:t>
            </w:r>
            <w:r w:rsidRPr="00B920C3">
              <w:rPr>
                <w:color w:val="000000"/>
                <w:szCs w:val="21"/>
                <w:vertAlign w:val="superscript"/>
              </w:rPr>
              <w:t>1</w:t>
            </w:r>
          </w:p>
        </w:tc>
        <w:tc>
          <w:tcPr>
            <w:tcW w:w="1704" w:type="dxa"/>
          </w:tcPr>
          <w:p w14:paraId="03708EC6" w14:textId="77777777" w:rsidR="00104BC0" w:rsidRPr="00706A54" w:rsidRDefault="00104BC0" w:rsidP="00B94847">
            <w:pPr>
              <w:widowControl/>
              <w:spacing w:line="360" w:lineRule="auto"/>
              <w:jc w:val="left"/>
              <w:rPr>
                <w:color w:val="000000"/>
                <w:sz w:val="21"/>
                <w:szCs w:val="21"/>
                <w:vertAlign w:val="superscript"/>
              </w:rPr>
            </w:pPr>
            <w:r w:rsidRPr="0017595F">
              <w:rPr>
                <w:color w:val="000000"/>
                <w:szCs w:val="21"/>
              </w:rPr>
              <w:t>#Gene</w:t>
            </w:r>
            <w:r w:rsidRPr="00B920C3">
              <w:rPr>
                <w:color w:val="000000"/>
                <w:szCs w:val="21"/>
              </w:rPr>
              <w:t>s</w:t>
            </w:r>
            <w:r w:rsidRPr="00F24CEB">
              <w:rPr>
                <w:color w:val="000000"/>
                <w:szCs w:val="21"/>
                <w:vertAlign w:val="superscript"/>
              </w:rPr>
              <w:t>2</w:t>
            </w:r>
          </w:p>
        </w:tc>
        <w:tc>
          <w:tcPr>
            <w:tcW w:w="2642" w:type="dxa"/>
          </w:tcPr>
          <w:p w14:paraId="1021EA05" w14:textId="77777777" w:rsidR="00104BC0" w:rsidRPr="00706A54" w:rsidRDefault="00104BC0" w:rsidP="00B94847">
            <w:pPr>
              <w:widowControl/>
              <w:spacing w:line="360" w:lineRule="auto"/>
              <w:jc w:val="left"/>
              <w:rPr>
                <w:color w:val="000000"/>
                <w:sz w:val="21"/>
                <w:szCs w:val="21"/>
              </w:rPr>
            </w:pPr>
            <w:r w:rsidRPr="0017595F">
              <w:rPr>
                <w:color w:val="000000"/>
                <w:szCs w:val="21"/>
              </w:rPr>
              <w:t>Application</w:t>
            </w:r>
          </w:p>
        </w:tc>
      </w:tr>
      <w:tr w:rsidR="00104BC0" w:rsidRPr="00F65BEA" w14:paraId="560DD2EE" w14:textId="77777777" w:rsidTr="00B94847">
        <w:tc>
          <w:tcPr>
            <w:tcW w:w="1704" w:type="dxa"/>
          </w:tcPr>
          <w:p w14:paraId="39752426" w14:textId="77777777" w:rsidR="00104BC0" w:rsidRPr="00706A54" w:rsidRDefault="00104BC0" w:rsidP="00B94847">
            <w:pPr>
              <w:widowControl/>
              <w:spacing w:line="360" w:lineRule="auto"/>
              <w:jc w:val="left"/>
              <w:rPr>
                <w:color w:val="000000"/>
                <w:sz w:val="21"/>
                <w:szCs w:val="21"/>
              </w:rPr>
            </w:pPr>
            <w:r w:rsidRPr="0017595F">
              <w:rPr>
                <w:color w:val="000000"/>
                <w:szCs w:val="21"/>
              </w:rPr>
              <w:t>(, 2011]</w:t>
            </w:r>
          </w:p>
        </w:tc>
        <w:tc>
          <w:tcPr>
            <w:tcW w:w="1704" w:type="dxa"/>
          </w:tcPr>
          <w:p w14:paraId="5DF8A7D0" w14:textId="77777777" w:rsidR="00104BC0" w:rsidRPr="00706A54" w:rsidRDefault="00104BC0" w:rsidP="00B94847">
            <w:pPr>
              <w:widowControl/>
              <w:spacing w:line="360" w:lineRule="auto"/>
              <w:jc w:val="left"/>
              <w:rPr>
                <w:color w:val="000000"/>
                <w:sz w:val="21"/>
                <w:szCs w:val="21"/>
              </w:rPr>
            </w:pPr>
            <w:r w:rsidRPr="0017595F">
              <w:rPr>
                <w:color w:val="000000"/>
                <w:szCs w:val="21"/>
              </w:rPr>
              <w:t>41,590</w:t>
            </w:r>
          </w:p>
        </w:tc>
        <w:tc>
          <w:tcPr>
            <w:tcW w:w="1704" w:type="dxa"/>
          </w:tcPr>
          <w:p w14:paraId="274AAEE8" w14:textId="77777777" w:rsidR="00104BC0" w:rsidRPr="00706A54" w:rsidRDefault="00104BC0" w:rsidP="00B94847">
            <w:pPr>
              <w:widowControl/>
              <w:spacing w:line="360" w:lineRule="auto"/>
              <w:jc w:val="left"/>
              <w:rPr>
                <w:color w:val="000000"/>
                <w:sz w:val="21"/>
                <w:szCs w:val="21"/>
              </w:rPr>
            </w:pPr>
            <w:r w:rsidRPr="0017595F">
              <w:rPr>
                <w:color w:val="000000"/>
                <w:szCs w:val="21"/>
              </w:rPr>
              <w:t>2,449</w:t>
            </w:r>
          </w:p>
        </w:tc>
        <w:tc>
          <w:tcPr>
            <w:tcW w:w="2642" w:type="dxa"/>
          </w:tcPr>
          <w:p w14:paraId="7724B3AC" w14:textId="7705CFF5" w:rsidR="00104BC0" w:rsidRPr="00706A54" w:rsidRDefault="00104BC0" w:rsidP="00B94847">
            <w:pPr>
              <w:widowControl/>
              <w:spacing w:line="360" w:lineRule="auto"/>
              <w:jc w:val="left"/>
              <w:rPr>
                <w:color w:val="000000"/>
                <w:sz w:val="21"/>
                <w:szCs w:val="21"/>
              </w:rPr>
            </w:pPr>
            <w:r w:rsidRPr="0017595F">
              <w:rPr>
                <w:color w:val="000000"/>
                <w:szCs w:val="21"/>
              </w:rPr>
              <w:t>Database for</w:t>
            </w:r>
            <w:r w:rsidR="00914D8E" w:rsidRPr="00B920C3">
              <w:rPr>
                <w:color w:val="000000"/>
                <w:szCs w:val="21"/>
              </w:rPr>
              <w:t xml:space="preserve"> ACMG</w:t>
            </w:r>
            <w:r w:rsidR="00873DA1">
              <w:rPr>
                <w:color w:val="000000"/>
                <w:szCs w:val="21"/>
              </w:rPr>
              <w:t>/AMP</w:t>
            </w:r>
            <w:r w:rsidR="00914D8E" w:rsidRPr="00B920C3">
              <w:rPr>
                <w:color w:val="000000"/>
                <w:szCs w:val="21"/>
              </w:rPr>
              <w:t xml:space="preserve"> evidence</w:t>
            </w:r>
            <w:r w:rsidRPr="00F24CEB">
              <w:rPr>
                <w:color w:val="000000"/>
                <w:szCs w:val="21"/>
              </w:rPr>
              <w:t xml:space="preserve"> feature extraction</w:t>
            </w:r>
          </w:p>
        </w:tc>
      </w:tr>
      <w:tr w:rsidR="00104BC0" w:rsidRPr="00F65BEA" w14:paraId="7B67C3C2" w14:textId="77777777" w:rsidTr="00B94847">
        <w:tc>
          <w:tcPr>
            <w:tcW w:w="1704" w:type="dxa"/>
          </w:tcPr>
          <w:p w14:paraId="6B61E1A1" w14:textId="77777777" w:rsidR="00104BC0" w:rsidRPr="00706A54" w:rsidRDefault="00104BC0" w:rsidP="00B94847">
            <w:pPr>
              <w:widowControl/>
              <w:spacing w:line="360" w:lineRule="auto"/>
              <w:jc w:val="left"/>
              <w:rPr>
                <w:color w:val="000000"/>
                <w:sz w:val="21"/>
                <w:szCs w:val="21"/>
              </w:rPr>
            </w:pPr>
            <w:r w:rsidRPr="0017595F">
              <w:rPr>
                <w:color w:val="000000"/>
                <w:szCs w:val="21"/>
              </w:rPr>
              <w:t>[2012, 2015]</w:t>
            </w:r>
          </w:p>
        </w:tc>
        <w:tc>
          <w:tcPr>
            <w:tcW w:w="1704" w:type="dxa"/>
          </w:tcPr>
          <w:p w14:paraId="2519D048" w14:textId="7156D495" w:rsidR="00104BC0" w:rsidRPr="00706A54" w:rsidRDefault="00104BC0">
            <w:pPr>
              <w:widowControl/>
              <w:spacing w:line="360" w:lineRule="auto"/>
              <w:jc w:val="left"/>
              <w:rPr>
                <w:color w:val="000000"/>
                <w:sz w:val="21"/>
                <w:szCs w:val="21"/>
                <w:vertAlign w:val="superscript"/>
              </w:rPr>
            </w:pPr>
            <w:r w:rsidRPr="0017595F">
              <w:rPr>
                <w:color w:val="000000"/>
                <w:szCs w:val="21"/>
              </w:rPr>
              <w:t>3,933</w:t>
            </w:r>
            <w:r w:rsidR="00E62744">
              <w:rPr>
                <w:color w:val="000000"/>
                <w:szCs w:val="21"/>
              </w:rPr>
              <w:t xml:space="preserve"> known; </w:t>
            </w:r>
            <w:r w:rsidRPr="0017595F">
              <w:rPr>
                <w:color w:val="000000"/>
                <w:szCs w:val="21"/>
              </w:rPr>
              <w:t>2,643</w:t>
            </w:r>
            <w:r w:rsidR="00E62744">
              <w:rPr>
                <w:color w:val="000000"/>
                <w:szCs w:val="21"/>
              </w:rPr>
              <w:t xml:space="preserve"> novel</w:t>
            </w:r>
          </w:p>
        </w:tc>
        <w:tc>
          <w:tcPr>
            <w:tcW w:w="1704" w:type="dxa"/>
          </w:tcPr>
          <w:p w14:paraId="6A58181F" w14:textId="2B264573" w:rsidR="00104BC0" w:rsidRPr="00706A54" w:rsidRDefault="00104BC0" w:rsidP="00B94847">
            <w:pPr>
              <w:widowControl/>
              <w:spacing w:line="360" w:lineRule="auto"/>
              <w:jc w:val="left"/>
              <w:rPr>
                <w:color w:val="000000"/>
                <w:sz w:val="21"/>
                <w:szCs w:val="21"/>
                <w:vertAlign w:val="superscript"/>
              </w:rPr>
            </w:pPr>
            <w:r w:rsidRPr="0017595F">
              <w:rPr>
                <w:color w:val="000000"/>
                <w:szCs w:val="21"/>
              </w:rPr>
              <w:t>1,015</w:t>
            </w:r>
            <w:r w:rsidR="00E62744">
              <w:rPr>
                <w:color w:val="000000"/>
                <w:szCs w:val="21"/>
              </w:rPr>
              <w:t xml:space="preserve"> known; </w:t>
            </w:r>
            <w:r w:rsidRPr="0017595F">
              <w:rPr>
                <w:color w:val="000000"/>
                <w:szCs w:val="21"/>
              </w:rPr>
              <w:t>690</w:t>
            </w:r>
            <w:r w:rsidR="00E62744">
              <w:rPr>
                <w:color w:val="000000"/>
                <w:szCs w:val="21"/>
              </w:rPr>
              <w:t xml:space="preserve"> novel</w:t>
            </w:r>
          </w:p>
        </w:tc>
        <w:tc>
          <w:tcPr>
            <w:tcW w:w="2642" w:type="dxa"/>
          </w:tcPr>
          <w:p w14:paraId="50A23F6B" w14:textId="77777777" w:rsidR="00104BC0" w:rsidRPr="00706A54" w:rsidRDefault="00104BC0" w:rsidP="00B94847">
            <w:pPr>
              <w:widowControl/>
              <w:spacing w:line="360" w:lineRule="auto"/>
              <w:jc w:val="left"/>
              <w:rPr>
                <w:color w:val="000000"/>
                <w:sz w:val="21"/>
                <w:szCs w:val="21"/>
              </w:rPr>
            </w:pPr>
            <w:r w:rsidRPr="0017595F">
              <w:rPr>
                <w:color w:val="000000"/>
                <w:szCs w:val="21"/>
              </w:rPr>
              <w:t>Training</w:t>
            </w:r>
          </w:p>
        </w:tc>
      </w:tr>
      <w:tr w:rsidR="00104BC0" w:rsidRPr="00F65BEA" w14:paraId="0EF0DB02" w14:textId="77777777" w:rsidTr="00B94847">
        <w:tc>
          <w:tcPr>
            <w:tcW w:w="1704" w:type="dxa"/>
          </w:tcPr>
          <w:p w14:paraId="56CDEC27" w14:textId="77777777" w:rsidR="00104BC0" w:rsidRPr="00706A54" w:rsidRDefault="00104BC0" w:rsidP="00B94847">
            <w:pPr>
              <w:widowControl/>
              <w:spacing w:line="360" w:lineRule="auto"/>
              <w:jc w:val="left"/>
              <w:rPr>
                <w:color w:val="000000"/>
                <w:sz w:val="21"/>
                <w:szCs w:val="21"/>
              </w:rPr>
            </w:pPr>
            <w:r w:rsidRPr="0017595F">
              <w:rPr>
                <w:color w:val="000000"/>
                <w:szCs w:val="21"/>
              </w:rPr>
              <w:t>[2016, Now)</w:t>
            </w:r>
          </w:p>
        </w:tc>
        <w:tc>
          <w:tcPr>
            <w:tcW w:w="1704" w:type="dxa"/>
          </w:tcPr>
          <w:p w14:paraId="34E9659E" w14:textId="76432736" w:rsidR="00104BC0" w:rsidRPr="00706A54" w:rsidRDefault="00104BC0">
            <w:pPr>
              <w:widowControl/>
              <w:spacing w:line="360" w:lineRule="auto"/>
              <w:jc w:val="left"/>
              <w:rPr>
                <w:color w:val="000000"/>
                <w:sz w:val="21"/>
                <w:szCs w:val="21"/>
                <w:vertAlign w:val="superscript"/>
              </w:rPr>
            </w:pPr>
            <w:r w:rsidRPr="0017595F">
              <w:rPr>
                <w:color w:val="000000"/>
                <w:szCs w:val="21"/>
              </w:rPr>
              <w:t>436</w:t>
            </w:r>
            <w:r w:rsidR="00E62744">
              <w:rPr>
                <w:color w:val="000000"/>
                <w:szCs w:val="21"/>
              </w:rPr>
              <w:t xml:space="preserve"> known; </w:t>
            </w:r>
            <w:r w:rsidRPr="0017595F">
              <w:rPr>
                <w:color w:val="000000"/>
                <w:szCs w:val="21"/>
              </w:rPr>
              <w:t>419</w:t>
            </w:r>
            <w:r w:rsidR="00E62744">
              <w:rPr>
                <w:color w:val="000000"/>
                <w:szCs w:val="21"/>
              </w:rPr>
              <w:t xml:space="preserve"> novel</w:t>
            </w:r>
          </w:p>
        </w:tc>
        <w:tc>
          <w:tcPr>
            <w:tcW w:w="1704" w:type="dxa"/>
          </w:tcPr>
          <w:p w14:paraId="78EC22E1" w14:textId="09444C0A" w:rsidR="00104BC0" w:rsidRPr="00706A54" w:rsidRDefault="00104BC0" w:rsidP="00B94847">
            <w:pPr>
              <w:widowControl/>
              <w:spacing w:line="360" w:lineRule="auto"/>
              <w:jc w:val="left"/>
              <w:rPr>
                <w:color w:val="000000"/>
                <w:sz w:val="21"/>
                <w:szCs w:val="21"/>
                <w:vertAlign w:val="superscript"/>
              </w:rPr>
            </w:pPr>
            <w:r w:rsidRPr="0017595F">
              <w:rPr>
                <w:color w:val="000000"/>
                <w:szCs w:val="21"/>
              </w:rPr>
              <w:t>244</w:t>
            </w:r>
            <w:r w:rsidR="00E62744">
              <w:rPr>
                <w:color w:val="000000"/>
                <w:szCs w:val="21"/>
              </w:rPr>
              <w:t xml:space="preserve"> known; </w:t>
            </w:r>
            <w:r w:rsidRPr="0017595F">
              <w:rPr>
                <w:color w:val="000000"/>
                <w:szCs w:val="21"/>
              </w:rPr>
              <w:t>128</w:t>
            </w:r>
            <w:r w:rsidR="00E62744">
              <w:rPr>
                <w:color w:val="000000"/>
                <w:szCs w:val="21"/>
              </w:rPr>
              <w:t xml:space="preserve"> novel</w:t>
            </w:r>
          </w:p>
        </w:tc>
        <w:tc>
          <w:tcPr>
            <w:tcW w:w="2642" w:type="dxa"/>
          </w:tcPr>
          <w:p w14:paraId="160312B1" w14:textId="77777777" w:rsidR="00104BC0" w:rsidRPr="00706A54" w:rsidRDefault="00104BC0" w:rsidP="00B94847">
            <w:pPr>
              <w:widowControl/>
              <w:spacing w:line="360" w:lineRule="auto"/>
              <w:jc w:val="left"/>
              <w:rPr>
                <w:color w:val="000000"/>
                <w:sz w:val="21"/>
                <w:szCs w:val="21"/>
              </w:rPr>
            </w:pPr>
            <w:r w:rsidRPr="0017595F">
              <w:rPr>
                <w:color w:val="000000"/>
                <w:szCs w:val="21"/>
              </w:rPr>
              <w:t>Evaluation</w:t>
            </w:r>
          </w:p>
        </w:tc>
      </w:tr>
    </w:tbl>
    <w:p w14:paraId="37BED61C" w14:textId="05C32020" w:rsidR="002C251E" w:rsidRPr="0017595F" w:rsidRDefault="002C251E" w:rsidP="00984740">
      <w:pPr>
        <w:widowControl/>
        <w:spacing w:line="360" w:lineRule="auto"/>
        <w:jc w:val="left"/>
        <w:rPr>
          <w:rFonts w:ascii="Times New Roman" w:hAnsi="Times New Roman" w:cs="Times New Roman"/>
          <w:szCs w:val="21"/>
        </w:rPr>
      </w:pPr>
    </w:p>
    <w:p w14:paraId="32C2DA02" w14:textId="61A0C4E6" w:rsidR="00984740" w:rsidRPr="00BC6D55" w:rsidRDefault="009666A0" w:rsidP="00984740">
      <w:pPr>
        <w:widowControl/>
        <w:spacing w:line="360" w:lineRule="auto"/>
        <w:jc w:val="left"/>
        <w:rPr>
          <w:rFonts w:ascii="Times New Roman" w:hAnsi="Times New Roman" w:cs="Times New Roman"/>
          <w:b/>
          <w:szCs w:val="21"/>
        </w:rPr>
      </w:pPr>
      <w:r w:rsidRPr="00B920C3">
        <w:rPr>
          <w:rFonts w:ascii="Times New Roman" w:hAnsi="Times New Roman" w:cs="Times New Roman"/>
          <w:szCs w:val="21"/>
        </w:rPr>
        <w:br w:type="page"/>
      </w:r>
      <w:proofErr w:type="gramStart"/>
      <w:r w:rsidR="00747F98" w:rsidRPr="00F24CEB">
        <w:rPr>
          <w:rFonts w:ascii="Times New Roman" w:hAnsi="Times New Roman" w:cs="Times New Roman"/>
          <w:b/>
          <w:szCs w:val="21"/>
        </w:rPr>
        <w:lastRenderedPageBreak/>
        <w:t xml:space="preserve">Supplementary </w:t>
      </w:r>
      <w:r w:rsidR="00A14F76" w:rsidRPr="00724F36">
        <w:rPr>
          <w:rFonts w:ascii="Times New Roman" w:hAnsi="Times New Roman" w:cs="Times New Roman"/>
          <w:b/>
          <w:szCs w:val="21"/>
        </w:rPr>
        <w:t>Table S</w:t>
      </w:r>
      <w:r w:rsidR="00517813" w:rsidRPr="00724F36">
        <w:rPr>
          <w:rFonts w:ascii="Times New Roman" w:hAnsi="Times New Roman" w:cs="Times New Roman"/>
          <w:b/>
          <w:szCs w:val="21"/>
        </w:rPr>
        <w:t>5</w:t>
      </w:r>
      <w:r w:rsidR="00747F98" w:rsidRPr="009B31CA">
        <w:rPr>
          <w:rFonts w:ascii="Times New Roman" w:hAnsi="Times New Roman" w:cs="Times New Roman"/>
          <w:b/>
          <w:szCs w:val="21"/>
        </w:rPr>
        <w:t>.</w:t>
      </w:r>
      <w:proofErr w:type="gramEnd"/>
      <w:r w:rsidR="00747F98" w:rsidRPr="009B31CA">
        <w:rPr>
          <w:rFonts w:ascii="Times New Roman" w:hAnsi="Times New Roman" w:cs="Times New Roman"/>
          <w:b/>
          <w:szCs w:val="21"/>
        </w:rPr>
        <w:t xml:space="preserve"> </w:t>
      </w:r>
      <w:proofErr w:type="gramStart"/>
      <w:r w:rsidR="008F625B" w:rsidRPr="009B31CA">
        <w:rPr>
          <w:rFonts w:ascii="Times New Roman" w:hAnsi="Times New Roman" w:cs="Times New Roman"/>
          <w:b/>
          <w:szCs w:val="21"/>
        </w:rPr>
        <w:t>C</w:t>
      </w:r>
      <w:r w:rsidR="00747F98" w:rsidRPr="001E6A4F">
        <w:rPr>
          <w:rFonts w:ascii="Times New Roman" w:hAnsi="Times New Roman" w:cs="Times New Roman"/>
          <w:b/>
          <w:szCs w:val="21"/>
        </w:rPr>
        <w:t>omparison</w:t>
      </w:r>
      <w:r w:rsidR="008F625B" w:rsidRPr="00BC6D55">
        <w:rPr>
          <w:rFonts w:ascii="Times New Roman" w:hAnsi="Times New Roman" w:cs="Times New Roman"/>
          <w:b/>
          <w:szCs w:val="21"/>
        </w:rPr>
        <w:t xml:space="preserve"> of phenotype-</w:t>
      </w:r>
      <w:r w:rsidR="00826611" w:rsidRPr="00BC6D55">
        <w:rPr>
          <w:rFonts w:ascii="Times New Roman" w:hAnsi="Times New Roman" w:cs="Times New Roman"/>
          <w:b/>
          <w:szCs w:val="21"/>
        </w:rPr>
        <w:t>driven</w:t>
      </w:r>
      <w:r w:rsidR="00AF73FD">
        <w:rPr>
          <w:rFonts w:ascii="Times New Roman" w:hAnsi="Times New Roman" w:cs="Times New Roman"/>
          <w:b/>
          <w:szCs w:val="21"/>
        </w:rPr>
        <w:t xml:space="preserve"> methods on</w:t>
      </w:r>
      <w:r w:rsidR="008F625B" w:rsidRPr="00BC6D55">
        <w:rPr>
          <w:rFonts w:ascii="Times New Roman" w:hAnsi="Times New Roman" w:cs="Times New Roman"/>
          <w:b/>
          <w:szCs w:val="21"/>
        </w:rPr>
        <w:t xml:space="preserve"> pathogenic variant prioritization.</w:t>
      </w:r>
      <w:proofErr w:type="gramEnd"/>
    </w:p>
    <w:tbl>
      <w:tblPr>
        <w:tblStyle w:val="TableGrid"/>
        <w:tblW w:w="0" w:type="auto"/>
        <w:tblLook w:val="0420" w:firstRow="1" w:lastRow="0" w:firstColumn="0" w:lastColumn="0" w:noHBand="0" w:noVBand="1"/>
      </w:tblPr>
      <w:tblGrid>
        <w:gridCol w:w="1016"/>
        <w:gridCol w:w="978"/>
        <w:gridCol w:w="2190"/>
        <w:gridCol w:w="2818"/>
        <w:gridCol w:w="1520"/>
      </w:tblGrid>
      <w:tr w:rsidR="000E325A" w:rsidRPr="00F65BEA" w14:paraId="4F6A0231" w14:textId="77777777" w:rsidTr="0018201D">
        <w:trPr>
          <w:trHeight w:val="435"/>
        </w:trPr>
        <w:tc>
          <w:tcPr>
            <w:tcW w:w="0" w:type="auto"/>
            <w:hideMark/>
          </w:tcPr>
          <w:p w14:paraId="78325F3B" w14:textId="77777777" w:rsidR="00D3078F" w:rsidRPr="00706A54" w:rsidRDefault="00D3078F" w:rsidP="000E325A">
            <w:pPr>
              <w:jc w:val="left"/>
              <w:rPr>
                <w:sz w:val="21"/>
                <w:szCs w:val="21"/>
              </w:rPr>
            </w:pPr>
            <w:r w:rsidRPr="001E6A4F">
              <w:rPr>
                <w:szCs w:val="21"/>
              </w:rPr>
              <w:t>Method</w:t>
            </w:r>
          </w:p>
        </w:tc>
        <w:tc>
          <w:tcPr>
            <w:tcW w:w="0" w:type="auto"/>
            <w:hideMark/>
          </w:tcPr>
          <w:p w14:paraId="3F7C58D7" w14:textId="77777777" w:rsidR="00D3078F" w:rsidRPr="00706A54" w:rsidRDefault="00D3078F" w:rsidP="000E325A">
            <w:pPr>
              <w:jc w:val="left"/>
              <w:rPr>
                <w:sz w:val="21"/>
                <w:szCs w:val="21"/>
              </w:rPr>
            </w:pPr>
            <w:r w:rsidRPr="0017595F">
              <w:rPr>
                <w:szCs w:val="21"/>
              </w:rPr>
              <w:t>Type</w:t>
            </w:r>
          </w:p>
        </w:tc>
        <w:tc>
          <w:tcPr>
            <w:tcW w:w="2190" w:type="dxa"/>
            <w:hideMark/>
          </w:tcPr>
          <w:p w14:paraId="2068F411" w14:textId="77777777" w:rsidR="00D3078F" w:rsidRPr="00706A54" w:rsidRDefault="00D3078F" w:rsidP="000E325A">
            <w:pPr>
              <w:jc w:val="left"/>
              <w:rPr>
                <w:sz w:val="21"/>
                <w:szCs w:val="21"/>
              </w:rPr>
            </w:pPr>
            <w:r w:rsidRPr="0017595F">
              <w:rPr>
                <w:szCs w:val="21"/>
              </w:rPr>
              <w:t>Genotype</w:t>
            </w:r>
          </w:p>
        </w:tc>
        <w:tc>
          <w:tcPr>
            <w:tcW w:w="2818" w:type="dxa"/>
            <w:hideMark/>
          </w:tcPr>
          <w:p w14:paraId="75680059" w14:textId="77777777" w:rsidR="00D3078F" w:rsidRPr="00706A54" w:rsidRDefault="00D3078F" w:rsidP="000E325A">
            <w:pPr>
              <w:jc w:val="left"/>
              <w:rPr>
                <w:sz w:val="21"/>
                <w:szCs w:val="21"/>
              </w:rPr>
            </w:pPr>
            <w:r w:rsidRPr="0017595F">
              <w:rPr>
                <w:szCs w:val="21"/>
              </w:rPr>
              <w:t>Phenotype</w:t>
            </w:r>
          </w:p>
        </w:tc>
        <w:tc>
          <w:tcPr>
            <w:tcW w:w="0" w:type="auto"/>
            <w:hideMark/>
          </w:tcPr>
          <w:p w14:paraId="31E23DCF" w14:textId="77777777" w:rsidR="00D3078F" w:rsidRPr="00706A54" w:rsidRDefault="00D3078F" w:rsidP="000E325A">
            <w:pPr>
              <w:jc w:val="left"/>
              <w:rPr>
                <w:sz w:val="21"/>
                <w:szCs w:val="21"/>
              </w:rPr>
            </w:pPr>
            <w:r w:rsidRPr="0017595F">
              <w:rPr>
                <w:szCs w:val="21"/>
              </w:rPr>
              <w:t>Combination</w:t>
            </w:r>
          </w:p>
        </w:tc>
      </w:tr>
      <w:tr w:rsidR="000E325A" w:rsidRPr="00F65BEA" w14:paraId="3895652D" w14:textId="77777777" w:rsidTr="0018201D">
        <w:trPr>
          <w:trHeight w:val="1000"/>
        </w:trPr>
        <w:tc>
          <w:tcPr>
            <w:tcW w:w="0" w:type="auto"/>
            <w:hideMark/>
          </w:tcPr>
          <w:p w14:paraId="30E30365" w14:textId="77777777" w:rsidR="00D3078F" w:rsidRPr="00706A54" w:rsidRDefault="00D3078F" w:rsidP="000E325A">
            <w:pPr>
              <w:jc w:val="left"/>
              <w:rPr>
                <w:sz w:val="21"/>
                <w:szCs w:val="21"/>
              </w:rPr>
            </w:pPr>
            <w:r w:rsidRPr="0017595F">
              <w:rPr>
                <w:szCs w:val="21"/>
              </w:rPr>
              <w:t>Xrare</w:t>
            </w:r>
          </w:p>
        </w:tc>
        <w:tc>
          <w:tcPr>
            <w:tcW w:w="0" w:type="auto"/>
            <w:hideMark/>
          </w:tcPr>
          <w:p w14:paraId="1005FB42" w14:textId="77777777" w:rsidR="00D3078F" w:rsidRPr="00706A54" w:rsidRDefault="00D3078F" w:rsidP="000E325A">
            <w:pPr>
              <w:jc w:val="left"/>
              <w:rPr>
                <w:sz w:val="21"/>
                <w:szCs w:val="21"/>
              </w:rPr>
            </w:pPr>
            <w:r w:rsidRPr="0017595F">
              <w:rPr>
                <w:szCs w:val="21"/>
              </w:rPr>
              <w:t>SNV, INDEL</w:t>
            </w:r>
          </w:p>
        </w:tc>
        <w:tc>
          <w:tcPr>
            <w:tcW w:w="2190" w:type="dxa"/>
            <w:hideMark/>
          </w:tcPr>
          <w:p w14:paraId="5084C3FB" w14:textId="77777777" w:rsidR="00D3078F" w:rsidRPr="00706A54" w:rsidRDefault="00D3078F" w:rsidP="000E325A">
            <w:pPr>
              <w:jc w:val="left"/>
              <w:rPr>
                <w:sz w:val="21"/>
                <w:szCs w:val="21"/>
              </w:rPr>
            </w:pPr>
            <w:r w:rsidRPr="0017595F">
              <w:rPr>
                <w:szCs w:val="21"/>
              </w:rPr>
              <w:t>ACMG_score, in-silico scores, gene level features</w:t>
            </w:r>
          </w:p>
        </w:tc>
        <w:tc>
          <w:tcPr>
            <w:tcW w:w="2818" w:type="dxa"/>
            <w:hideMark/>
          </w:tcPr>
          <w:p w14:paraId="105F4615" w14:textId="77777777" w:rsidR="00D3078F" w:rsidRPr="00706A54" w:rsidRDefault="00552EA5" w:rsidP="000E325A">
            <w:pPr>
              <w:jc w:val="left"/>
              <w:rPr>
                <w:sz w:val="21"/>
                <w:szCs w:val="21"/>
              </w:rPr>
            </w:pPr>
            <w:r w:rsidRPr="0017595F">
              <w:rPr>
                <w:szCs w:val="21"/>
              </w:rPr>
              <w:t>N</w:t>
            </w:r>
            <w:r w:rsidR="00D3078F" w:rsidRPr="00774FE0">
              <w:rPr>
                <w:szCs w:val="21"/>
              </w:rPr>
              <w:t>ew phenotype similarity measuring and prediction algorithm</w:t>
            </w:r>
          </w:p>
        </w:tc>
        <w:tc>
          <w:tcPr>
            <w:tcW w:w="0" w:type="auto"/>
            <w:hideMark/>
          </w:tcPr>
          <w:p w14:paraId="32105B90" w14:textId="77777777" w:rsidR="00D3078F" w:rsidRPr="00706A54" w:rsidRDefault="00D3078F" w:rsidP="000E325A">
            <w:pPr>
              <w:jc w:val="left"/>
              <w:rPr>
                <w:sz w:val="21"/>
                <w:szCs w:val="21"/>
              </w:rPr>
            </w:pPr>
            <w:r w:rsidRPr="0017595F">
              <w:rPr>
                <w:szCs w:val="21"/>
              </w:rPr>
              <w:t>Gradient tree boosting</w:t>
            </w:r>
          </w:p>
        </w:tc>
      </w:tr>
      <w:tr w:rsidR="000E325A" w:rsidRPr="00F65BEA" w14:paraId="6D1A0284" w14:textId="77777777" w:rsidTr="0018201D">
        <w:trPr>
          <w:trHeight w:val="1564"/>
        </w:trPr>
        <w:tc>
          <w:tcPr>
            <w:tcW w:w="0" w:type="auto"/>
            <w:hideMark/>
          </w:tcPr>
          <w:p w14:paraId="56573C39" w14:textId="77777777" w:rsidR="00D3078F" w:rsidRPr="00706A54" w:rsidRDefault="0018201D" w:rsidP="000E325A">
            <w:pPr>
              <w:jc w:val="left"/>
              <w:rPr>
                <w:sz w:val="21"/>
                <w:szCs w:val="21"/>
              </w:rPr>
            </w:pPr>
            <w:r w:rsidRPr="0017595F">
              <w:rPr>
                <w:szCs w:val="21"/>
              </w:rPr>
              <w:t>E</w:t>
            </w:r>
            <w:r w:rsidR="00D3078F" w:rsidRPr="00774FE0">
              <w:rPr>
                <w:szCs w:val="21"/>
              </w:rPr>
              <w:t>xomiser</w:t>
            </w:r>
          </w:p>
        </w:tc>
        <w:tc>
          <w:tcPr>
            <w:tcW w:w="0" w:type="auto"/>
            <w:hideMark/>
          </w:tcPr>
          <w:p w14:paraId="6BAE3E7B" w14:textId="77777777" w:rsidR="00D3078F" w:rsidRPr="00706A54" w:rsidRDefault="00D3078F" w:rsidP="000E325A">
            <w:pPr>
              <w:jc w:val="left"/>
              <w:rPr>
                <w:sz w:val="21"/>
                <w:szCs w:val="21"/>
              </w:rPr>
            </w:pPr>
            <w:r w:rsidRPr="0017595F">
              <w:rPr>
                <w:szCs w:val="21"/>
              </w:rPr>
              <w:t xml:space="preserve">SNV, </w:t>
            </w:r>
            <w:r w:rsidRPr="00774FE0">
              <w:rPr>
                <w:szCs w:val="21"/>
              </w:rPr>
              <w:t>INDEL</w:t>
            </w:r>
          </w:p>
        </w:tc>
        <w:tc>
          <w:tcPr>
            <w:tcW w:w="2190" w:type="dxa"/>
            <w:hideMark/>
          </w:tcPr>
          <w:p w14:paraId="169FE47B" w14:textId="77777777" w:rsidR="00D3078F" w:rsidRPr="00706A54" w:rsidRDefault="00D3078F" w:rsidP="000E325A">
            <w:pPr>
              <w:jc w:val="left"/>
              <w:rPr>
                <w:sz w:val="21"/>
                <w:szCs w:val="21"/>
              </w:rPr>
            </w:pPr>
            <w:r w:rsidRPr="0017595F">
              <w:rPr>
                <w:szCs w:val="21"/>
              </w:rPr>
              <w:t>Meta of in-silico scores</w:t>
            </w:r>
          </w:p>
        </w:tc>
        <w:tc>
          <w:tcPr>
            <w:tcW w:w="2818" w:type="dxa"/>
            <w:hideMark/>
          </w:tcPr>
          <w:p w14:paraId="0F0CF676" w14:textId="77777777" w:rsidR="00D3078F" w:rsidRPr="00706A54" w:rsidRDefault="00D3078F" w:rsidP="000E325A">
            <w:pPr>
              <w:jc w:val="left"/>
              <w:rPr>
                <w:sz w:val="21"/>
                <w:szCs w:val="21"/>
              </w:rPr>
            </w:pPr>
            <w:r w:rsidRPr="0017595F">
              <w:rPr>
                <w:szCs w:val="21"/>
              </w:rPr>
              <w:t xml:space="preserve">Resnik-based </w:t>
            </w:r>
            <w:r w:rsidR="00B67457" w:rsidRPr="00774FE0">
              <w:rPr>
                <w:i/>
                <w:szCs w:val="21"/>
              </w:rPr>
              <w:t>P</w:t>
            </w:r>
            <w:r w:rsidR="00B67457" w:rsidRPr="00B920C3">
              <w:rPr>
                <w:szCs w:val="21"/>
              </w:rPr>
              <w:t xml:space="preserve">-value </w:t>
            </w:r>
            <w:r w:rsidRPr="00F24CEB">
              <w:rPr>
                <w:szCs w:val="21"/>
              </w:rPr>
              <w:t xml:space="preserve">score and </w:t>
            </w:r>
            <w:r w:rsidR="00D30828" w:rsidRPr="00724F36">
              <w:rPr>
                <w:szCs w:val="21"/>
              </w:rPr>
              <w:t>random</w:t>
            </w:r>
            <w:r w:rsidRPr="00724F36">
              <w:rPr>
                <w:szCs w:val="21"/>
              </w:rPr>
              <w:t xml:space="preserve"> walk. 2 algorithms:</w:t>
            </w:r>
          </w:p>
          <w:p w14:paraId="7F57D40C" w14:textId="77777777" w:rsidR="00D3078F" w:rsidRPr="00706A54" w:rsidRDefault="00817376" w:rsidP="000E325A">
            <w:pPr>
              <w:jc w:val="left"/>
              <w:rPr>
                <w:sz w:val="21"/>
                <w:szCs w:val="21"/>
              </w:rPr>
            </w:pPr>
            <w:r w:rsidRPr="0017595F">
              <w:rPr>
                <w:szCs w:val="21"/>
              </w:rPr>
              <w:t>PhenIX</w:t>
            </w:r>
            <w:r w:rsidR="00FF0CF3" w:rsidRPr="00774FE0">
              <w:rPr>
                <w:szCs w:val="21"/>
              </w:rPr>
              <w:t>: h</w:t>
            </w:r>
            <w:r w:rsidR="00D3078F" w:rsidRPr="00B920C3">
              <w:rPr>
                <w:szCs w:val="21"/>
              </w:rPr>
              <w:t>uman phenotypes only;</w:t>
            </w:r>
          </w:p>
          <w:p w14:paraId="676EBFA0" w14:textId="77777777" w:rsidR="00D3078F" w:rsidRPr="00706A54" w:rsidRDefault="00817376" w:rsidP="00D30828">
            <w:pPr>
              <w:jc w:val="left"/>
              <w:rPr>
                <w:sz w:val="21"/>
                <w:szCs w:val="21"/>
              </w:rPr>
            </w:pPr>
            <w:proofErr w:type="gramStart"/>
            <w:r w:rsidRPr="0017595F">
              <w:rPr>
                <w:szCs w:val="21"/>
              </w:rPr>
              <w:t>hiPHIVE</w:t>
            </w:r>
            <w:proofErr w:type="gramEnd"/>
            <w:r w:rsidR="00D3078F" w:rsidRPr="00774FE0">
              <w:rPr>
                <w:szCs w:val="21"/>
              </w:rPr>
              <w:t>: human</w:t>
            </w:r>
            <w:r w:rsidR="00D30828" w:rsidRPr="00B920C3">
              <w:rPr>
                <w:szCs w:val="21"/>
              </w:rPr>
              <w:t xml:space="preserve"> and </w:t>
            </w:r>
            <w:r w:rsidR="00D3078F" w:rsidRPr="00F24CEB">
              <w:rPr>
                <w:szCs w:val="21"/>
              </w:rPr>
              <w:t>model organism phenotypes</w:t>
            </w:r>
          </w:p>
        </w:tc>
        <w:tc>
          <w:tcPr>
            <w:tcW w:w="0" w:type="auto"/>
            <w:hideMark/>
          </w:tcPr>
          <w:p w14:paraId="1EBA534A" w14:textId="25737C70" w:rsidR="00D3078F" w:rsidRPr="00706A54" w:rsidRDefault="002C2A89" w:rsidP="002C2A89">
            <w:pPr>
              <w:jc w:val="left"/>
              <w:rPr>
                <w:sz w:val="21"/>
                <w:szCs w:val="21"/>
              </w:rPr>
            </w:pPr>
            <w:r w:rsidRPr="0017595F">
              <w:rPr>
                <w:szCs w:val="21"/>
              </w:rPr>
              <w:t>Logistic l</w:t>
            </w:r>
            <w:r w:rsidR="00953A3A" w:rsidRPr="00774FE0">
              <w:rPr>
                <w:szCs w:val="21"/>
              </w:rPr>
              <w:t xml:space="preserve">inear </w:t>
            </w:r>
            <w:r w:rsidRPr="00B920C3">
              <w:rPr>
                <w:szCs w:val="21"/>
              </w:rPr>
              <w:t>regression</w:t>
            </w:r>
            <w:r w:rsidR="00447900" w:rsidRPr="00F24CEB">
              <w:rPr>
                <w:szCs w:val="21"/>
              </w:rPr>
              <w:t xml:space="preserve"> with equal phenotype</w:t>
            </w:r>
            <w:r w:rsidR="007C4133" w:rsidRPr="00BC6D55">
              <w:rPr>
                <w:szCs w:val="21"/>
              </w:rPr>
              <w:t xml:space="preserve"> score</w:t>
            </w:r>
            <w:r w:rsidR="00447900" w:rsidRPr="00BC6D55">
              <w:rPr>
                <w:szCs w:val="21"/>
              </w:rPr>
              <w:t xml:space="preserve"> and variant score weights</w:t>
            </w:r>
          </w:p>
        </w:tc>
      </w:tr>
      <w:tr w:rsidR="000E325A" w:rsidRPr="00F65BEA" w14:paraId="3C75F4EA" w14:textId="77777777" w:rsidTr="0018201D">
        <w:trPr>
          <w:trHeight w:val="1172"/>
        </w:trPr>
        <w:tc>
          <w:tcPr>
            <w:tcW w:w="0" w:type="auto"/>
            <w:hideMark/>
          </w:tcPr>
          <w:p w14:paraId="19DF6A7B" w14:textId="77777777" w:rsidR="00D3078F" w:rsidRPr="00706A54" w:rsidRDefault="0018201D" w:rsidP="0018201D">
            <w:pPr>
              <w:jc w:val="left"/>
              <w:rPr>
                <w:sz w:val="21"/>
                <w:szCs w:val="21"/>
              </w:rPr>
            </w:pPr>
            <w:r w:rsidRPr="0017595F">
              <w:rPr>
                <w:szCs w:val="21"/>
              </w:rPr>
              <w:t>P</w:t>
            </w:r>
            <w:r w:rsidR="00D3078F" w:rsidRPr="00774FE0">
              <w:rPr>
                <w:szCs w:val="21"/>
              </w:rPr>
              <w:t>hen-</w:t>
            </w:r>
            <w:r w:rsidRPr="00B920C3">
              <w:rPr>
                <w:szCs w:val="21"/>
              </w:rPr>
              <w:t>G</w:t>
            </w:r>
            <w:r w:rsidR="00D3078F" w:rsidRPr="00F24CEB">
              <w:rPr>
                <w:szCs w:val="21"/>
              </w:rPr>
              <w:t>en</w:t>
            </w:r>
          </w:p>
        </w:tc>
        <w:tc>
          <w:tcPr>
            <w:tcW w:w="0" w:type="auto"/>
            <w:hideMark/>
          </w:tcPr>
          <w:p w14:paraId="2B04B326" w14:textId="77777777" w:rsidR="00D3078F" w:rsidRPr="00706A54" w:rsidRDefault="00D3078F" w:rsidP="000E325A">
            <w:pPr>
              <w:jc w:val="left"/>
              <w:rPr>
                <w:sz w:val="21"/>
                <w:szCs w:val="21"/>
              </w:rPr>
            </w:pPr>
            <w:r w:rsidRPr="0017595F">
              <w:rPr>
                <w:szCs w:val="21"/>
              </w:rPr>
              <w:t>SNV, INDEL</w:t>
            </w:r>
          </w:p>
        </w:tc>
        <w:tc>
          <w:tcPr>
            <w:tcW w:w="2190" w:type="dxa"/>
            <w:hideMark/>
          </w:tcPr>
          <w:p w14:paraId="6E5970B3" w14:textId="77777777" w:rsidR="00D3078F" w:rsidRPr="00706A54" w:rsidRDefault="00D3078F" w:rsidP="000E325A">
            <w:pPr>
              <w:jc w:val="left"/>
              <w:rPr>
                <w:sz w:val="21"/>
                <w:szCs w:val="21"/>
              </w:rPr>
            </w:pPr>
            <w:r w:rsidRPr="0017595F">
              <w:rPr>
                <w:szCs w:val="21"/>
              </w:rPr>
              <w:t>Meta of in-silico scores</w:t>
            </w:r>
            <w:r w:rsidR="000E325A" w:rsidRPr="00774FE0">
              <w:rPr>
                <w:szCs w:val="21"/>
              </w:rPr>
              <w:t>,</w:t>
            </w:r>
            <w:r w:rsidRPr="00B920C3">
              <w:rPr>
                <w:szCs w:val="21"/>
              </w:rPr>
              <w:t xml:space="preserve"> 95% population gene-level cutoffs</w:t>
            </w:r>
          </w:p>
        </w:tc>
        <w:tc>
          <w:tcPr>
            <w:tcW w:w="2818" w:type="dxa"/>
            <w:hideMark/>
          </w:tcPr>
          <w:p w14:paraId="78457032" w14:textId="77777777" w:rsidR="00D3078F" w:rsidRPr="00706A54" w:rsidRDefault="00D3078F" w:rsidP="000E325A">
            <w:pPr>
              <w:jc w:val="left"/>
              <w:rPr>
                <w:sz w:val="21"/>
                <w:szCs w:val="21"/>
              </w:rPr>
            </w:pPr>
            <w:r w:rsidRPr="0017595F">
              <w:rPr>
                <w:szCs w:val="21"/>
              </w:rPr>
              <w:t xml:space="preserve">Resnik-based </w:t>
            </w:r>
            <w:r w:rsidR="004F3867" w:rsidRPr="00774FE0">
              <w:rPr>
                <w:i/>
                <w:szCs w:val="21"/>
              </w:rPr>
              <w:t>P</w:t>
            </w:r>
            <w:r w:rsidR="004F3867" w:rsidRPr="00B920C3">
              <w:rPr>
                <w:szCs w:val="21"/>
              </w:rPr>
              <w:t xml:space="preserve">-value </w:t>
            </w:r>
            <w:r w:rsidRPr="00F24CEB">
              <w:rPr>
                <w:szCs w:val="21"/>
              </w:rPr>
              <w:t>score and random walk</w:t>
            </w:r>
          </w:p>
        </w:tc>
        <w:tc>
          <w:tcPr>
            <w:tcW w:w="0" w:type="auto"/>
            <w:hideMark/>
          </w:tcPr>
          <w:p w14:paraId="1AEE2108" w14:textId="77777777" w:rsidR="00D3078F" w:rsidRPr="00706A54" w:rsidRDefault="00D3078F" w:rsidP="000E325A">
            <w:pPr>
              <w:jc w:val="left"/>
              <w:rPr>
                <w:sz w:val="21"/>
                <w:szCs w:val="21"/>
              </w:rPr>
            </w:pPr>
            <w:r w:rsidRPr="0017595F">
              <w:rPr>
                <w:szCs w:val="21"/>
              </w:rPr>
              <w:t>Bayesian framework</w:t>
            </w:r>
          </w:p>
        </w:tc>
      </w:tr>
      <w:tr w:rsidR="000E325A" w:rsidRPr="00F65BEA" w14:paraId="16F780F6" w14:textId="77777777" w:rsidTr="0018201D">
        <w:trPr>
          <w:trHeight w:val="680"/>
        </w:trPr>
        <w:tc>
          <w:tcPr>
            <w:tcW w:w="0" w:type="auto"/>
            <w:hideMark/>
          </w:tcPr>
          <w:p w14:paraId="14419A04" w14:textId="77777777" w:rsidR="00D3078F" w:rsidRPr="00706A54" w:rsidRDefault="00D3078F" w:rsidP="000E325A">
            <w:pPr>
              <w:jc w:val="left"/>
              <w:rPr>
                <w:sz w:val="21"/>
                <w:szCs w:val="21"/>
              </w:rPr>
            </w:pPr>
            <w:proofErr w:type="gramStart"/>
            <w:r w:rsidRPr="0017595F">
              <w:rPr>
                <w:szCs w:val="21"/>
              </w:rPr>
              <w:t>eXtasy</w:t>
            </w:r>
            <w:proofErr w:type="gramEnd"/>
          </w:p>
        </w:tc>
        <w:tc>
          <w:tcPr>
            <w:tcW w:w="0" w:type="auto"/>
            <w:hideMark/>
          </w:tcPr>
          <w:p w14:paraId="33BE393C" w14:textId="77777777" w:rsidR="00D3078F" w:rsidRPr="00706A54" w:rsidRDefault="00D3078F" w:rsidP="000E325A">
            <w:pPr>
              <w:jc w:val="left"/>
              <w:rPr>
                <w:sz w:val="21"/>
                <w:szCs w:val="21"/>
              </w:rPr>
            </w:pPr>
            <w:r w:rsidRPr="0017595F">
              <w:rPr>
                <w:szCs w:val="21"/>
              </w:rPr>
              <w:t>Missense</w:t>
            </w:r>
          </w:p>
        </w:tc>
        <w:tc>
          <w:tcPr>
            <w:tcW w:w="2190" w:type="dxa"/>
            <w:hideMark/>
          </w:tcPr>
          <w:p w14:paraId="23A68BF7" w14:textId="74423EDE" w:rsidR="00D3078F" w:rsidRPr="00706A54" w:rsidRDefault="00130072" w:rsidP="000E325A">
            <w:pPr>
              <w:jc w:val="left"/>
              <w:rPr>
                <w:sz w:val="21"/>
                <w:szCs w:val="21"/>
              </w:rPr>
            </w:pPr>
            <w:r w:rsidRPr="0017595F">
              <w:rPr>
                <w:szCs w:val="21"/>
              </w:rPr>
              <w:t>M</w:t>
            </w:r>
            <w:r w:rsidR="00D3078F" w:rsidRPr="00774FE0">
              <w:rPr>
                <w:szCs w:val="21"/>
              </w:rPr>
              <w:t>eta of in-silico scores</w:t>
            </w:r>
          </w:p>
        </w:tc>
        <w:tc>
          <w:tcPr>
            <w:tcW w:w="2818" w:type="dxa"/>
            <w:hideMark/>
          </w:tcPr>
          <w:p w14:paraId="47543C0D" w14:textId="0526D3C6" w:rsidR="00D3078F" w:rsidRPr="00706A54" w:rsidRDefault="00406DDA" w:rsidP="00406DDA">
            <w:pPr>
              <w:jc w:val="left"/>
              <w:rPr>
                <w:sz w:val="21"/>
                <w:szCs w:val="21"/>
              </w:rPr>
            </w:pPr>
            <w:r w:rsidRPr="0017595F">
              <w:rPr>
                <w:szCs w:val="21"/>
              </w:rPr>
              <w:t>Phenomizer for know</w:t>
            </w:r>
            <w:r w:rsidR="00AA01C8" w:rsidRPr="00774FE0">
              <w:rPr>
                <w:szCs w:val="21"/>
              </w:rPr>
              <w:t>n</w:t>
            </w:r>
            <w:r w:rsidRPr="00B920C3">
              <w:rPr>
                <w:szCs w:val="21"/>
              </w:rPr>
              <w:t xml:space="preserve"> HPO genes, then Endeavour algorithm using shared annotations in gene ontology databases</w:t>
            </w:r>
          </w:p>
        </w:tc>
        <w:tc>
          <w:tcPr>
            <w:tcW w:w="0" w:type="auto"/>
            <w:hideMark/>
          </w:tcPr>
          <w:p w14:paraId="059096D8" w14:textId="03F769B2" w:rsidR="00D3078F" w:rsidRPr="00706A54" w:rsidRDefault="002C2A89" w:rsidP="002C2A89">
            <w:pPr>
              <w:jc w:val="left"/>
              <w:rPr>
                <w:sz w:val="21"/>
                <w:szCs w:val="21"/>
              </w:rPr>
            </w:pPr>
            <w:r w:rsidRPr="0017595F">
              <w:rPr>
                <w:szCs w:val="21"/>
              </w:rPr>
              <w:t>Combine</w:t>
            </w:r>
            <w:r w:rsidR="003F26E0" w:rsidRPr="00774FE0">
              <w:rPr>
                <w:szCs w:val="21"/>
              </w:rPr>
              <w:t>d</w:t>
            </w:r>
            <w:r w:rsidRPr="00B920C3">
              <w:rPr>
                <w:szCs w:val="21"/>
              </w:rPr>
              <w:t xml:space="preserve"> ranks from separate sources</w:t>
            </w:r>
            <w:r w:rsidR="00406DDA" w:rsidRPr="00F24CEB">
              <w:rPr>
                <w:szCs w:val="21"/>
              </w:rPr>
              <w:t xml:space="preserve"> using Random Forest</w:t>
            </w:r>
          </w:p>
        </w:tc>
      </w:tr>
    </w:tbl>
    <w:p w14:paraId="1C0581C0" w14:textId="724AAE0C" w:rsidR="002E63D0" w:rsidRPr="00F24CEB" w:rsidRDefault="002E63D0">
      <w:pPr>
        <w:widowControl/>
        <w:jc w:val="left"/>
        <w:rPr>
          <w:rFonts w:ascii="Times New Roman" w:eastAsiaTheme="minorHAnsi" w:hAnsi="Times New Roman" w:cs="Times New Roman"/>
          <w:szCs w:val="21"/>
        </w:rPr>
      </w:pPr>
      <w:r w:rsidRPr="00B920C3">
        <w:rPr>
          <w:rFonts w:ascii="Times New Roman" w:eastAsiaTheme="minorHAnsi" w:hAnsi="Times New Roman" w:cs="Times New Roman"/>
          <w:szCs w:val="21"/>
        </w:rPr>
        <w:br w:type="page"/>
      </w:r>
    </w:p>
    <w:p w14:paraId="01FF8F3F" w14:textId="3AED7175" w:rsidR="002E63D0" w:rsidRPr="00724F36" w:rsidRDefault="002E63D0" w:rsidP="002E63D0">
      <w:pPr>
        <w:widowControl/>
        <w:spacing w:line="360" w:lineRule="auto"/>
        <w:jc w:val="left"/>
        <w:rPr>
          <w:rFonts w:ascii="Times New Roman" w:hAnsi="Times New Roman" w:cs="Times New Roman"/>
          <w:szCs w:val="21"/>
        </w:rPr>
      </w:pPr>
      <w:proofErr w:type="gramStart"/>
      <w:r w:rsidRPr="00BC6D55">
        <w:rPr>
          <w:rFonts w:ascii="Times New Roman" w:hAnsi="Times New Roman" w:cs="Times New Roman"/>
          <w:b/>
          <w:bCs/>
          <w:szCs w:val="21"/>
        </w:rPr>
        <w:lastRenderedPageBreak/>
        <w:t>Supplementary Table S</w:t>
      </w:r>
      <w:r w:rsidR="00E05065" w:rsidRPr="00BC6D55">
        <w:rPr>
          <w:rFonts w:ascii="Times New Roman" w:hAnsi="Times New Roman" w:cs="Times New Roman"/>
          <w:b/>
          <w:bCs/>
          <w:szCs w:val="21"/>
        </w:rPr>
        <w:t>6</w:t>
      </w:r>
      <w:r w:rsidRPr="00BC6D55">
        <w:rPr>
          <w:rFonts w:ascii="Times New Roman" w:hAnsi="Times New Roman" w:cs="Times New Roman"/>
          <w:b/>
          <w:bCs/>
          <w:szCs w:val="21"/>
        </w:rPr>
        <w:t>.</w:t>
      </w:r>
      <w:proofErr w:type="gramEnd"/>
      <w:r w:rsidRPr="00BC6D55">
        <w:rPr>
          <w:rFonts w:ascii="Times New Roman" w:hAnsi="Times New Roman" w:cs="Times New Roman"/>
          <w:b/>
          <w:bCs/>
          <w:szCs w:val="21"/>
        </w:rPr>
        <w:t xml:space="preserve">  Partition of ClinVar pathogenic variants found by </w:t>
      </w:r>
      <w:r w:rsidR="009A1A47">
        <w:rPr>
          <w:rFonts w:ascii="Times New Roman" w:hAnsi="Times New Roman" w:cs="Times New Roman"/>
          <w:b/>
          <w:bCs/>
          <w:szCs w:val="21"/>
        </w:rPr>
        <w:t xml:space="preserve">year </w:t>
      </w:r>
      <w:r w:rsidRPr="00BC6D55">
        <w:rPr>
          <w:rFonts w:ascii="Times New Roman" w:hAnsi="Times New Roman" w:cs="Times New Roman"/>
          <w:b/>
          <w:bCs/>
          <w:szCs w:val="21"/>
        </w:rPr>
        <w:t xml:space="preserve">2015 </w:t>
      </w:r>
      <w:r w:rsidR="00F43DC4" w:rsidRPr="00BC6D55">
        <w:rPr>
          <w:rFonts w:ascii="Times New Roman" w:hAnsi="Times New Roman" w:cs="Times New Roman"/>
          <w:b/>
          <w:bCs/>
          <w:szCs w:val="21"/>
        </w:rPr>
        <w:t>using</w:t>
      </w:r>
      <w:r w:rsidRPr="00BC6D55">
        <w:rPr>
          <w:rFonts w:ascii="Times New Roman" w:hAnsi="Times New Roman" w:cs="Times New Roman"/>
          <w:b/>
          <w:bCs/>
          <w:szCs w:val="21"/>
        </w:rPr>
        <w:t xml:space="preserve"> random </w:t>
      </w:r>
      <w:r w:rsidR="00F43DC4" w:rsidRPr="00BC6D55">
        <w:rPr>
          <w:rFonts w:ascii="Times New Roman" w:hAnsi="Times New Roman" w:cs="Times New Roman"/>
          <w:b/>
          <w:bCs/>
          <w:szCs w:val="21"/>
        </w:rPr>
        <w:t>and</w:t>
      </w:r>
      <w:r w:rsidRPr="00BC6D55">
        <w:rPr>
          <w:rFonts w:ascii="Times New Roman" w:hAnsi="Times New Roman" w:cs="Times New Roman"/>
          <w:b/>
          <w:bCs/>
          <w:szCs w:val="21"/>
        </w:rPr>
        <w:t xml:space="preserve"> year</w:t>
      </w:r>
      <w:r w:rsidR="00F43DC4" w:rsidRPr="00BC6D55">
        <w:rPr>
          <w:rFonts w:ascii="Times New Roman" w:hAnsi="Times New Roman" w:cs="Times New Roman"/>
          <w:b/>
          <w:bCs/>
          <w:szCs w:val="21"/>
        </w:rPr>
        <w:t xml:space="preserve"> splitting, respectively</w:t>
      </w:r>
      <w:r w:rsidRPr="00BC6D55">
        <w:rPr>
          <w:rFonts w:ascii="Times New Roman" w:hAnsi="Times New Roman" w:cs="Times New Roman"/>
          <w:szCs w:val="21"/>
        </w:rPr>
        <w:t xml:space="preserve">. Two different splitting strategies were performed to demonstrate the influence of </w:t>
      </w:r>
      <w:r w:rsidR="00803B39" w:rsidRPr="00E93ACD">
        <w:rPr>
          <w:rStyle w:val="Strong"/>
          <w:rFonts w:ascii="Times New Roman" w:hAnsi="Times New Roman" w:cs="Times New Roman"/>
          <w:b w:val="0"/>
          <w:color w:val="1F0909"/>
          <w:szCs w:val="21"/>
        </w:rPr>
        <w:t xml:space="preserve">publishing </w:t>
      </w:r>
      <w:r w:rsidRPr="00724F36">
        <w:rPr>
          <w:rFonts w:ascii="Times New Roman" w:hAnsi="Times New Roman" w:cs="Times New Roman"/>
          <w:szCs w:val="21"/>
        </w:rPr>
        <w:t>years.</w:t>
      </w:r>
    </w:p>
    <w:tbl>
      <w:tblPr>
        <w:tblStyle w:val="TableGrid"/>
        <w:tblW w:w="0" w:type="auto"/>
        <w:tblLook w:val="04A0" w:firstRow="1" w:lastRow="0" w:firstColumn="1" w:lastColumn="0" w:noHBand="0" w:noVBand="1"/>
      </w:tblPr>
      <w:tblGrid>
        <w:gridCol w:w="2074"/>
        <w:gridCol w:w="2074"/>
        <w:gridCol w:w="2074"/>
        <w:gridCol w:w="2074"/>
      </w:tblGrid>
      <w:tr w:rsidR="002E63D0" w:rsidRPr="00F65BEA" w14:paraId="46BD5366" w14:textId="77777777" w:rsidTr="0017595F">
        <w:tc>
          <w:tcPr>
            <w:tcW w:w="2074" w:type="dxa"/>
          </w:tcPr>
          <w:p w14:paraId="44271AE2" w14:textId="77777777" w:rsidR="002E63D0" w:rsidRPr="00706A54" w:rsidRDefault="002E63D0" w:rsidP="0017595F">
            <w:pPr>
              <w:spacing w:line="360" w:lineRule="auto"/>
              <w:rPr>
                <w:sz w:val="21"/>
                <w:szCs w:val="21"/>
              </w:rPr>
            </w:pPr>
          </w:p>
        </w:tc>
        <w:tc>
          <w:tcPr>
            <w:tcW w:w="2074" w:type="dxa"/>
          </w:tcPr>
          <w:p w14:paraId="2B3F3662" w14:textId="77777777" w:rsidR="002E63D0" w:rsidRPr="00706A54" w:rsidRDefault="002E63D0" w:rsidP="0017595F">
            <w:pPr>
              <w:keepNext/>
              <w:keepLines/>
              <w:spacing w:before="200" w:line="360" w:lineRule="auto"/>
              <w:outlineLvl w:val="7"/>
              <w:rPr>
                <w:sz w:val="21"/>
                <w:szCs w:val="21"/>
              </w:rPr>
            </w:pPr>
            <w:r w:rsidRPr="00706A54">
              <w:rPr>
                <w:sz w:val="21"/>
                <w:szCs w:val="21"/>
              </w:rPr>
              <w:t>#Variants</w:t>
            </w:r>
          </w:p>
        </w:tc>
        <w:tc>
          <w:tcPr>
            <w:tcW w:w="2074" w:type="dxa"/>
          </w:tcPr>
          <w:p w14:paraId="331615C2" w14:textId="77777777" w:rsidR="002E63D0" w:rsidRPr="00706A54" w:rsidRDefault="002E63D0" w:rsidP="0017595F">
            <w:pPr>
              <w:keepNext/>
              <w:keepLines/>
              <w:spacing w:before="200" w:line="360" w:lineRule="auto"/>
              <w:outlineLvl w:val="7"/>
              <w:rPr>
                <w:sz w:val="21"/>
                <w:szCs w:val="21"/>
              </w:rPr>
            </w:pPr>
            <w:r w:rsidRPr="00706A54">
              <w:rPr>
                <w:sz w:val="21"/>
                <w:szCs w:val="21"/>
              </w:rPr>
              <w:t>#Genes (Year)</w:t>
            </w:r>
          </w:p>
        </w:tc>
        <w:tc>
          <w:tcPr>
            <w:tcW w:w="2074" w:type="dxa"/>
          </w:tcPr>
          <w:p w14:paraId="714D8A3E" w14:textId="77777777" w:rsidR="002E63D0" w:rsidRPr="00706A54" w:rsidRDefault="002E63D0" w:rsidP="0017595F">
            <w:pPr>
              <w:keepNext/>
              <w:keepLines/>
              <w:spacing w:before="200" w:line="360" w:lineRule="auto"/>
              <w:outlineLvl w:val="7"/>
              <w:rPr>
                <w:sz w:val="21"/>
                <w:szCs w:val="21"/>
              </w:rPr>
            </w:pPr>
            <w:r w:rsidRPr="00706A54">
              <w:rPr>
                <w:sz w:val="21"/>
                <w:szCs w:val="21"/>
              </w:rPr>
              <w:t>#Genes (Random)</w:t>
            </w:r>
          </w:p>
        </w:tc>
      </w:tr>
      <w:tr w:rsidR="002E63D0" w:rsidRPr="00F65BEA" w14:paraId="069AB632" w14:textId="77777777" w:rsidTr="0017595F">
        <w:tc>
          <w:tcPr>
            <w:tcW w:w="2074" w:type="dxa"/>
          </w:tcPr>
          <w:p w14:paraId="68355907" w14:textId="77777777" w:rsidR="002E63D0" w:rsidRPr="00706A54" w:rsidRDefault="002E63D0" w:rsidP="0017595F">
            <w:pPr>
              <w:keepNext/>
              <w:keepLines/>
              <w:spacing w:before="200" w:line="360" w:lineRule="auto"/>
              <w:outlineLvl w:val="7"/>
              <w:rPr>
                <w:sz w:val="21"/>
                <w:szCs w:val="21"/>
              </w:rPr>
            </w:pPr>
            <w:r w:rsidRPr="00706A54">
              <w:rPr>
                <w:sz w:val="21"/>
                <w:szCs w:val="21"/>
              </w:rPr>
              <w:t>All (, 2015]</w:t>
            </w:r>
          </w:p>
        </w:tc>
        <w:tc>
          <w:tcPr>
            <w:tcW w:w="2074" w:type="dxa"/>
          </w:tcPr>
          <w:p w14:paraId="61A54DBD" w14:textId="77777777" w:rsidR="002E63D0" w:rsidRPr="00706A54" w:rsidRDefault="002E63D0" w:rsidP="0017595F">
            <w:pPr>
              <w:keepNext/>
              <w:keepLines/>
              <w:spacing w:before="200" w:line="360" w:lineRule="auto"/>
              <w:outlineLvl w:val="7"/>
              <w:rPr>
                <w:sz w:val="21"/>
                <w:szCs w:val="21"/>
              </w:rPr>
            </w:pPr>
            <w:r w:rsidRPr="00706A54">
              <w:rPr>
                <w:sz w:val="21"/>
                <w:szCs w:val="21"/>
              </w:rPr>
              <w:t>48166</w:t>
            </w:r>
          </w:p>
        </w:tc>
        <w:tc>
          <w:tcPr>
            <w:tcW w:w="2074" w:type="dxa"/>
          </w:tcPr>
          <w:p w14:paraId="1DA43097" w14:textId="77777777" w:rsidR="002E63D0" w:rsidRPr="00706A54" w:rsidRDefault="002E63D0" w:rsidP="0017595F">
            <w:pPr>
              <w:keepNext/>
              <w:keepLines/>
              <w:spacing w:before="200" w:line="360" w:lineRule="auto"/>
              <w:outlineLvl w:val="7"/>
              <w:rPr>
                <w:sz w:val="21"/>
                <w:szCs w:val="21"/>
              </w:rPr>
            </w:pPr>
            <w:r w:rsidRPr="00706A54">
              <w:rPr>
                <w:sz w:val="21"/>
                <w:szCs w:val="21"/>
              </w:rPr>
              <w:t>3139</w:t>
            </w:r>
          </w:p>
        </w:tc>
        <w:tc>
          <w:tcPr>
            <w:tcW w:w="2074" w:type="dxa"/>
          </w:tcPr>
          <w:p w14:paraId="3EE8DE08" w14:textId="77777777" w:rsidR="002E63D0" w:rsidRPr="00706A54" w:rsidRDefault="002E63D0" w:rsidP="0017595F">
            <w:pPr>
              <w:keepNext/>
              <w:keepLines/>
              <w:spacing w:before="200" w:line="360" w:lineRule="auto"/>
              <w:outlineLvl w:val="7"/>
              <w:rPr>
                <w:sz w:val="21"/>
                <w:szCs w:val="21"/>
              </w:rPr>
            </w:pPr>
            <w:r w:rsidRPr="00706A54">
              <w:rPr>
                <w:sz w:val="21"/>
                <w:szCs w:val="21"/>
              </w:rPr>
              <w:t>3139</w:t>
            </w:r>
          </w:p>
        </w:tc>
      </w:tr>
      <w:tr w:rsidR="002E63D0" w:rsidRPr="00F65BEA" w14:paraId="0350236B" w14:textId="77777777" w:rsidTr="0017595F">
        <w:tc>
          <w:tcPr>
            <w:tcW w:w="2074" w:type="dxa"/>
          </w:tcPr>
          <w:p w14:paraId="784C551B" w14:textId="77777777" w:rsidR="002E63D0" w:rsidRPr="00706A54" w:rsidRDefault="002E63D0" w:rsidP="0017595F">
            <w:pPr>
              <w:keepNext/>
              <w:keepLines/>
              <w:spacing w:before="200" w:line="360" w:lineRule="auto"/>
              <w:outlineLvl w:val="7"/>
              <w:rPr>
                <w:sz w:val="21"/>
                <w:szCs w:val="21"/>
              </w:rPr>
            </w:pPr>
            <w:r w:rsidRPr="00706A54">
              <w:rPr>
                <w:sz w:val="21"/>
                <w:szCs w:val="21"/>
              </w:rPr>
              <w:t>Database</w:t>
            </w:r>
          </w:p>
        </w:tc>
        <w:tc>
          <w:tcPr>
            <w:tcW w:w="2074" w:type="dxa"/>
          </w:tcPr>
          <w:p w14:paraId="2369EED0" w14:textId="77777777" w:rsidR="002E63D0" w:rsidRPr="00706A54" w:rsidRDefault="002E63D0" w:rsidP="0017595F">
            <w:pPr>
              <w:keepNext/>
              <w:keepLines/>
              <w:spacing w:before="200" w:line="360" w:lineRule="auto"/>
              <w:outlineLvl w:val="7"/>
              <w:rPr>
                <w:sz w:val="21"/>
                <w:szCs w:val="21"/>
              </w:rPr>
            </w:pPr>
            <w:r w:rsidRPr="00706A54">
              <w:rPr>
                <w:sz w:val="21"/>
                <w:szCs w:val="21"/>
              </w:rPr>
              <w:t>41590</w:t>
            </w:r>
          </w:p>
        </w:tc>
        <w:tc>
          <w:tcPr>
            <w:tcW w:w="2074" w:type="dxa"/>
          </w:tcPr>
          <w:p w14:paraId="31FB5ABC" w14:textId="77777777" w:rsidR="002E63D0" w:rsidRPr="00706A54" w:rsidRDefault="002E63D0" w:rsidP="0017595F">
            <w:pPr>
              <w:keepNext/>
              <w:keepLines/>
              <w:spacing w:before="200" w:line="360" w:lineRule="auto"/>
              <w:outlineLvl w:val="7"/>
              <w:rPr>
                <w:sz w:val="21"/>
                <w:szCs w:val="21"/>
              </w:rPr>
            </w:pPr>
            <w:r w:rsidRPr="00706A54">
              <w:rPr>
                <w:sz w:val="21"/>
                <w:szCs w:val="21"/>
              </w:rPr>
              <w:t>2449</w:t>
            </w:r>
          </w:p>
        </w:tc>
        <w:tc>
          <w:tcPr>
            <w:tcW w:w="2074" w:type="dxa"/>
          </w:tcPr>
          <w:p w14:paraId="12D4A87B" w14:textId="77777777" w:rsidR="002E63D0" w:rsidRPr="00706A54" w:rsidRDefault="002E63D0" w:rsidP="0017595F">
            <w:pPr>
              <w:keepNext/>
              <w:keepLines/>
              <w:spacing w:before="200" w:line="360" w:lineRule="auto"/>
              <w:outlineLvl w:val="7"/>
              <w:rPr>
                <w:sz w:val="21"/>
                <w:szCs w:val="21"/>
              </w:rPr>
            </w:pPr>
            <w:r w:rsidRPr="00706A54">
              <w:rPr>
                <w:sz w:val="21"/>
                <w:szCs w:val="21"/>
              </w:rPr>
              <w:t>3053</w:t>
            </w:r>
          </w:p>
        </w:tc>
      </w:tr>
      <w:tr w:rsidR="002E63D0" w:rsidRPr="00F65BEA" w14:paraId="28E48FD1" w14:textId="77777777" w:rsidTr="0017595F">
        <w:tc>
          <w:tcPr>
            <w:tcW w:w="2074" w:type="dxa"/>
          </w:tcPr>
          <w:p w14:paraId="346B8435" w14:textId="77777777" w:rsidR="002E63D0" w:rsidRPr="00706A54" w:rsidRDefault="002E63D0" w:rsidP="0017595F">
            <w:pPr>
              <w:keepNext/>
              <w:keepLines/>
              <w:spacing w:before="200" w:line="360" w:lineRule="auto"/>
              <w:outlineLvl w:val="7"/>
              <w:rPr>
                <w:sz w:val="21"/>
                <w:szCs w:val="21"/>
              </w:rPr>
            </w:pPr>
            <w:r w:rsidRPr="00706A54">
              <w:rPr>
                <w:sz w:val="21"/>
                <w:szCs w:val="21"/>
              </w:rPr>
              <w:t>Train+Test</w:t>
            </w:r>
          </w:p>
        </w:tc>
        <w:tc>
          <w:tcPr>
            <w:tcW w:w="2074" w:type="dxa"/>
          </w:tcPr>
          <w:p w14:paraId="1BBBB1E9" w14:textId="77777777" w:rsidR="002E63D0" w:rsidRPr="00706A54" w:rsidRDefault="002E63D0" w:rsidP="0017595F">
            <w:pPr>
              <w:keepNext/>
              <w:keepLines/>
              <w:spacing w:before="200" w:line="360" w:lineRule="auto"/>
              <w:outlineLvl w:val="7"/>
              <w:rPr>
                <w:sz w:val="21"/>
                <w:szCs w:val="21"/>
              </w:rPr>
            </w:pPr>
            <w:r w:rsidRPr="00706A54">
              <w:rPr>
                <w:sz w:val="21"/>
                <w:szCs w:val="21"/>
              </w:rPr>
              <w:t>6576</w:t>
            </w:r>
          </w:p>
        </w:tc>
        <w:tc>
          <w:tcPr>
            <w:tcW w:w="2074" w:type="dxa"/>
          </w:tcPr>
          <w:p w14:paraId="0AA4FB29" w14:textId="77777777" w:rsidR="002E63D0" w:rsidRPr="00706A54" w:rsidRDefault="002E63D0" w:rsidP="0017595F">
            <w:pPr>
              <w:keepNext/>
              <w:keepLines/>
              <w:spacing w:before="200" w:line="360" w:lineRule="auto"/>
              <w:outlineLvl w:val="7"/>
              <w:rPr>
                <w:sz w:val="21"/>
                <w:szCs w:val="21"/>
              </w:rPr>
            </w:pPr>
            <w:r w:rsidRPr="00706A54">
              <w:rPr>
                <w:sz w:val="21"/>
                <w:szCs w:val="21"/>
              </w:rPr>
              <w:t>690</w:t>
            </w:r>
          </w:p>
        </w:tc>
        <w:tc>
          <w:tcPr>
            <w:tcW w:w="2074" w:type="dxa"/>
          </w:tcPr>
          <w:p w14:paraId="7643FA41" w14:textId="77777777" w:rsidR="002E63D0" w:rsidRPr="00706A54" w:rsidRDefault="002E63D0" w:rsidP="0017595F">
            <w:pPr>
              <w:keepNext/>
              <w:keepLines/>
              <w:spacing w:before="200" w:line="360" w:lineRule="auto"/>
              <w:outlineLvl w:val="7"/>
              <w:rPr>
                <w:sz w:val="21"/>
                <w:szCs w:val="21"/>
              </w:rPr>
            </w:pPr>
            <w:r w:rsidRPr="00706A54">
              <w:rPr>
                <w:sz w:val="21"/>
                <w:szCs w:val="21"/>
              </w:rPr>
              <w:t>86</w:t>
            </w:r>
          </w:p>
        </w:tc>
      </w:tr>
    </w:tbl>
    <w:p w14:paraId="636E16AC" w14:textId="77777777" w:rsidR="002E63D0" w:rsidRPr="0017595F" w:rsidRDefault="002E63D0" w:rsidP="002E63D0">
      <w:pPr>
        <w:widowControl/>
        <w:spacing w:line="360" w:lineRule="auto"/>
        <w:jc w:val="left"/>
        <w:rPr>
          <w:rFonts w:ascii="Times New Roman" w:hAnsi="Times New Roman" w:cs="Times New Roman"/>
          <w:szCs w:val="21"/>
        </w:rPr>
      </w:pPr>
    </w:p>
    <w:p w14:paraId="1168A4D8" w14:textId="42265CB0" w:rsidR="002E63D0" w:rsidRPr="00BC6D55" w:rsidRDefault="002E63D0" w:rsidP="002E63D0">
      <w:pPr>
        <w:widowControl/>
        <w:spacing w:line="360" w:lineRule="auto"/>
        <w:jc w:val="left"/>
        <w:rPr>
          <w:rFonts w:ascii="Times New Roman" w:hAnsi="Times New Roman" w:cs="Times New Roman"/>
          <w:szCs w:val="21"/>
        </w:rPr>
      </w:pPr>
      <w:proofErr w:type="gramStart"/>
      <w:r w:rsidRPr="00B920C3">
        <w:rPr>
          <w:rFonts w:ascii="Times New Roman" w:hAnsi="Times New Roman" w:cs="Times New Roman"/>
          <w:b/>
          <w:bCs/>
          <w:szCs w:val="21"/>
        </w:rPr>
        <w:t>Supplementary Table S</w:t>
      </w:r>
      <w:r w:rsidR="00E05065" w:rsidRPr="00F24CEB">
        <w:rPr>
          <w:rFonts w:ascii="Times New Roman" w:hAnsi="Times New Roman" w:cs="Times New Roman"/>
          <w:b/>
          <w:bCs/>
          <w:szCs w:val="21"/>
        </w:rPr>
        <w:t>7</w:t>
      </w:r>
      <w:r w:rsidRPr="00724F36">
        <w:rPr>
          <w:rFonts w:ascii="Times New Roman" w:hAnsi="Times New Roman" w:cs="Times New Roman"/>
          <w:b/>
          <w:bCs/>
          <w:szCs w:val="21"/>
        </w:rPr>
        <w:t>.</w:t>
      </w:r>
      <w:proofErr w:type="gramEnd"/>
      <w:r w:rsidRPr="00724F36">
        <w:rPr>
          <w:rFonts w:ascii="Times New Roman" w:hAnsi="Times New Roman" w:cs="Times New Roman"/>
          <w:b/>
          <w:bCs/>
          <w:szCs w:val="21"/>
        </w:rPr>
        <w:t xml:space="preserve"> Performance comparison of two splitting strategies using variants in test sets </w:t>
      </w:r>
      <w:r w:rsidR="00771895">
        <w:rPr>
          <w:rFonts w:ascii="Times New Roman" w:hAnsi="Times New Roman" w:cs="Times New Roman"/>
          <w:b/>
          <w:bCs/>
          <w:szCs w:val="21"/>
        </w:rPr>
        <w:t xml:space="preserve">from </w:t>
      </w:r>
      <w:r w:rsidRPr="00724F36">
        <w:rPr>
          <w:rFonts w:ascii="Times New Roman" w:hAnsi="Times New Roman" w:cs="Times New Roman"/>
          <w:b/>
          <w:bCs/>
          <w:szCs w:val="21"/>
        </w:rPr>
        <w:t>Supplementary Table S</w:t>
      </w:r>
      <w:r w:rsidR="00771895">
        <w:rPr>
          <w:rFonts w:ascii="Times New Roman" w:hAnsi="Times New Roman" w:cs="Times New Roman"/>
          <w:b/>
          <w:bCs/>
          <w:szCs w:val="21"/>
        </w:rPr>
        <w:t>6</w:t>
      </w:r>
      <w:r w:rsidRPr="00BC6D55">
        <w:rPr>
          <w:rFonts w:ascii="Times New Roman" w:hAnsi="Times New Roman" w:cs="Times New Roman"/>
          <w:szCs w:val="21"/>
        </w:rPr>
        <w:t>.</w:t>
      </w:r>
    </w:p>
    <w:tbl>
      <w:tblPr>
        <w:tblStyle w:val="TableGrid"/>
        <w:tblW w:w="0" w:type="auto"/>
        <w:tblLook w:val="04A0" w:firstRow="1" w:lastRow="0" w:firstColumn="1" w:lastColumn="0" w:noHBand="0" w:noVBand="1"/>
      </w:tblPr>
      <w:tblGrid>
        <w:gridCol w:w="974"/>
        <w:gridCol w:w="1026"/>
        <w:gridCol w:w="1156"/>
        <w:gridCol w:w="1081"/>
        <w:gridCol w:w="1123"/>
        <w:gridCol w:w="1037"/>
      </w:tblGrid>
      <w:tr w:rsidR="002E63D0" w:rsidRPr="00F65BEA" w14:paraId="0A869B79" w14:textId="77777777" w:rsidTr="0017595F">
        <w:tc>
          <w:tcPr>
            <w:tcW w:w="974" w:type="dxa"/>
          </w:tcPr>
          <w:p w14:paraId="7688BC92" w14:textId="77777777" w:rsidR="002E63D0" w:rsidRPr="00706A54" w:rsidRDefault="002E63D0" w:rsidP="0017595F">
            <w:pPr>
              <w:keepNext/>
              <w:keepLines/>
              <w:spacing w:before="200" w:line="360" w:lineRule="auto"/>
              <w:outlineLvl w:val="7"/>
              <w:rPr>
                <w:sz w:val="21"/>
                <w:szCs w:val="21"/>
              </w:rPr>
            </w:pPr>
            <w:r w:rsidRPr="00706A54">
              <w:rPr>
                <w:sz w:val="21"/>
                <w:szCs w:val="21"/>
              </w:rPr>
              <w:t>Splitting</w:t>
            </w:r>
          </w:p>
        </w:tc>
        <w:tc>
          <w:tcPr>
            <w:tcW w:w="1026" w:type="dxa"/>
          </w:tcPr>
          <w:p w14:paraId="76B71F87" w14:textId="77777777" w:rsidR="002E63D0" w:rsidRPr="00706A54" w:rsidRDefault="002E63D0" w:rsidP="0017595F">
            <w:pPr>
              <w:keepNext/>
              <w:keepLines/>
              <w:spacing w:before="200" w:line="360" w:lineRule="auto"/>
              <w:outlineLvl w:val="7"/>
              <w:rPr>
                <w:sz w:val="21"/>
                <w:szCs w:val="21"/>
              </w:rPr>
            </w:pPr>
            <w:r w:rsidRPr="00706A54">
              <w:rPr>
                <w:sz w:val="21"/>
                <w:szCs w:val="21"/>
              </w:rPr>
              <w:t>Gene</w:t>
            </w:r>
          </w:p>
        </w:tc>
        <w:tc>
          <w:tcPr>
            <w:tcW w:w="1156" w:type="dxa"/>
          </w:tcPr>
          <w:p w14:paraId="6A416CDC" w14:textId="77777777" w:rsidR="002E63D0" w:rsidRPr="00706A54" w:rsidRDefault="002E63D0" w:rsidP="0017595F">
            <w:pPr>
              <w:keepNext/>
              <w:keepLines/>
              <w:spacing w:before="200" w:line="360" w:lineRule="auto"/>
              <w:outlineLvl w:val="7"/>
              <w:rPr>
                <w:sz w:val="21"/>
                <w:szCs w:val="21"/>
              </w:rPr>
            </w:pPr>
            <w:r w:rsidRPr="00706A54">
              <w:rPr>
                <w:sz w:val="21"/>
                <w:szCs w:val="21"/>
              </w:rPr>
              <w:t>#Variants</w:t>
            </w:r>
          </w:p>
        </w:tc>
        <w:tc>
          <w:tcPr>
            <w:tcW w:w="1081" w:type="dxa"/>
          </w:tcPr>
          <w:p w14:paraId="6AFA26A3" w14:textId="77777777" w:rsidR="002E63D0" w:rsidRPr="00706A54" w:rsidRDefault="002E63D0" w:rsidP="0017595F">
            <w:pPr>
              <w:keepNext/>
              <w:keepLines/>
              <w:spacing w:before="200" w:line="360" w:lineRule="auto"/>
              <w:outlineLvl w:val="7"/>
              <w:rPr>
                <w:sz w:val="21"/>
                <w:szCs w:val="21"/>
              </w:rPr>
            </w:pPr>
            <w:r w:rsidRPr="00706A54">
              <w:rPr>
                <w:sz w:val="21"/>
                <w:szCs w:val="21"/>
              </w:rPr>
              <w:t>Top1</w:t>
            </w:r>
          </w:p>
        </w:tc>
        <w:tc>
          <w:tcPr>
            <w:tcW w:w="1123" w:type="dxa"/>
          </w:tcPr>
          <w:p w14:paraId="19A91894" w14:textId="77777777" w:rsidR="002E63D0" w:rsidRPr="00706A54" w:rsidRDefault="002E63D0" w:rsidP="0017595F">
            <w:pPr>
              <w:keepNext/>
              <w:keepLines/>
              <w:spacing w:before="200" w:line="360" w:lineRule="auto"/>
              <w:outlineLvl w:val="7"/>
              <w:rPr>
                <w:sz w:val="21"/>
                <w:szCs w:val="21"/>
              </w:rPr>
            </w:pPr>
            <w:r w:rsidRPr="00706A54">
              <w:rPr>
                <w:sz w:val="21"/>
                <w:szCs w:val="21"/>
              </w:rPr>
              <w:t>Top5</w:t>
            </w:r>
          </w:p>
        </w:tc>
        <w:tc>
          <w:tcPr>
            <w:tcW w:w="1037" w:type="dxa"/>
          </w:tcPr>
          <w:p w14:paraId="0720A5D5" w14:textId="77777777" w:rsidR="002E63D0" w:rsidRPr="00706A54" w:rsidRDefault="002E63D0" w:rsidP="0017595F">
            <w:pPr>
              <w:keepNext/>
              <w:keepLines/>
              <w:spacing w:before="200" w:line="360" w:lineRule="auto"/>
              <w:outlineLvl w:val="7"/>
              <w:rPr>
                <w:sz w:val="21"/>
                <w:szCs w:val="21"/>
              </w:rPr>
            </w:pPr>
            <w:r w:rsidRPr="00706A54">
              <w:rPr>
                <w:sz w:val="21"/>
                <w:szCs w:val="21"/>
              </w:rPr>
              <w:t>Top10</w:t>
            </w:r>
          </w:p>
        </w:tc>
      </w:tr>
      <w:tr w:rsidR="002E63D0" w:rsidRPr="00F65BEA" w14:paraId="0CE9163D" w14:textId="77777777" w:rsidTr="0017595F">
        <w:tc>
          <w:tcPr>
            <w:tcW w:w="974" w:type="dxa"/>
            <w:vMerge w:val="restart"/>
          </w:tcPr>
          <w:p w14:paraId="6907222F" w14:textId="77777777" w:rsidR="002E63D0" w:rsidRPr="00706A54" w:rsidRDefault="002E63D0" w:rsidP="0017595F">
            <w:pPr>
              <w:keepNext/>
              <w:keepLines/>
              <w:spacing w:before="200" w:line="360" w:lineRule="auto"/>
              <w:outlineLvl w:val="7"/>
              <w:rPr>
                <w:sz w:val="21"/>
                <w:szCs w:val="21"/>
              </w:rPr>
            </w:pPr>
            <w:r w:rsidRPr="00706A54">
              <w:rPr>
                <w:sz w:val="21"/>
                <w:szCs w:val="21"/>
              </w:rPr>
              <w:t>Year</w:t>
            </w:r>
          </w:p>
        </w:tc>
        <w:tc>
          <w:tcPr>
            <w:tcW w:w="1026" w:type="dxa"/>
          </w:tcPr>
          <w:p w14:paraId="51B74BE0" w14:textId="77777777" w:rsidR="002E63D0" w:rsidRPr="00706A54" w:rsidRDefault="002E63D0" w:rsidP="0017595F">
            <w:pPr>
              <w:keepNext/>
              <w:keepLines/>
              <w:spacing w:before="200" w:line="360" w:lineRule="auto"/>
              <w:outlineLvl w:val="7"/>
              <w:rPr>
                <w:sz w:val="21"/>
                <w:szCs w:val="21"/>
              </w:rPr>
            </w:pPr>
            <w:r w:rsidRPr="00706A54">
              <w:rPr>
                <w:sz w:val="21"/>
                <w:szCs w:val="21"/>
              </w:rPr>
              <w:t>Known</w:t>
            </w:r>
          </w:p>
        </w:tc>
        <w:tc>
          <w:tcPr>
            <w:tcW w:w="1156" w:type="dxa"/>
          </w:tcPr>
          <w:p w14:paraId="7FE6B24D" w14:textId="77777777" w:rsidR="002E63D0" w:rsidRPr="00706A54" w:rsidRDefault="002E63D0" w:rsidP="0017595F">
            <w:pPr>
              <w:keepNext/>
              <w:keepLines/>
              <w:spacing w:before="200" w:line="360" w:lineRule="auto"/>
              <w:outlineLvl w:val="7"/>
              <w:rPr>
                <w:sz w:val="21"/>
                <w:szCs w:val="21"/>
              </w:rPr>
            </w:pPr>
            <w:r w:rsidRPr="00706A54">
              <w:rPr>
                <w:sz w:val="21"/>
                <w:szCs w:val="21"/>
              </w:rPr>
              <w:t>998</w:t>
            </w:r>
          </w:p>
        </w:tc>
        <w:tc>
          <w:tcPr>
            <w:tcW w:w="1081" w:type="dxa"/>
          </w:tcPr>
          <w:p w14:paraId="505343AF" w14:textId="77777777" w:rsidR="002E63D0" w:rsidRPr="00706A54" w:rsidRDefault="002E63D0" w:rsidP="0017595F">
            <w:pPr>
              <w:keepNext/>
              <w:keepLines/>
              <w:spacing w:before="200" w:line="360" w:lineRule="auto"/>
              <w:outlineLvl w:val="7"/>
              <w:rPr>
                <w:sz w:val="21"/>
                <w:szCs w:val="21"/>
              </w:rPr>
            </w:pPr>
            <w:r w:rsidRPr="00706A54">
              <w:rPr>
                <w:sz w:val="21"/>
                <w:szCs w:val="21"/>
              </w:rPr>
              <w:t xml:space="preserve">0.746 </w:t>
            </w:r>
          </w:p>
        </w:tc>
        <w:tc>
          <w:tcPr>
            <w:tcW w:w="1123" w:type="dxa"/>
          </w:tcPr>
          <w:p w14:paraId="25587967" w14:textId="77777777" w:rsidR="002E63D0" w:rsidRPr="00706A54" w:rsidRDefault="002E63D0" w:rsidP="0017595F">
            <w:pPr>
              <w:keepNext/>
              <w:keepLines/>
              <w:spacing w:before="200" w:line="360" w:lineRule="auto"/>
              <w:outlineLvl w:val="7"/>
              <w:rPr>
                <w:sz w:val="21"/>
                <w:szCs w:val="21"/>
              </w:rPr>
            </w:pPr>
            <w:r w:rsidRPr="00706A54">
              <w:rPr>
                <w:sz w:val="21"/>
                <w:szCs w:val="21"/>
              </w:rPr>
              <w:t>0.880</w:t>
            </w:r>
          </w:p>
        </w:tc>
        <w:tc>
          <w:tcPr>
            <w:tcW w:w="1037" w:type="dxa"/>
          </w:tcPr>
          <w:p w14:paraId="4E361C50" w14:textId="77777777" w:rsidR="002E63D0" w:rsidRPr="00706A54" w:rsidRDefault="002E63D0" w:rsidP="0017595F">
            <w:pPr>
              <w:keepNext/>
              <w:keepLines/>
              <w:spacing w:before="200" w:line="360" w:lineRule="auto"/>
              <w:outlineLvl w:val="7"/>
              <w:rPr>
                <w:sz w:val="21"/>
                <w:szCs w:val="21"/>
              </w:rPr>
            </w:pPr>
            <w:r w:rsidRPr="00706A54">
              <w:rPr>
                <w:sz w:val="21"/>
                <w:szCs w:val="21"/>
              </w:rPr>
              <w:t>0.925</w:t>
            </w:r>
          </w:p>
        </w:tc>
      </w:tr>
      <w:tr w:rsidR="002E63D0" w:rsidRPr="00F65BEA" w14:paraId="693EF983" w14:textId="77777777" w:rsidTr="0017595F">
        <w:tc>
          <w:tcPr>
            <w:tcW w:w="974" w:type="dxa"/>
            <w:vMerge/>
          </w:tcPr>
          <w:p w14:paraId="6506C839" w14:textId="77777777" w:rsidR="002E63D0" w:rsidRPr="00706A54" w:rsidRDefault="002E63D0" w:rsidP="0017595F">
            <w:pPr>
              <w:spacing w:line="360" w:lineRule="auto"/>
              <w:rPr>
                <w:sz w:val="21"/>
                <w:szCs w:val="21"/>
              </w:rPr>
            </w:pPr>
          </w:p>
        </w:tc>
        <w:tc>
          <w:tcPr>
            <w:tcW w:w="1026" w:type="dxa"/>
          </w:tcPr>
          <w:p w14:paraId="503C1709" w14:textId="77777777" w:rsidR="002E63D0" w:rsidRPr="00706A54" w:rsidRDefault="002E63D0" w:rsidP="0017595F">
            <w:pPr>
              <w:keepNext/>
              <w:keepLines/>
              <w:spacing w:before="200" w:line="360" w:lineRule="auto"/>
              <w:outlineLvl w:val="7"/>
              <w:rPr>
                <w:sz w:val="21"/>
                <w:szCs w:val="21"/>
              </w:rPr>
            </w:pPr>
            <w:r w:rsidRPr="00706A54">
              <w:rPr>
                <w:sz w:val="21"/>
                <w:szCs w:val="21"/>
              </w:rPr>
              <w:t>Novel</w:t>
            </w:r>
          </w:p>
        </w:tc>
        <w:tc>
          <w:tcPr>
            <w:tcW w:w="1156" w:type="dxa"/>
          </w:tcPr>
          <w:p w14:paraId="2C4C966D" w14:textId="77777777" w:rsidR="002E63D0" w:rsidRPr="00706A54" w:rsidRDefault="002E63D0" w:rsidP="0017595F">
            <w:pPr>
              <w:keepNext/>
              <w:keepLines/>
              <w:spacing w:before="200" w:line="360" w:lineRule="auto"/>
              <w:outlineLvl w:val="7"/>
              <w:rPr>
                <w:sz w:val="21"/>
                <w:szCs w:val="21"/>
              </w:rPr>
            </w:pPr>
            <w:r w:rsidRPr="00706A54">
              <w:rPr>
                <w:sz w:val="21"/>
                <w:szCs w:val="21"/>
              </w:rPr>
              <w:t>636</w:t>
            </w:r>
          </w:p>
        </w:tc>
        <w:tc>
          <w:tcPr>
            <w:tcW w:w="1081" w:type="dxa"/>
          </w:tcPr>
          <w:p w14:paraId="1133AB7E" w14:textId="77777777" w:rsidR="002E63D0" w:rsidRPr="00706A54" w:rsidRDefault="002E63D0" w:rsidP="0017595F">
            <w:pPr>
              <w:keepNext/>
              <w:keepLines/>
              <w:spacing w:before="200" w:line="360" w:lineRule="auto"/>
              <w:outlineLvl w:val="7"/>
              <w:rPr>
                <w:sz w:val="21"/>
                <w:szCs w:val="21"/>
              </w:rPr>
            </w:pPr>
            <w:r w:rsidRPr="00706A54">
              <w:rPr>
                <w:sz w:val="21"/>
                <w:szCs w:val="21"/>
              </w:rPr>
              <w:t>0.570</w:t>
            </w:r>
          </w:p>
        </w:tc>
        <w:tc>
          <w:tcPr>
            <w:tcW w:w="1123" w:type="dxa"/>
          </w:tcPr>
          <w:p w14:paraId="0646B6BA" w14:textId="77777777" w:rsidR="002E63D0" w:rsidRPr="00706A54" w:rsidRDefault="002E63D0" w:rsidP="0017595F">
            <w:pPr>
              <w:keepNext/>
              <w:keepLines/>
              <w:spacing w:before="200" w:line="360" w:lineRule="auto"/>
              <w:outlineLvl w:val="7"/>
              <w:rPr>
                <w:sz w:val="21"/>
                <w:szCs w:val="21"/>
              </w:rPr>
            </w:pPr>
            <w:r w:rsidRPr="00706A54">
              <w:rPr>
                <w:sz w:val="21"/>
                <w:szCs w:val="21"/>
              </w:rPr>
              <w:t>0.763</w:t>
            </w:r>
          </w:p>
        </w:tc>
        <w:tc>
          <w:tcPr>
            <w:tcW w:w="1037" w:type="dxa"/>
          </w:tcPr>
          <w:p w14:paraId="61DCA8A7" w14:textId="77777777" w:rsidR="002E63D0" w:rsidRPr="00706A54" w:rsidRDefault="002E63D0" w:rsidP="0017595F">
            <w:pPr>
              <w:keepNext/>
              <w:keepLines/>
              <w:spacing w:before="200" w:line="360" w:lineRule="auto"/>
              <w:outlineLvl w:val="7"/>
              <w:rPr>
                <w:sz w:val="21"/>
                <w:szCs w:val="21"/>
              </w:rPr>
            </w:pPr>
            <w:r w:rsidRPr="00706A54">
              <w:rPr>
                <w:sz w:val="21"/>
                <w:szCs w:val="21"/>
              </w:rPr>
              <w:t>0.823</w:t>
            </w:r>
          </w:p>
        </w:tc>
      </w:tr>
      <w:tr w:rsidR="002E63D0" w:rsidRPr="00F65BEA" w14:paraId="07BFB39E" w14:textId="77777777" w:rsidTr="0017595F">
        <w:tc>
          <w:tcPr>
            <w:tcW w:w="974" w:type="dxa"/>
            <w:vMerge w:val="restart"/>
          </w:tcPr>
          <w:p w14:paraId="2FF7178B" w14:textId="77777777" w:rsidR="002E63D0" w:rsidRPr="00706A54" w:rsidRDefault="002E63D0" w:rsidP="0017595F">
            <w:pPr>
              <w:keepNext/>
              <w:keepLines/>
              <w:spacing w:before="200" w:line="360" w:lineRule="auto"/>
              <w:outlineLvl w:val="7"/>
              <w:rPr>
                <w:sz w:val="21"/>
                <w:szCs w:val="21"/>
              </w:rPr>
            </w:pPr>
            <w:r w:rsidRPr="00706A54">
              <w:rPr>
                <w:sz w:val="21"/>
                <w:szCs w:val="21"/>
              </w:rPr>
              <w:t>Random</w:t>
            </w:r>
          </w:p>
        </w:tc>
        <w:tc>
          <w:tcPr>
            <w:tcW w:w="1026" w:type="dxa"/>
          </w:tcPr>
          <w:p w14:paraId="354EFA20" w14:textId="77777777" w:rsidR="002E63D0" w:rsidRPr="00706A54" w:rsidRDefault="002E63D0" w:rsidP="0017595F">
            <w:pPr>
              <w:keepNext/>
              <w:keepLines/>
              <w:spacing w:before="200" w:line="360" w:lineRule="auto"/>
              <w:outlineLvl w:val="7"/>
              <w:rPr>
                <w:sz w:val="21"/>
                <w:szCs w:val="21"/>
              </w:rPr>
            </w:pPr>
            <w:r w:rsidRPr="00706A54">
              <w:rPr>
                <w:sz w:val="21"/>
                <w:szCs w:val="21"/>
              </w:rPr>
              <w:t>Known</w:t>
            </w:r>
          </w:p>
        </w:tc>
        <w:tc>
          <w:tcPr>
            <w:tcW w:w="1156" w:type="dxa"/>
          </w:tcPr>
          <w:p w14:paraId="31DE742B" w14:textId="77777777" w:rsidR="002E63D0" w:rsidRPr="00706A54" w:rsidRDefault="002E63D0" w:rsidP="0017595F">
            <w:pPr>
              <w:keepNext/>
              <w:keepLines/>
              <w:spacing w:before="200" w:line="360" w:lineRule="auto"/>
              <w:outlineLvl w:val="7"/>
              <w:rPr>
                <w:sz w:val="21"/>
                <w:szCs w:val="21"/>
              </w:rPr>
            </w:pPr>
            <w:r w:rsidRPr="00706A54">
              <w:rPr>
                <w:sz w:val="21"/>
                <w:szCs w:val="21"/>
              </w:rPr>
              <w:t>1621</w:t>
            </w:r>
          </w:p>
        </w:tc>
        <w:tc>
          <w:tcPr>
            <w:tcW w:w="1081" w:type="dxa"/>
          </w:tcPr>
          <w:p w14:paraId="3E1B6798" w14:textId="77777777" w:rsidR="002E63D0" w:rsidRPr="00706A54" w:rsidRDefault="002E63D0" w:rsidP="0017595F">
            <w:pPr>
              <w:keepNext/>
              <w:keepLines/>
              <w:spacing w:before="200" w:line="360" w:lineRule="auto"/>
              <w:outlineLvl w:val="7"/>
              <w:rPr>
                <w:sz w:val="21"/>
                <w:szCs w:val="21"/>
              </w:rPr>
            </w:pPr>
            <w:r w:rsidRPr="00706A54">
              <w:rPr>
                <w:sz w:val="21"/>
                <w:szCs w:val="21"/>
              </w:rPr>
              <w:t>0.843</w:t>
            </w:r>
          </w:p>
        </w:tc>
        <w:tc>
          <w:tcPr>
            <w:tcW w:w="1123" w:type="dxa"/>
          </w:tcPr>
          <w:p w14:paraId="3C62011E" w14:textId="77777777" w:rsidR="002E63D0" w:rsidRPr="00706A54" w:rsidRDefault="002E63D0" w:rsidP="0017595F">
            <w:pPr>
              <w:keepNext/>
              <w:keepLines/>
              <w:spacing w:before="200" w:line="360" w:lineRule="auto"/>
              <w:outlineLvl w:val="7"/>
              <w:rPr>
                <w:sz w:val="21"/>
                <w:szCs w:val="21"/>
              </w:rPr>
            </w:pPr>
            <w:r w:rsidRPr="00706A54">
              <w:rPr>
                <w:sz w:val="21"/>
                <w:szCs w:val="21"/>
              </w:rPr>
              <w:t>0.940</w:t>
            </w:r>
          </w:p>
        </w:tc>
        <w:tc>
          <w:tcPr>
            <w:tcW w:w="1037" w:type="dxa"/>
          </w:tcPr>
          <w:p w14:paraId="16D1C001" w14:textId="77777777" w:rsidR="002E63D0" w:rsidRPr="00706A54" w:rsidRDefault="002E63D0" w:rsidP="0017595F">
            <w:pPr>
              <w:keepNext/>
              <w:keepLines/>
              <w:spacing w:before="200" w:line="360" w:lineRule="auto"/>
              <w:outlineLvl w:val="7"/>
              <w:rPr>
                <w:sz w:val="21"/>
                <w:szCs w:val="21"/>
              </w:rPr>
            </w:pPr>
            <w:r w:rsidRPr="00706A54">
              <w:rPr>
                <w:sz w:val="21"/>
                <w:szCs w:val="21"/>
              </w:rPr>
              <w:t>0.968</w:t>
            </w:r>
          </w:p>
        </w:tc>
      </w:tr>
      <w:tr w:rsidR="002E63D0" w:rsidRPr="00F65BEA" w14:paraId="42F7EC7B" w14:textId="77777777" w:rsidTr="0017595F">
        <w:tc>
          <w:tcPr>
            <w:tcW w:w="974" w:type="dxa"/>
            <w:vMerge/>
          </w:tcPr>
          <w:p w14:paraId="605A724A" w14:textId="77777777" w:rsidR="002E63D0" w:rsidRPr="00706A54" w:rsidRDefault="002E63D0" w:rsidP="0017595F">
            <w:pPr>
              <w:spacing w:line="360" w:lineRule="auto"/>
              <w:rPr>
                <w:sz w:val="21"/>
                <w:szCs w:val="21"/>
              </w:rPr>
            </w:pPr>
          </w:p>
        </w:tc>
        <w:tc>
          <w:tcPr>
            <w:tcW w:w="1026" w:type="dxa"/>
          </w:tcPr>
          <w:p w14:paraId="08DF5C13" w14:textId="77777777" w:rsidR="002E63D0" w:rsidRPr="00706A54" w:rsidRDefault="002E63D0" w:rsidP="0017595F">
            <w:pPr>
              <w:keepNext/>
              <w:keepLines/>
              <w:spacing w:before="200" w:line="360" w:lineRule="auto"/>
              <w:outlineLvl w:val="7"/>
              <w:rPr>
                <w:sz w:val="21"/>
                <w:szCs w:val="21"/>
              </w:rPr>
            </w:pPr>
            <w:r w:rsidRPr="00706A54">
              <w:rPr>
                <w:sz w:val="21"/>
                <w:szCs w:val="21"/>
              </w:rPr>
              <w:t>Novel</w:t>
            </w:r>
          </w:p>
        </w:tc>
        <w:tc>
          <w:tcPr>
            <w:tcW w:w="1156" w:type="dxa"/>
          </w:tcPr>
          <w:p w14:paraId="7BDBFA8C" w14:textId="77777777" w:rsidR="002E63D0" w:rsidRPr="00706A54" w:rsidRDefault="002E63D0" w:rsidP="0017595F">
            <w:pPr>
              <w:keepNext/>
              <w:keepLines/>
              <w:spacing w:before="200" w:line="360" w:lineRule="auto"/>
              <w:outlineLvl w:val="7"/>
              <w:rPr>
                <w:sz w:val="21"/>
                <w:szCs w:val="21"/>
              </w:rPr>
            </w:pPr>
            <w:r w:rsidRPr="00706A54">
              <w:rPr>
                <w:sz w:val="21"/>
                <w:szCs w:val="21"/>
              </w:rPr>
              <w:t>23</w:t>
            </w:r>
          </w:p>
        </w:tc>
        <w:tc>
          <w:tcPr>
            <w:tcW w:w="1081" w:type="dxa"/>
          </w:tcPr>
          <w:p w14:paraId="4127CF29" w14:textId="77777777" w:rsidR="002E63D0" w:rsidRPr="00706A54" w:rsidRDefault="002E63D0" w:rsidP="0017595F">
            <w:pPr>
              <w:keepNext/>
              <w:keepLines/>
              <w:spacing w:before="200" w:line="360" w:lineRule="auto"/>
              <w:outlineLvl w:val="7"/>
              <w:rPr>
                <w:sz w:val="21"/>
                <w:szCs w:val="21"/>
              </w:rPr>
            </w:pPr>
            <w:r w:rsidRPr="00706A54">
              <w:rPr>
                <w:sz w:val="21"/>
                <w:szCs w:val="21"/>
              </w:rPr>
              <w:t>0.0436</w:t>
            </w:r>
          </w:p>
        </w:tc>
        <w:tc>
          <w:tcPr>
            <w:tcW w:w="1123" w:type="dxa"/>
          </w:tcPr>
          <w:p w14:paraId="2F432CF1" w14:textId="77777777" w:rsidR="002E63D0" w:rsidRPr="00706A54" w:rsidRDefault="002E63D0" w:rsidP="0017595F">
            <w:pPr>
              <w:keepNext/>
              <w:keepLines/>
              <w:spacing w:before="200" w:line="360" w:lineRule="auto"/>
              <w:outlineLvl w:val="7"/>
              <w:rPr>
                <w:sz w:val="21"/>
                <w:szCs w:val="21"/>
              </w:rPr>
            </w:pPr>
            <w:r w:rsidRPr="00706A54">
              <w:rPr>
                <w:sz w:val="21"/>
                <w:szCs w:val="21"/>
              </w:rPr>
              <w:t>0.087</w:t>
            </w:r>
          </w:p>
        </w:tc>
        <w:tc>
          <w:tcPr>
            <w:tcW w:w="1037" w:type="dxa"/>
          </w:tcPr>
          <w:p w14:paraId="3F1FD33F" w14:textId="77777777" w:rsidR="002E63D0" w:rsidRPr="00706A54" w:rsidRDefault="002E63D0" w:rsidP="0017595F">
            <w:pPr>
              <w:keepNext/>
              <w:keepLines/>
              <w:spacing w:before="200" w:line="360" w:lineRule="auto"/>
              <w:outlineLvl w:val="7"/>
              <w:rPr>
                <w:sz w:val="21"/>
                <w:szCs w:val="21"/>
              </w:rPr>
            </w:pPr>
            <w:r w:rsidRPr="00706A54">
              <w:rPr>
                <w:sz w:val="21"/>
                <w:szCs w:val="21"/>
              </w:rPr>
              <w:t>0.261</w:t>
            </w:r>
          </w:p>
        </w:tc>
      </w:tr>
    </w:tbl>
    <w:p w14:paraId="3C38074C" w14:textId="77777777" w:rsidR="002E63D0" w:rsidRPr="0017595F" w:rsidRDefault="002E63D0" w:rsidP="002E63D0">
      <w:pPr>
        <w:widowControl/>
        <w:spacing w:line="360" w:lineRule="auto"/>
        <w:jc w:val="left"/>
        <w:rPr>
          <w:rFonts w:ascii="Times New Roman" w:hAnsi="Times New Roman" w:cs="Times New Roman"/>
          <w:szCs w:val="21"/>
        </w:rPr>
      </w:pPr>
    </w:p>
    <w:p w14:paraId="4C7CB591" w14:textId="77777777" w:rsidR="002E63D0" w:rsidRPr="00B920C3" w:rsidRDefault="002E63D0" w:rsidP="002E63D0">
      <w:pPr>
        <w:widowControl/>
        <w:spacing w:line="360" w:lineRule="auto"/>
        <w:jc w:val="left"/>
        <w:rPr>
          <w:rFonts w:ascii="Times New Roman" w:hAnsi="Times New Roman" w:cs="Times New Roman"/>
          <w:szCs w:val="21"/>
        </w:rPr>
      </w:pPr>
    </w:p>
    <w:p w14:paraId="4AE65960" w14:textId="6BC6BF10" w:rsidR="00D8119C" w:rsidRPr="00BC6D55" w:rsidRDefault="00D8119C">
      <w:pPr>
        <w:widowControl/>
        <w:jc w:val="left"/>
        <w:rPr>
          <w:rFonts w:ascii="Times New Roman" w:eastAsiaTheme="minorHAnsi" w:hAnsi="Times New Roman" w:cs="Times New Roman"/>
          <w:szCs w:val="21"/>
        </w:rPr>
      </w:pPr>
      <w:r w:rsidRPr="00BC6D55">
        <w:rPr>
          <w:rFonts w:ascii="Times New Roman" w:eastAsiaTheme="minorHAnsi" w:hAnsi="Times New Roman" w:cs="Times New Roman"/>
          <w:szCs w:val="21"/>
        </w:rPr>
        <w:br w:type="page"/>
      </w:r>
    </w:p>
    <w:p w14:paraId="40A66C17" w14:textId="77777777" w:rsidR="00050DB6" w:rsidRPr="00706A54" w:rsidRDefault="001567B5" w:rsidP="001567B5">
      <w:pPr>
        <w:pStyle w:val="Heading2"/>
        <w:rPr>
          <w:rFonts w:ascii="Times New Roman" w:hAnsi="Times New Roman" w:cs="Times New Roman"/>
          <w:sz w:val="21"/>
          <w:szCs w:val="21"/>
        </w:rPr>
      </w:pPr>
      <w:r w:rsidRPr="00706A54">
        <w:rPr>
          <w:rFonts w:ascii="Times New Roman" w:hAnsi="Times New Roman" w:cs="Times New Roman"/>
          <w:sz w:val="21"/>
          <w:szCs w:val="21"/>
        </w:rPr>
        <w:lastRenderedPageBreak/>
        <w:t>Supplementary Figures</w:t>
      </w:r>
    </w:p>
    <w:p w14:paraId="5710B61E" w14:textId="77777777" w:rsidR="00EA7BFB" w:rsidRPr="0017595F" w:rsidRDefault="00EA7BFB" w:rsidP="00EA7BFB">
      <w:pPr>
        <w:pStyle w:val="Bibliography"/>
        <w:rPr>
          <w:rFonts w:ascii="Times New Roman" w:hAnsi="Times New Roman" w:cs="Times New Roman"/>
          <w:szCs w:val="21"/>
        </w:rPr>
      </w:pPr>
      <w:r w:rsidRPr="00706A54">
        <w:rPr>
          <w:rFonts w:ascii="Times New Roman" w:hAnsi="Times New Roman" w:cs="Times New Roman"/>
          <w:noProof/>
          <w:szCs w:val="21"/>
          <w:lang w:eastAsia="en-US"/>
        </w:rPr>
        <w:drawing>
          <wp:inline distT="0" distB="0" distL="0" distR="0" wp14:anchorId="743A3BDA" wp14:editId="79170E68">
            <wp:extent cx="2156460" cy="5036185"/>
            <wp:effectExtent l="0" t="0" r="0" b="0"/>
            <wp:docPr id="6" name="图片 6" descr="G:\liqg\Nutstore\xrare.gim\Figures\Figure S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iqg\Nutstore\xrare.gim\Figures\Figure S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6460" cy="5036185"/>
                    </a:xfrm>
                    <a:prstGeom prst="rect">
                      <a:avLst/>
                    </a:prstGeom>
                    <a:noFill/>
                    <a:ln>
                      <a:noFill/>
                    </a:ln>
                  </pic:spPr>
                </pic:pic>
              </a:graphicData>
            </a:graphic>
          </wp:inline>
        </w:drawing>
      </w:r>
    </w:p>
    <w:p w14:paraId="372790D0" w14:textId="77777777" w:rsidR="00EA7BFB" w:rsidRPr="00BC6D55" w:rsidRDefault="00EA7BFB" w:rsidP="00EA7BFB">
      <w:pPr>
        <w:widowControl/>
        <w:jc w:val="left"/>
        <w:rPr>
          <w:rFonts w:ascii="Times New Roman" w:eastAsiaTheme="minorHAnsi" w:hAnsi="Times New Roman" w:cs="Times New Roman"/>
          <w:szCs w:val="21"/>
        </w:rPr>
      </w:pPr>
      <w:proofErr w:type="gramStart"/>
      <w:r w:rsidRPr="00B920C3">
        <w:rPr>
          <w:rFonts w:ascii="Times New Roman" w:eastAsiaTheme="minorHAnsi" w:hAnsi="Times New Roman" w:cs="Times New Roman"/>
          <w:b/>
          <w:szCs w:val="21"/>
        </w:rPr>
        <w:t>Supplementary Figure S1</w:t>
      </w:r>
      <w:r w:rsidRPr="00724F36">
        <w:rPr>
          <w:rFonts w:ascii="Times New Roman" w:eastAsiaTheme="minorHAnsi" w:hAnsi="Times New Roman" w:cs="Times New Roman"/>
          <w:szCs w:val="21"/>
        </w:rPr>
        <w:t>.</w:t>
      </w:r>
      <w:proofErr w:type="gramEnd"/>
      <w:r w:rsidRPr="009B31CA">
        <w:rPr>
          <w:rFonts w:ascii="Times New Roman" w:eastAsia="宋体" w:hAnsi="Times New Roman" w:cs="Times New Roman"/>
          <w:szCs w:val="21"/>
        </w:rPr>
        <w:t xml:space="preserve"> </w:t>
      </w:r>
      <w:r w:rsidRPr="001E6A4F">
        <w:rPr>
          <w:rFonts w:ascii="Times New Roman" w:eastAsia="宋体" w:hAnsi="Times New Roman" w:cs="Times New Roman"/>
          <w:b/>
          <w:szCs w:val="21"/>
        </w:rPr>
        <w:t>Feature importance scores from XGBoost in Xrare model</w:t>
      </w:r>
      <w:r w:rsidRPr="00BC6D55">
        <w:rPr>
          <w:rFonts w:ascii="Times New Roman" w:eastAsiaTheme="minorHAnsi" w:hAnsi="Times New Roman" w:cs="Times New Roman"/>
          <w:b/>
          <w:szCs w:val="21"/>
        </w:rPr>
        <w:t>.</w:t>
      </w:r>
      <w:r w:rsidRPr="00BC6D55">
        <w:rPr>
          <w:rFonts w:ascii="Times New Roman" w:eastAsiaTheme="minorHAnsi" w:hAnsi="Times New Roman" w:cs="Times New Roman"/>
          <w:szCs w:val="21"/>
        </w:rPr>
        <w:t xml:space="preserve"> </w:t>
      </w:r>
      <w:r w:rsidRPr="00BC6D55">
        <w:rPr>
          <w:rFonts w:ascii="Times New Roman" w:eastAsiaTheme="minorHAnsi" w:hAnsi="Times New Roman" w:cs="Times New Roman"/>
          <w:color w:val="000000" w:themeColor="text1"/>
          <w:szCs w:val="21"/>
        </w:rPr>
        <w:t>Feature importance is defined as the average gain of the feature in trees.</w:t>
      </w:r>
    </w:p>
    <w:p w14:paraId="03EB5555" w14:textId="77777777" w:rsidR="00EA7BFB" w:rsidRPr="00BC6D55" w:rsidRDefault="00EA7BFB" w:rsidP="00EA7BFB">
      <w:pPr>
        <w:widowControl/>
        <w:jc w:val="left"/>
        <w:rPr>
          <w:rFonts w:ascii="Times New Roman" w:eastAsia="宋体" w:hAnsi="Times New Roman" w:cs="Times New Roman"/>
          <w:szCs w:val="21"/>
        </w:rPr>
      </w:pPr>
    </w:p>
    <w:p w14:paraId="76354237" w14:textId="77777777" w:rsidR="00EA7BFB" w:rsidRPr="00BC6D55" w:rsidRDefault="00EA7BFB" w:rsidP="00EA7BFB">
      <w:pPr>
        <w:widowControl/>
        <w:jc w:val="left"/>
        <w:rPr>
          <w:rFonts w:ascii="Times New Roman" w:eastAsia="宋体" w:hAnsi="Times New Roman" w:cs="Times New Roman"/>
          <w:szCs w:val="21"/>
        </w:rPr>
      </w:pPr>
    </w:p>
    <w:p w14:paraId="6E5AE53F" w14:textId="77777777" w:rsidR="001B2E45" w:rsidRPr="00BC6D55" w:rsidRDefault="001B2E45" w:rsidP="001B2E45">
      <w:pPr>
        <w:rPr>
          <w:rFonts w:ascii="Times New Roman" w:hAnsi="Times New Roman" w:cs="Times New Roman"/>
          <w:szCs w:val="21"/>
        </w:rPr>
      </w:pPr>
    </w:p>
    <w:p w14:paraId="73F3C8E1" w14:textId="6837E1BD" w:rsidR="009A7C56" w:rsidRPr="00BC6D55" w:rsidRDefault="009A7C56" w:rsidP="001B2E45">
      <w:pPr>
        <w:rPr>
          <w:rFonts w:ascii="Times New Roman" w:eastAsiaTheme="minorHAnsi" w:hAnsi="Times New Roman" w:cs="Times New Roman"/>
          <w:szCs w:val="21"/>
        </w:rPr>
      </w:pPr>
    </w:p>
    <w:p w14:paraId="396AC44B" w14:textId="77777777" w:rsidR="00C91217" w:rsidRPr="0017595F" w:rsidRDefault="00C91217" w:rsidP="00EC7ED5">
      <w:pPr>
        <w:widowControl/>
        <w:jc w:val="left"/>
        <w:rPr>
          <w:rFonts w:ascii="Times New Roman" w:hAnsi="Times New Roman" w:cs="Times New Roman"/>
          <w:szCs w:val="21"/>
        </w:rPr>
      </w:pPr>
      <w:r w:rsidRPr="0017595F">
        <w:rPr>
          <w:rFonts w:ascii="Times New Roman" w:hAnsi="Times New Roman" w:cs="Times New Roman"/>
          <w:noProof/>
          <w:szCs w:val="21"/>
          <w:lang w:eastAsia="en-US"/>
        </w:rPr>
        <w:lastRenderedPageBreak/>
        <w:drawing>
          <wp:inline distT="0" distB="0" distL="0" distR="0" wp14:anchorId="3B6BD3B2" wp14:editId="0815113A">
            <wp:extent cx="3200400" cy="5397500"/>
            <wp:effectExtent l="0" t="0" r="0" b="0"/>
            <wp:docPr id="4" name="Picture 4" descr="MacPro:Users:keyan:GenomCan:ProductDesign:RareDisease_Platform:qigang_model:Figures_Tables:fig:SuppFig4_density.caddmc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Pro:Users:keyan:GenomCan:ProductDesign:RareDisease_Platform:qigang_model:Figures_Tables:fig:SuppFig4_density.caddmcap.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5397500"/>
                    </a:xfrm>
                    <a:prstGeom prst="rect">
                      <a:avLst/>
                    </a:prstGeom>
                    <a:noFill/>
                    <a:ln>
                      <a:noFill/>
                    </a:ln>
                  </pic:spPr>
                </pic:pic>
              </a:graphicData>
            </a:graphic>
          </wp:inline>
        </w:drawing>
      </w:r>
    </w:p>
    <w:p w14:paraId="4824ECAF" w14:textId="54BE94D7" w:rsidR="00102B6E" w:rsidRPr="00BC6D55" w:rsidRDefault="00C91217" w:rsidP="00EC7ED5">
      <w:pPr>
        <w:widowControl/>
        <w:jc w:val="left"/>
        <w:rPr>
          <w:rFonts w:ascii="Times New Roman" w:eastAsia="宋体" w:hAnsi="Times New Roman" w:cs="Times New Roman"/>
          <w:szCs w:val="21"/>
        </w:rPr>
      </w:pPr>
      <w:proofErr w:type="gramStart"/>
      <w:r w:rsidRPr="00774FE0">
        <w:rPr>
          <w:rFonts w:ascii="Times New Roman" w:eastAsiaTheme="minorHAnsi" w:hAnsi="Times New Roman" w:cs="Times New Roman"/>
          <w:b/>
          <w:szCs w:val="21"/>
        </w:rPr>
        <w:t>Supplementary Figure</w:t>
      </w:r>
      <w:r w:rsidR="00892E15" w:rsidRPr="00774FE0">
        <w:rPr>
          <w:rFonts w:ascii="Times New Roman" w:eastAsiaTheme="minorHAnsi" w:hAnsi="Times New Roman" w:cs="Times New Roman"/>
          <w:b/>
          <w:szCs w:val="21"/>
        </w:rPr>
        <w:t xml:space="preserve"> </w:t>
      </w:r>
      <w:r w:rsidR="0020285E" w:rsidRPr="00B920C3">
        <w:rPr>
          <w:rFonts w:ascii="Times New Roman" w:eastAsiaTheme="minorHAnsi" w:hAnsi="Times New Roman" w:cs="Times New Roman"/>
          <w:b/>
          <w:szCs w:val="21"/>
        </w:rPr>
        <w:t>S</w:t>
      </w:r>
      <w:r w:rsidR="00EA7BFB" w:rsidRPr="00BC6D55">
        <w:rPr>
          <w:rFonts w:ascii="Times New Roman" w:eastAsia="宋体" w:hAnsi="Times New Roman" w:cs="Times New Roman"/>
          <w:b/>
          <w:szCs w:val="21"/>
        </w:rPr>
        <w:t>2</w:t>
      </w:r>
      <w:r w:rsidRPr="00BC6D55">
        <w:rPr>
          <w:rFonts w:ascii="Times New Roman" w:eastAsiaTheme="minorHAnsi" w:hAnsi="Times New Roman" w:cs="Times New Roman"/>
          <w:szCs w:val="21"/>
        </w:rPr>
        <w:t>.</w:t>
      </w:r>
      <w:proofErr w:type="gramEnd"/>
      <w:r w:rsidRPr="00BC6D55">
        <w:rPr>
          <w:rFonts w:ascii="Times New Roman" w:eastAsia="宋体" w:hAnsi="Times New Roman" w:cs="Times New Roman"/>
          <w:szCs w:val="21"/>
        </w:rPr>
        <w:t xml:space="preserve"> </w:t>
      </w:r>
      <w:proofErr w:type="gramStart"/>
      <w:r w:rsidRPr="00BC6D55">
        <w:rPr>
          <w:rFonts w:ascii="Times New Roman" w:eastAsia="宋体" w:hAnsi="Times New Roman" w:cs="Times New Roman"/>
          <w:b/>
          <w:szCs w:val="21"/>
        </w:rPr>
        <w:t xml:space="preserve">Distributions of </w:t>
      </w:r>
      <w:r w:rsidR="00215611" w:rsidRPr="00BC6D55">
        <w:rPr>
          <w:rFonts w:ascii="Times New Roman" w:eastAsia="宋体" w:hAnsi="Times New Roman" w:cs="Times New Roman"/>
          <w:b/>
          <w:i/>
          <w:szCs w:val="21"/>
        </w:rPr>
        <w:t>in silico</w:t>
      </w:r>
      <w:r w:rsidR="00215611" w:rsidRPr="00BC6D55">
        <w:rPr>
          <w:rFonts w:ascii="Times New Roman" w:eastAsia="宋体" w:hAnsi="Times New Roman" w:cs="Times New Roman"/>
          <w:b/>
          <w:szCs w:val="21"/>
        </w:rPr>
        <w:t xml:space="preserve"> </w:t>
      </w:r>
      <w:r w:rsidRPr="00BC6D55">
        <w:rPr>
          <w:rFonts w:ascii="Times New Roman" w:eastAsia="宋体" w:hAnsi="Times New Roman" w:cs="Times New Roman"/>
          <w:b/>
          <w:szCs w:val="21"/>
        </w:rPr>
        <w:t>prediction s</w:t>
      </w:r>
      <w:r w:rsidR="00245411" w:rsidRPr="00BC6D55">
        <w:rPr>
          <w:rFonts w:ascii="Times New Roman" w:eastAsia="宋体" w:hAnsi="Times New Roman" w:cs="Times New Roman"/>
          <w:b/>
          <w:szCs w:val="21"/>
        </w:rPr>
        <w:t xml:space="preserve">cores of ClinVar pathogenic variants </w:t>
      </w:r>
      <w:r w:rsidRPr="00BC6D55">
        <w:rPr>
          <w:rFonts w:ascii="Times New Roman" w:eastAsia="宋体" w:hAnsi="Times New Roman" w:cs="Times New Roman"/>
          <w:b/>
          <w:szCs w:val="21"/>
        </w:rPr>
        <w:t>across different years.</w:t>
      </w:r>
      <w:proofErr w:type="gramEnd"/>
    </w:p>
    <w:p w14:paraId="2F865406" w14:textId="77777777" w:rsidR="00824DCC" w:rsidRPr="00BC6D55" w:rsidRDefault="00824DCC" w:rsidP="00EC7ED5">
      <w:pPr>
        <w:widowControl/>
        <w:jc w:val="left"/>
        <w:rPr>
          <w:rFonts w:ascii="Times New Roman" w:eastAsia="宋体" w:hAnsi="Times New Roman" w:cs="Times New Roman"/>
          <w:szCs w:val="21"/>
        </w:rPr>
      </w:pPr>
    </w:p>
    <w:p w14:paraId="501246ED" w14:textId="5523E8F9" w:rsidR="00824DCC" w:rsidRPr="0017595F" w:rsidRDefault="00824DCC" w:rsidP="00824DCC">
      <w:pPr>
        <w:rPr>
          <w:rFonts w:ascii="Times New Roman" w:eastAsiaTheme="minorHAnsi" w:hAnsi="Times New Roman" w:cs="Times New Roman"/>
          <w:b/>
          <w:szCs w:val="21"/>
        </w:rPr>
      </w:pPr>
      <w:r w:rsidRPr="0017595F">
        <w:rPr>
          <w:rFonts w:ascii="Times New Roman" w:eastAsiaTheme="minorHAnsi" w:hAnsi="Times New Roman" w:cs="Times New Roman"/>
          <w:b/>
          <w:noProof/>
          <w:szCs w:val="21"/>
          <w:lang w:eastAsia="en-US"/>
        </w:rPr>
        <w:lastRenderedPageBreak/>
        <w:drawing>
          <wp:inline distT="0" distB="0" distL="0" distR="0" wp14:anchorId="4F16CF07" wp14:editId="248D207C">
            <wp:extent cx="5274945" cy="6028055"/>
            <wp:effectExtent l="0" t="0" r="0" b="0"/>
            <wp:docPr id="5" name="Picture 5" descr="MacPro:Users:keyan:GenomCan:ProductDesign:RareDisease_Platform:qigang_model:Figures_Tables:Submission_GIM:Figure.paper:Figure 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Pro:Users:keyan:GenomCan:ProductDesign:RareDisease_Platform:qigang_model:Figures_Tables:Submission_GIM:Figure.paper:Figure S2.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945" cy="6028055"/>
                    </a:xfrm>
                    <a:prstGeom prst="rect">
                      <a:avLst/>
                    </a:prstGeom>
                    <a:noFill/>
                    <a:ln>
                      <a:noFill/>
                    </a:ln>
                  </pic:spPr>
                </pic:pic>
              </a:graphicData>
            </a:graphic>
          </wp:inline>
        </w:drawing>
      </w:r>
    </w:p>
    <w:p w14:paraId="22C5FCF4" w14:textId="175F25AA" w:rsidR="00824DCC" w:rsidRPr="00BC6D55" w:rsidRDefault="00824DCC" w:rsidP="00824DCC">
      <w:pPr>
        <w:rPr>
          <w:rFonts w:ascii="Times New Roman" w:eastAsiaTheme="minorHAnsi" w:hAnsi="Times New Roman" w:cs="Times New Roman"/>
          <w:szCs w:val="21"/>
        </w:rPr>
      </w:pPr>
      <w:proofErr w:type="gramStart"/>
      <w:r w:rsidRPr="00774FE0">
        <w:rPr>
          <w:rFonts w:ascii="Times New Roman" w:eastAsiaTheme="minorHAnsi" w:hAnsi="Times New Roman" w:cs="Times New Roman"/>
          <w:b/>
          <w:szCs w:val="21"/>
        </w:rPr>
        <w:t xml:space="preserve">Supplementary Figure </w:t>
      </w:r>
      <w:r w:rsidR="00FA0B7F" w:rsidRPr="00B920C3">
        <w:rPr>
          <w:rFonts w:ascii="Times New Roman" w:eastAsiaTheme="minorHAnsi" w:hAnsi="Times New Roman" w:cs="Times New Roman"/>
          <w:b/>
          <w:szCs w:val="21"/>
        </w:rPr>
        <w:t>S</w:t>
      </w:r>
      <w:r w:rsidR="00EA7BFB" w:rsidRPr="00BC6D55">
        <w:rPr>
          <w:rFonts w:ascii="Times New Roman" w:eastAsiaTheme="minorHAnsi" w:hAnsi="Times New Roman" w:cs="Times New Roman"/>
          <w:b/>
          <w:szCs w:val="21"/>
        </w:rPr>
        <w:t>3</w:t>
      </w:r>
      <w:r w:rsidRPr="00BC6D55">
        <w:rPr>
          <w:rFonts w:ascii="Times New Roman" w:eastAsiaTheme="minorHAnsi" w:hAnsi="Times New Roman" w:cs="Times New Roman"/>
          <w:szCs w:val="21"/>
        </w:rPr>
        <w:t>.</w:t>
      </w:r>
      <w:proofErr w:type="gramEnd"/>
      <w:r w:rsidRPr="00BC6D55">
        <w:rPr>
          <w:rFonts w:ascii="Times New Roman" w:eastAsia="宋体" w:hAnsi="Times New Roman" w:cs="Times New Roman"/>
          <w:szCs w:val="21"/>
        </w:rPr>
        <w:t xml:space="preserve"> </w:t>
      </w:r>
      <w:r w:rsidRPr="00BC6D55">
        <w:rPr>
          <w:rFonts w:ascii="Times New Roman" w:eastAsia="宋体" w:hAnsi="Times New Roman" w:cs="Times New Roman"/>
          <w:b/>
          <w:szCs w:val="21"/>
        </w:rPr>
        <w:t xml:space="preserve">Performance evaluation of phenotype similarity </w:t>
      </w:r>
      <w:r w:rsidR="00E7407D">
        <w:rPr>
          <w:rFonts w:ascii="Times New Roman" w:eastAsia="宋体" w:hAnsi="Times New Roman" w:cs="Times New Roman"/>
          <w:b/>
          <w:szCs w:val="21"/>
        </w:rPr>
        <w:t>measures</w:t>
      </w:r>
      <w:r w:rsidRPr="00BC6D55">
        <w:rPr>
          <w:rFonts w:ascii="Times New Roman" w:eastAsia="宋体" w:hAnsi="Times New Roman" w:cs="Times New Roman"/>
          <w:b/>
          <w:szCs w:val="21"/>
        </w:rPr>
        <w:t xml:space="preserve"> </w:t>
      </w:r>
      <w:r w:rsidRPr="00BC6D55">
        <w:rPr>
          <w:rFonts w:ascii="Times New Roman" w:eastAsiaTheme="minorHAnsi" w:hAnsi="Times New Roman" w:cs="Times New Roman"/>
          <w:b/>
          <w:szCs w:val="21"/>
        </w:rPr>
        <w:t>for prioritizing target diseases at different noise and imprecison levels</w:t>
      </w:r>
      <w:r w:rsidRPr="00BC6D55">
        <w:rPr>
          <w:rFonts w:ascii="Times New Roman" w:eastAsiaTheme="minorHAnsi" w:hAnsi="Times New Roman" w:cs="Times New Roman"/>
          <w:szCs w:val="21"/>
        </w:rPr>
        <w:t xml:space="preserve">. The simulation utilized </w:t>
      </w:r>
      <w:r w:rsidRPr="00BC6D55">
        <w:rPr>
          <w:rFonts w:ascii="Times New Roman" w:hAnsi="Times New Roman" w:cs="Times New Roman"/>
          <w:szCs w:val="21"/>
        </w:rPr>
        <w:t>24743 HPO developmental disease phenotype associations curated in</w:t>
      </w:r>
      <w:r w:rsidRPr="00BC6D55">
        <w:rPr>
          <w:rFonts w:ascii="Times New Roman" w:eastAsiaTheme="minorHAnsi" w:hAnsi="Times New Roman" w:cs="Times New Roman"/>
          <w:szCs w:val="21"/>
        </w:rPr>
        <w:t xml:space="preserve"> the decipher </w:t>
      </w:r>
      <w:r w:rsidR="00CC546C" w:rsidRPr="00BC6D55">
        <w:rPr>
          <w:rFonts w:ascii="Times New Roman" w:hAnsi="Times New Roman" w:cs="Times New Roman"/>
          <w:szCs w:val="21"/>
        </w:rPr>
        <w:t>DD</w:t>
      </w:r>
      <w:r w:rsidRPr="00BC6D55">
        <w:rPr>
          <w:rFonts w:ascii="Times New Roman" w:hAnsi="Times New Roman" w:cs="Times New Roman"/>
          <w:szCs w:val="21"/>
        </w:rPr>
        <w:t>G2P database (accessed in May 2017).</w:t>
      </w:r>
      <w:r w:rsidRPr="00BC6D55">
        <w:rPr>
          <w:rFonts w:ascii="Times New Roman" w:eastAsiaTheme="minorHAnsi" w:hAnsi="Times New Roman" w:cs="Times New Roman"/>
          <w:szCs w:val="21"/>
        </w:rPr>
        <w:t xml:space="preserve"> We </w:t>
      </w:r>
      <w:r w:rsidRPr="00BC6D55">
        <w:rPr>
          <w:rFonts w:ascii="Times New Roman" w:hAnsi="Times New Roman" w:cs="Times New Roman"/>
          <w:szCs w:val="21"/>
        </w:rPr>
        <w:t>extracted 50% of true HPO phenotypes associated with each disease in the dataset, and then added various levels of noise and imprecision</w:t>
      </w:r>
      <w:r w:rsidRPr="00BC6D55">
        <w:rPr>
          <w:rFonts w:ascii="Times New Roman" w:eastAsiaTheme="minorHAnsi" w:hAnsi="Times New Roman" w:cs="Times New Roman"/>
          <w:szCs w:val="21"/>
        </w:rPr>
        <w:t xml:space="preserve">. Simulations were run 10 times for each disease. The top panel represents phenotype sets simulated using 0.5×, 1×, and 1.5× noise, respectively. The middle panel represents phenotype sets simulated with 50%, 70%, and 90% imprecise phenotypes, respectively. </w:t>
      </w:r>
      <w:proofErr w:type="gramStart"/>
      <w:r w:rsidRPr="00BC6D55">
        <w:rPr>
          <w:rFonts w:ascii="Times New Roman" w:eastAsiaTheme="minorHAnsi" w:hAnsi="Times New Roman" w:cs="Times New Roman"/>
          <w:szCs w:val="21"/>
        </w:rPr>
        <w:t>The bottom panel represents phenotype sets simulated with no noise and no imprecision, 0.5× noise and 50% imprecision, 1× noise and 50% imprecision, respectively.</w:t>
      </w:r>
      <w:proofErr w:type="gramEnd"/>
      <w:r w:rsidRPr="00BC6D55">
        <w:rPr>
          <w:rFonts w:ascii="Times New Roman" w:eastAsiaTheme="minorHAnsi" w:hAnsi="Times New Roman" w:cs="Times New Roman"/>
          <w:szCs w:val="21"/>
        </w:rPr>
        <w:t xml:space="preserve"> X-axis is the rank of target diseases. Y-axis is the cumulative distribution function (CDF) of the rank. Resnik, JC, Lin, and ERIC scores were compared.</w:t>
      </w:r>
    </w:p>
    <w:p w14:paraId="4F5248F7" w14:textId="77777777" w:rsidR="00824DCC" w:rsidRPr="00BC6D55" w:rsidRDefault="00824DCC" w:rsidP="00EC7ED5">
      <w:pPr>
        <w:widowControl/>
        <w:jc w:val="left"/>
        <w:rPr>
          <w:rFonts w:ascii="Times New Roman" w:eastAsia="宋体" w:hAnsi="Times New Roman" w:cs="Times New Roman"/>
          <w:szCs w:val="21"/>
        </w:rPr>
      </w:pPr>
    </w:p>
    <w:p w14:paraId="3D061841" w14:textId="45E0C9B6" w:rsidR="00AB3E7C" w:rsidRPr="0017595F" w:rsidRDefault="008C660E" w:rsidP="00AB3E7C">
      <w:pPr>
        <w:rPr>
          <w:rFonts w:ascii="Times New Roman" w:eastAsiaTheme="minorHAnsi" w:hAnsi="Times New Roman" w:cs="Times New Roman"/>
          <w:b/>
          <w:szCs w:val="21"/>
        </w:rPr>
      </w:pPr>
      <w:r w:rsidRPr="0017595F">
        <w:rPr>
          <w:rFonts w:ascii="Times New Roman" w:eastAsiaTheme="minorHAnsi" w:hAnsi="Times New Roman" w:cs="Times New Roman"/>
          <w:b/>
          <w:noProof/>
          <w:szCs w:val="21"/>
          <w:lang w:eastAsia="en-US"/>
        </w:rPr>
        <w:lastRenderedPageBreak/>
        <w:drawing>
          <wp:inline distT="0" distB="0" distL="0" distR="0" wp14:anchorId="5BA72B53" wp14:editId="3F95FD9F">
            <wp:extent cx="5274310" cy="20154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otype.2016.jpeg"/>
                    <pic:cNvPicPr/>
                  </pic:nvPicPr>
                  <pic:blipFill>
                    <a:blip r:embed="rId30">
                      <a:extLst>
                        <a:ext uri="{28A0092B-C50C-407E-A947-70E740481C1C}">
                          <a14:useLocalDpi xmlns:a14="http://schemas.microsoft.com/office/drawing/2010/main" val="0"/>
                        </a:ext>
                      </a:extLst>
                    </a:blip>
                    <a:stretch>
                      <a:fillRect/>
                    </a:stretch>
                  </pic:blipFill>
                  <pic:spPr>
                    <a:xfrm>
                      <a:off x="0" y="0"/>
                      <a:ext cx="5274310" cy="2015490"/>
                    </a:xfrm>
                    <a:prstGeom prst="rect">
                      <a:avLst/>
                    </a:prstGeom>
                  </pic:spPr>
                </pic:pic>
              </a:graphicData>
            </a:graphic>
          </wp:inline>
        </w:drawing>
      </w:r>
    </w:p>
    <w:p w14:paraId="2DDD4B7C" w14:textId="3402D648" w:rsidR="00AB3E7C" w:rsidRPr="00BC6D55" w:rsidRDefault="00AB3E7C" w:rsidP="00AB3E7C">
      <w:pPr>
        <w:rPr>
          <w:rFonts w:ascii="Times New Roman" w:eastAsiaTheme="minorHAnsi" w:hAnsi="Times New Roman" w:cs="Times New Roman"/>
          <w:szCs w:val="21"/>
        </w:rPr>
      </w:pPr>
      <w:proofErr w:type="gramStart"/>
      <w:r w:rsidRPr="00B920C3">
        <w:rPr>
          <w:rFonts w:ascii="Times New Roman" w:eastAsiaTheme="minorHAnsi" w:hAnsi="Times New Roman" w:cs="Times New Roman"/>
          <w:b/>
          <w:szCs w:val="21"/>
        </w:rPr>
        <w:t xml:space="preserve">Supplementary Figure </w:t>
      </w:r>
      <w:r w:rsidR="00FA0B7F" w:rsidRPr="009B31CA">
        <w:rPr>
          <w:rFonts w:ascii="Times New Roman" w:eastAsiaTheme="minorHAnsi" w:hAnsi="Times New Roman" w:cs="Times New Roman"/>
          <w:b/>
          <w:szCs w:val="21"/>
        </w:rPr>
        <w:t>S</w:t>
      </w:r>
      <w:r w:rsidR="00EA7BFB" w:rsidRPr="00BC6D55">
        <w:rPr>
          <w:rFonts w:ascii="Times New Roman" w:eastAsiaTheme="minorHAnsi" w:hAnsi="Times New Roman" w:cs="Times New Roman"/>
          <w:b/>
          <w:szCs w:val="21"/>
        </w:rPr>
        <w:t>4</w:t>
      </w:r>
      <w:r w:rsidR="00FA0B7F" w:rsidRPr="00BC6D55">
        <w:rPr>
          <w:rFonts w:ascii="Times New Roman" w:eastAsiaTheme="minorHAnsi" w:hAnsi="Times New Roman" w:cs="Times New Roman"/>
          <w:b/>
          <w:szCs w:val="21"/>
        </w:rPr>
        <w:t>.</w:t>
      </w:r>
      <w:proofErr w:type="gramEnd"/>
      <w:r w:rsidRPr="00BC6D55">
        <w:rPr>
          <w:rFonts w:ascii="Times New Roman" w:eastAsiaTheme="minorHAnsi" w:hAnsi="Times New Roman" w:cs="Times New Roman"/>
          <w:b/>
          <w:szCs w:val="21"/>
        </w:rPr>
        <w:t xml:space="preserve"> </w:t>
      </w:r>
      <w:proofErr w:type="gramStart"/>
      <w:r w:rsidR="00186C22" w:rsidRPr="00BC6D55">
        <w:rPr>
          <w:rFonts w:ascii="Times New Roman" w:eastAsiaTheme="minorHAnsi" w:hAnsi="Times New Roman" w:cs="Times New Roman"/>
          <w:b/>
          <w:szCs w:val="21"/>
        </w:rPr>
        <w:t>A more comprehensive p</w:t>
      </w:r>
      <w:r w:rsidRPr="00BC6D55">
        <w:rPr>
          <w:rFonts w:ascii="Times New Roman" w:eastAsiaTheme="minorHAnsi" w:hAnsi="Times New Roman" w:cs="Times New Roman"/>
          <w:b/>
          <w:szCs w:val="21"/>
        </w:rPr>
        <w:t xml:space="preserve">erformance evaluation of genotype-only methods </w:t>
      </w:r>
      <w:r w:rsidR="00EA266E" w:rsidRPr="00BC6D55">
        <w:rPr>
          <w:rFonts w:ascii="Times New Roman" w:eastAsiaTheme="minorHAnsi" w:hAnsi="Times New Roman" w:cs="Times New Roman"/>
          <w:b/>
          <w:szCs w:val="21"/>
        </w:rPr>
        <w:t>using</w:t>
      </w:r>
      <w:r w:rsidRPr="00BC6D55">
        <w:rPr>
          <w:rFonts w:ascii="Times New Roman" w:eastAsiaTheme="minorHAnsi" w:hAnsi="Times New Roman" w:cs="Times New Roman"/>
          <w:b/>
          <w:szCs w:val="21"/>
        </w:rPr>
        <w:t xml:space="preserve"> 3420 synthetic genomes of patients</w:t>
      </w:r>
      <w:r w:rsidRPr="00BC6D55">
        <w:rPr>
          <w:rFonts w:ascii="Times New Roman" w:eastAsiaTheme="minorHAnsi" w:hAnsi="Times New Roman" w:cs="Times New Roman"/>
          <w:szCs w:val="21"/>
        </w:rPr>
        <w:t>.</w:t>
      </w:r>
      <w:proofErr w:type="gramEnd"/>
      <w:r w:rsidRPr="00BC6D55">
        <w:rPr>
          <w:rFonts w:ascii="Times New Roman" w:eastAsiaTheme="minorHAnsi" w:hAnsi="Times New Roman" w:cs="Times New Roman"/>
          <w:szCs w:val="21"/>
        </w:rPr>
        <w:t xml:space="preserve"> </w:t>
      </w:r>
      <w:r w:rsidR="002B30CD" w:rsidRPr="00BC6D55">
        <w:rPr>
          <w:rFonts w:ascii="Times New Roman" w:eastAsiaTheme="minorHAnsi" w:hAnsi="Times New Roman" w:cs="Times New Roman"/>
          <w:szCs w:val="21"/>
        </w:rPr>
        <w:t>(</w:t>
      </w:r>
      <w:r w:rsidRPr="00BC6D55">
        <w:rPr>
          <w:rFonts w:ascii="Times New Roman" w:eastAsiaTheme="minorHAnsi" w:hAnsi="Times New Roman" w:cs="Times New Roman"/>
          <w:szCs w:val="21"/>
        </w:rPr>
        <w:t>a</w:t>
      </w:r>
      <w:r w:rsidR="002B30CD" w:rsidRPr="00BC6D55">
        <w:rPr>
          <w:rFonts w:ascii="Times New Roman" w:eastAsiaTheme="minorHAnsi" w:hAnsi="Times New Roman" w:cs="Times New Roman"/>
          <w:szCs w:val="21"/>
        </w:rPr>
        <w:t>)</w:t>
      </w:r>
      <w:r w:rsidRPr="00BC6D55">
        <w:rPr>
          <w:rFonts w:ascii="Times New Roman" w:eastAsiaTheme="minorHAnsi" w:hAnsi="Times New Roman" w:cs="Times New Roman"/>
          <w:szCs w:val="21"/>
        </w:rPr>
        <w:t xml:space="preserve">. </w:t>
      </w:r>
      <w:proofErr w:type="gramStart"/>
      <w:r w:rsidR="00E87BEE" w:rsidRPr="00BC6D55">
        <w:rPr>
          <w:rFonts w:ascii="Times New Roman" w:eastAsiaTheme="minorHAnsi" w:hAnsi="Times New Roman" w:cs="Times New Roman"/>
          <w:szCs w:val="21"/>
        </w:rPr>
        <w:t>performance</w:t>
      </w:r>
      <w:proofErr w:type="gramEnd"/>
      <w:r w:rsidR="00E87BEE" w:rsidRPr="00BC6D55">
        <w:rPr>
          <w:rFonts w:ascii="Times New Roman" w:eastAsiaTheme="minorHAnsi" w:hAnsi="Times New Roman" w:cs="Times New Roman"/>
          <w:szCs w:val="21"/>
        </w:rPr>
        <w:t xml:space="preserve"> comparison for </w:t>
      </w:r>
      <w:r w:rsidRPr="00BC6D55">
        <w:rPr>
          <w:rFonts w:ascii="Times New Roman" w:eastAsiaTheme="minorHAnsi" w:hAnsi="Times New Roman" w:cs="Times New Roman"/>
          <w:szCs w:val="21"/>
        </w:rPr>
        <w:t xml:space="preserve">known genes; </w:t>
      </w:r>
      <w:r w:rsidR="002B30CD" w:rsidRPr="00BC6D55">
        <w:rPr>
          <w:rFonts w:ascii="Times New Roman" w:eastAsiaTheme="minorHAnsi" w:hAnsi="Times New Roman" w:cs="Times New Roman"/>
          <w:szCs w:val="21"/>
        </w:rPr>
        <w:t>(</w:t>
      </w:r>
      <w:r w:rsidRPr="00BC6D55">
        <w:rPr>
          <w:rFonts w:ascii="Times New Roman" w:eastAsiaTheme="minorHAnsi" w:hAnsi="Times New Roman" w:cs="Times New Roman"/>
          <w:szCs w:val="21"/>
        </w:rPr>
        <w:t>b</w:t>
      </w:r>
      <w:r w:rsidR="002B30CD" w:rsidRPr="00BC6D55">
        <w:rPr>
          <w:rFonts w:ascii="Times New Roman" w:eastAsiaTheme="minorHAnsi" w:hAnsi="Times New Roman" w:cs="Times New Roman"/>
          <w:szCs w:val="21"/>
        </w:rPr>
        <w:t>)</w:t>
      </w:r>
      <w:r w:rsidRPr="00BC6D55">
        <w:rPr>
          <w:rFonts w:ascii="Times New Roman" w:eastAsiaTheme="minorHAnsi" w:hAnsi="Times New Roman" w:cs="Times New Roman"/>
          <w:szCs w:val="21"/>
        </w:rPr>
        <w:t>.</w:t>
      </w:r>
      <w:r w:rsidR="00E87BEE" w:rsidRPr="00BC6D55">
        <w:rPr>
          <w:rFonts w:ascii="Times New Roman" w:eastAsiaTheme="minorHAnsi" w:hAnsi="Times New Roman" w:cs="Times New Roman"/>
          <w:szCs w:val="21"/>
        </w:rPr>
        <w:t xml:space="preserve"> </w:t>
      </w:r>
      <w:proofErr w:type="gramStart"/>
      <w:r w:rsidR="00E87BEE" w:rsidRPr="00BC6D55">
        <w:rPr>
          <w:rFonts w:ascii="Times New Roman" w:eastAsiaTheme="minorHAnsi" w:hAnsi="Times New Roman" w:cs="Times New Roman"/>
          <w:szCs w:val="21"/>
        </w:rPr>
        <w:t>performance</w:t>
      </w:r>
      <w:proofErr w:type="gramEnd"/>
      <w:r w:rsidR="00E87BEE" w:rsidRPr="00BC6D55">
        <w:rPr>
          <w:rFonts w:ascii="Times New Roman" w:eastAsiaTheme="minorHAnsi" w:hAnsi="Times New Roman" w:cs="Times New Roman"/>
          <w:szCs w:val="21"/>
        </w:rPr>
        <w:t xml:space="preserve"> comparison</w:t>
      </w:r>
      <w:r w:rsidRPr="00BC6D55">
        <w:rPr>
          <w:rFonts w:ascii="Times New Roman" w:eastAsiaTheme="minorHAnsi" w:hAnsi="Times New Roman" w:cs="Times New Roman"/>
          <w:szCs w:val="21"/>
        </w:rPr>
        <w:t xml:space="preserve"> for novel genes.</w:t>
      </w:r>
      <w:r w:rsidR="00EC7037">
        <w:rPr>
          <w:rFonts w:ascii="Times New Roman" w:eastAsiaTheme="minorHAnsi" w:hAnsi="Times New Roman" w:cs="Times New Roman"/>
          <w:szCs w:val="21"/>
        </w:rPr>
        <w:t xml:space="preserve"> Please be aware that the methods used here (e.g. M-</w:t>
      </w:r>
      <w:proofErr w:type="gramStart"/>
      <w:r w:rsidR="00EC7037">
        <w:rPr>
          <w:rFonts w:ascii="Times New Roman" w:eastAsiaTheme="minorHAnsi" w:hAnsi="Times New Roman" w:cs="Times New Roman"/>
          <w:szCs w:val="21"/>
        </w:rPr>
        <w:t>CAP )</w:t>
      </w:r>
      <w:proofErr w:type="gramEnd"/>
      <w:r w:rsidR="00EC7037">
        <w:rPr>
          <w:rFonts w:ascii="Times New Roman" w:eastAsiaTheme="minorHAnsi" w:hAnsi="Times New Roman" w:cs="Times New Roman"/>
          <w:szCs w:val="21"/>
        </w:rPr>
        <w:t xml:space="preserve"> are not</w:t>
      </w:r>
      <w:r w:rsidR="00C606FC">
        <w:rPr>
          <w:rFonts w:ascii="Times New Roman" w:eastAsiaTheme="minorHAnsi" w:hAnsi="Times New Roman" w:cs="Times New Roman"/>
          <w:szCs w:val="21"/>
        </w:rPr>
        <w:t xml:space="preserve"> necessarily</w:t>
      </w:r>
      <w:r w:rsidR="00EC7037">
        <w:rPr>
          <w:rFonts w:ascii="Times New Roman" w:eastAsiaTheme="minorHAnsi" w:hAnsi="Times New Roman" w:cs="Times New Roman"/>
          <w:szCs w:val="21"/>
        </w:rPr>
        <w:t xml:space="preserve"> included as </w:t>
      </w:r>
      <w:r w:rsidR="00EC7037" w:rsidRPr="00706A54">
        <w:rPr>
          <w:rFonts w:ascii="Times New Roman" w:eastAsiaTheme="minorHAnsi" w:hAnsi="Times New Roman" w:cs="Times New Roman"/>
          <w:i/>
          <w:szCs w:val="21"/>
        </w:rPr>
        <w:t>in</w:t>
      </w:r>
      <w:r w:rsidR="00EC7037">
        <w:rPr>
          <w:rFonts w:ascii="Times New Roman" w:eastAsiaTheme="minorHAnsi" w:hAnsi="Times New Roman" w:cs="Times New Roman"/>
          <w:szCs w:val="21"/>
        </w:rPr>
        <w:t xml:space="preserve"> </w:t>
      </w:r>
      <w:r w:rsidR="00EC7037" w:rsidRPr="00706A54">
        <w:rPr>
          <w:rFonts w:ascii="Times New Roman" w:eastAsiaTheme="minorHAnsi" w:hAnsi="Times New Roman" w:cs="Times New Roman"/>
          <w:i/>
          <w:szCs w:val="21"/>
        </w:rPr>
        <w:t>silico</w:t>
      </w:r>
      <w:r w:rsidR="00EC7037">
        <w:rPr>
          <w:rFonts w:ascii="Times New Roman" w:eastAsiaTheme="minorHAnsi" w:hAnsi="Times New Roman" w:cs="Times New Roman"/>
          <w:szCs w:val="21"/>
        </w:rPr>
        <w:t xml:space="preserve"> prediction features in the Xrare model. </w:t>
      </w:r>
    </w:p>
    <w:p w14:paraId="41179EA5" w14:textId="77777777" w:rsidR="00102B6E" w:rsidRPr="00BC6D55" w:rsidRDefault="00102B6E" w:rsidP="00EC7ED5">
      <w:pPr>
        <w:widowControl/>
        <w:jc w:val="left"/>
        <w:rPr>
          <w:rFonts w:ascii="Times New Roman" w:eastAsia="宋体" w:hAnsi="Times New Roman" w:cs="Times New Roman"/>
          <w:szCs w:val="21"/>
        </w:rPr>
      </w:pPr>
    </w:p>
    <w:p w14:paraId="7AE58DFF" w14:textId="3A598160" w:rsidR="00102B6E" w:rsidRPr="0017595F" w:rsidRDefault="008C660E" w:rsidP="00EC7ED5">
      <w:pPr>
        <w:widowControl/>
        <w:jc w:val="left"/>
        <w:rPr>
          <w:rFonts w:ascii="Times New Roman" w:hAnsi="Times New Roman" w:cs="Times New Roman"/>
          <w:szCs w:val="21"/>
        </w:rPr>
      </w:pPr>
      <w:r w:rsidRPr="0017595F">
        <w:rPr>
          <w:rFonts w:ascii="Times New Roman" w:hAnsi="Times New Roman" w:cs="Times New Roman"/>
          <w:noProof/>
          <w:szCs w:val="21"/>
          <w:lang w:eastAsia="en-US"/>
        </w:rPr>
        <w:drawing>
          <wp:inline distT="0" distB="0" distL="0" distR="0" wp14:anchorId="16C51AD7" wp14:editId="3B6B6737">
            <wp:extent cx="5274310" cy="25095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emodel.jpeg"/>
                    <pic:cNvPicPr/>
                  </pic:nvPicPr>
                  <pic:blipFill>
                    <a:blip r:embed="rId31">
                      <a:extLst>
                        <a:ext uri="{28A0092B-C50C-407E-A947-70E740481C1C}">
                          <a14:useLocalDpi xmlns:a14="http://schemas.microsoft.com/office/drawing/2010/main" val="0"/>
                        </a:ext>
                      </a:extLst>
                    </a:blip>
                    <a:stretch>
                      <a:fillRect/>
                    </a:stretch>
                  </pic:blipFill>
                  <pic:spPr>
                    <a:xfrm>
                      <a:off x="0" y="0"/>
                      <a:ext cx="5274310" cy="2509520"/>
                    </a:xfrm>
                    <a:prstGeom prst="rect">
                      <a:avLst/>
                    </a:prstGeom>
                  </pic:spPr>
                </pic:pic>
              </a:graphicData>
            </a:graphic>
          </wp:inline>
        </w:drawing>
      </w:r>
    </w:p>
    <w:p w14:paraId="6C85B67B" w14:textId="7D1022A9" w:rsidR="00674901" w:rsidRPr="00BC6D55" w:rsidRDefault="00102B6E" w:rsidP="00EC7ED5">
      <w:pPr>
        <w:widowControl/>
        <w:jc w:val="left"/>
        <w:rPr>
          <w:rFonts w:ascii="Times New Roman" w:hAnsi="Times New Roman" w:cs="Times New Roman"/>
          <w:szCs w:val="21"/>
        </w:rPr>
      </w:pPr>
      <w:proofErr w:type="gramStart"/>
      <w:r w:rsidRPr="00B920C3">
        <w:rPr>
          <w:rFonts w:ascii="Times New Roman" w:eastAsiaTheme="minorHAnsi" w:hAnsi="Times New Roman" w:cs="Times New Roman"/>
          <w:b/>
          <w:szCs w:val="21"/>
        </w:rPr>
        <w:t xml:space="preserve">Supplementary Figure </w:t>
      </w:r>
      <w:r w:rsidR="00A050C4" w:rsidRPr="009B31CA">
        <w:rPr>
          <w:rFonts w:ascii="Times New Roman" w:eastAsiaTheme="minorHAnsi" w:hAnsi="Times New Roman" w:cs="Times New Roman"/>
          <w:b/>
          <w:szCs w:val="21"/>
        </w:rPr>
        <w:t>S</w:t>
      </w:r>
      <w:r w:rsidR="00EA7BFB" w:rsidRPr="00BC6D55">
        <w:rPr>
          <w:rFonts w:ascii="Times New Roman" w:eastAsiaTheme="minorHAnsi" w:hAnsi="Times New Roman" w:cs="Times New Roman"/>
          <w:b/>
          <w:szCs w:val="21"/>
        </w:rPr>
        <w:t>5</w:t>
      </w:r>
      <w:r w:rsidRPr="00BC6D55">
        <w:rPr>
          <w:rFonts w:ascii="Times New Roman" w:eastAsiaTheme="minorHAnsi" w:hAnsi="Times New Roman" w:cs="Times New Roman"/>
          <w:szCs w:val="21"/>
        </w:rPr>
        <w:t>.</w:t>
      </w:r>
      <w:proofErr w:type="gramEnd"/>
      <w:r w:rsidRPr="00BC6D55">
        <w:rPr>
          <w:rFonts w:ascii="Times New Roman" w:eastAsia="宋体" w:hAnsi="Times New Roman" w:cs="Times New Roman"/>
          <w:szCs w:val="21"/>
        </w:rPr>
        <w:t xml:space="preserve"> </w:t>
      </w:r>
      <w:r w:rsidRPr="00BC6D55">
        <w:rPr>
          <w:rFonts w:ascii="Times New Roman" w:eastAsia="宋体" w:hAnsi="Times New Roman" w:cs="Times New Roman"/>
          <w:b/>
          <w:szCs w:val="21"/>
        </w:rPr>
        <w:t>Performance</w:t>
      </w:r>
      <w:r w:rsidR="00A34EAA" w:rsidRPr="00BC6D55">
        <w:rPr>
          <w:rFonts w:ascii="Times New Roman" w:eastAsia="宋体" w:hAnsi="Times New Roman" w:cs="Times New Roman"/>
          <w:b/>
          <w:szCs w:val="21"/>
        </w:rPr>
        <w:t xml:space="preserve"> comparison of Xrare versus 2 Exomiser models in </w:t>
      </w:r>
      <w:r w:rsidRPr="00BC6D55">
        <w:rPr>
          <w:rFonts w:ascii="Times New Roman" w:eastAsiaTheme="minorHAnsi" w:hAnsi="Times New Roman" w:cs="Times New Roman"/>
          <w:b/>
          <w:szCs w:val="21"/>
        </w:rPr>
        <w:t>different phenotype conditions</w:t>
      </w:r>
      <w:r w:rsidR="00A34EAA" w:rsidRPr="00BC6D55">
        <w:rPr>
          <w:rFonts w:ascii="Times New Roman" w:eastAsiaTheme="minorHAnsi" w:hAnsi="Times New Roman" w:cs="Times New Roman"/>
          <w:b/>
          <w:szCs w:val="21"/>
        </w:rPr>
        <w:t>.</w:t>
      </w:r>
      <w:r w:rsidR="008703BF" w:rsidRPr="00BC6D55">
        <w:rPr>
          <w:rFonts w:ascii="Times New Roman" w:eastAsiaTheme="minorHAnsi" w:hAnsi="Times New Roman" w:cs="Times New Roman"/>
          <w:szCs w:val="21"/>
        </w:rPr>
        <w:t xml:space="preserve"> </w:t>
      </w:r>
      <w:proofErr w:type="gramStart"/>
      <w:r w:rsidR="00595E25" w:rsidRPr="00BC6D55">
        <w:rPr>
          <w:rFonts w:ascii="Times New Roman" w:eastAsiaTheme="minorHAnsi" w:hAnsi="Times New Roman" w:cs="Times New Roman"/>
          <w:szCs w:val="21"/>
        </w:rPr>
        <w:t>Exomiser</w:t>
      </w:r>
      <w:r w:rsidR="008703BF" w:rsidRPr="00BC6D55">
        <w:rPr>
          <w:rFonts w:ascii="Times New Roman" w:eastAsiaTheme="minorHAnsi" w:hAnsi="Times New Roman" w:cs="Times New Roman"/>
          <w:szCs w:val="21"/>
        </w:rPr>
        <w:t xml:space="preserve"> PhenIX (a)</w:t>
      </w:r>
      <w:r w:rsidR="00595E25" w:rsidRPr="00BC6D55">
        <w:rPr>
          <w:rFonts w:ascii="Times New Roman" w:eastAsiaTheme="minorHAnsi" w:hAnsi="Times New Roman" w:cs="Times New Roman"/>
          <w:szCs w:val="21"/>
        </w:rPr>
        <w:t xml:space="preserve"> and</w:t>
      </w:r>
      <w:r w:rsidR="008703BF" w:rsidRPr="00BC6D55">
        <w:rPr>
          <w:rFonts w:ascii="Times New Roman" w:eastAsiaTheme="minorHAnsi" w:hAnsi="Times New Roman" w:cs="Times New Roman"/>
          <w:szCs w:val="21"/>
        </w:rPr>
        <w:t xml:space="preserve"> hiPHIVE (b).</w:t>
      </w:r>
      <w:proofErr w:type="gramEnd"/>
      <w:r w:rsidR="00E07448" w:rsidRPr="00BC6D55">
        <w:rPr>
          <w:rFonts w:ascii="Times New Roman" w:eastAsiaTheme="minorHAnsi" w:hAnsi="Times New Roman" w:cs="Times New Roman"/>
          <w:szCs w:val="21"/>
        </w:rPr>
        <w:t xml:space="preserve"> Phemodel x|y|z means x </w:t>
      </w:r>
      <w:r w:rsidR="001C4860" w:rsidRPr="00BC6D55">
        <w:rPr>
          <w:rFonts w:ascii="Times New Roman" w:eastAsiaTheme="minorHAnsi" w:hAnsi="Times New Roman" w:cs="Times New Roman"/>
          <w:szCs w:val="21"/>
        </w:rPr>
        <w:t>precise</w:t>
      </w:r>
      <w:r w:rsidR="00E07448" w:rsidRPr="00BC6D55">
        <w:rPr>
          <w:rFonts w:ascii="Times New Roman" w:eastAsiaTheme="minorHAnsi" w:hAnsi="Times New Roman" w:cs="Times New Roman"/>
          <w:szCs w:val="21"/>
        </w:rPr>
        <w:t xml:space="preserve">, y imprecise and z noisy phenotypes. Although the release data of Exomiser used here is after our data-frozen </w:t>
      </w:r>
      <w:r w:rsidR="00806432" w:rsidRPr="00BC6D55">
        <w:rPr>
          <w:rFonts w:ascii="Times New Roman" w:eastAsiaTheme="minorHAnsi" w:hAnsi="Times New Roman" w:cs="Times New Roman"/>
          <w:szCs w:val="21"/>
        </w:rPr>
        <w:t>date</w:t>
      </w:r>
      <w:r w:rsidR="00E07448" w:rsidRPr="00BC6D55">
        <w:rPr>
          <w:rFonts w:ascii="Times New Roman" w:eastAsiaTheme="minorHAnsi" w:hAnsi="Times New Roman" w:cs="Times New Roman"/>
          <w:szCs w:val="21"/>
        </w:rPr>
        <w:t xml:space="preserve">, to </w:t>
      </w:r>
      <w:r w:rsidR="001C4860" w:rsidRPr="00BC6D55">
        <w:rPr>
          <w:rFonts w:ascii="Times New Roman" w:eastAsiaTheme="minorHAnsi" w:hAnsi="Times New Roman" w:cs="Times New Roman"/>
          <w:szCs w:val="21"/>
        </w:rPr>
        <w:t>exclude</w:t>
      </w:r>
      <w:r w:rsidR="00E07448" w:rsidRPr="00BC6D55">
        <w:rPr>
          <w:rFonts w:ascii="Times New Roman" w:eastAsiaTheme="minorHAnsi" w:hAnsi="Times New Roman" w:cs="Times New Roman"/>
          <w:szCs w:val="21"/>
        </w:rPr>
        <w:t xml:space="preserve"> the performance difference</w:t>
      </w:r>
      <w:r w:rsidR="00267D1B" w:rsidRPr="00BC6D55">
        <w:rPr>
          <w:rFonts w:ascii="Times New Roman" w:eastAsiaTheme="minorHAnsi" w:hAnsi="Times New Roman" w:cs="Times New Roman"/>
          <w:szCs w:val="21"/>
        </w:rPr>
        <w:t>s</w:t>
      </w:r>
      <w:r w:rsidR="00E07448" w:rsidRPr="00BC6D55">
        <w:rPr>
          <w:rFonts w:ascii="Times New Roman" w:eastAsiaTheme="minorHAnsi" w:hAnsi="Times New Roman" w:cs="Times New Roman"/>
          <w:szCs w:val="21"/>
        </w:rPr>
        <w:t xml:space="preserve"> introduced by the gene-phenotype annotation difference</w:t>
      </w:r>
      <w:r w:rsidR="00F31286" w:rsidRPr="00BC6D55">
        <w:rPr>
          <w:rFonts w:ascii="Times New Roman" w:eastAsiaTheme="minorHAnsi" w:hAnsi="Times New Roman" w:cs="Times New Roman"/>
          <w:szCs w:val="21"/>
        </w:rPr>
        <w:t>s</w:t>
      </w:r>
      <w:r w:rsidR="00E07448" w:rsidRPr="00BC6D55">
        <w:rPr>
          <w:rFonts w:ascii="Times New Roman" w:eastAsiaTheme="minorHAnsi" w:hAnsi="Times New Roman" w:cs="Times New Roman"/>
          <w:szCs w:val="21"/>
        </w:rPr>
        <w:t xml:space="preserve"> between our data and Exomiser, we only considered simulated cases where the </w:t>
      </w:r>
      <w:r w:rsidR="001C4860" w:rsidRPr="00BC6D55">
        <w:rPr>
          <w:rFonts w:ascii="Times New Roman" w:eastAsiaTheme="minorHAnsi" w:hAnsi="Times New Roman" w:cs="Times New Roman"/>
          <w:szCs w:val="21"/>
        </w:rPr>
        <w:t>precise</w:t>
      </w:r>
      <w:r w:rsidR="00E07448" w:rsidRPr="00BC6D55">
        <w:rPr>
          <w:rFonts w:ascii="Times New Roman" w:eastAsiaTheme="minorHAnsi" w:hAnsi="Times New Roman" w:cs="Times New Roman"/>
          <w:szCs w:val="21"/>
        </w:rPr>
        <w:t xml:space="preserve"> phenotypes are </w:t>
      </w:r>
      <w:r w:rsidR="00F31286" w:rsidRPr="00BC6D55">
        <w:rPr>
          <w:rFonts w:ascii="Times New Roman" w:eastAsiaTheme="minorHAnsi" w:hAnsi="Times New Roman" w:cs="Times New Roman"/>
          <w:szCs w:val="21"/>
        </w:rPr>
        <w:t xml:space="preserve">all included in </w:t>
      </w:r>
      <w:r w:rsidR="001C4860" w:rsidRPr="00BC6D55">
        <w:rPr>
          <w:rFonts w:ascii="Times New Roman" w:eastAsiaTheme="minorHAnsi" w:hAnsi="Times New Roman" w:cs="Times New Roman"/>
          <w:szCs w:val="21"/>
        </w:rPr>
        <w:t>the phenotype annotation file</w:t>
      </w:r>
      <w:r w:rsidR="00C35583" w:rsidRPr="00BC6D55">
        <w:rPr>
          <w:rFonts w:ascii="Times New Roman" w:eastAsiaTheme="minorHAnsi" w:hAnsi="Times New Roman" w:cs="Times New Roman"/>
          <w:szCs w:val="21"/>
        </w:rPr>
        <w:t xml:space="preserve"> </w:t>
      </w:r>
      <w:r w:rsidR="001C4860" w:rsidRPr="00BC6D55">
        <w:rPr>
          <w:rFonts w:ascii="Times New Roman" w:eastAsiaTheme="minorHAnsi" w:hAnsi="Times New Roman" w:cs="Times New Roman"/>
          <w:szCs w:val="21"/>
        </w:rPr>
        <w:t>in</w:t>
      </w:r>
      <w:r w:rsidR="00C35583" w:rsidRPr="00BC6D55">
        <w:rPr>
          <w:rFonts w:ascii="Times New Roman" w:eastAsiaTheme="minorHAnsi" w:hAnsi="Times New Roman" w:cs="Times New Roman"/>
          <w:szCs w:val="21"/>
        </w:rPr>
        <w:t xml:space="preserve"> Exomiser</w:t>
      </w:r>
      <w:r w:rsidR="00E07448" w:rsidRPr="00BC6D55">
        <w:rPr>
          <w:rFonts w:ascii="Times New Roman" w:eastAsiaTheme="minorHAnsi" w:hAnsi="Times New Roman" w:cs="Times New Roman"/>
          <w:szCs w:val="21"/>
        </w:rPr>
        <w:t>.</w:t>
      </w:r>
      <w:r w:rsidR="00E07448" w:rsidRPr="00BC6D55">
        <w:rPr>
          <w:rFonts w:ascii="Times New Roman" w:hAnsi="Times New Roman" w:cs="Times New Roman"/>
          <w:szCs w:val="21"/>
        </w:rPr>
        <w:t xml:space="preserve"> </w:t>
      </w:r>
    </w:p>
    <w:p w14:paraId="4CCC7139" w14:textId="77777777" w:rsidR="00184052" w:rsidRPr="00BC6D55" w:rsidRDefault="00184052" w:rsidP="00EC7ED5">
      <w:pPr>
        <w:widowControl/>
        <w:jc w:val="left"/>
        <w:rPr>
          <w:rFonts w:ascii="Times New Roman" w:hAnsi="Times New Roman" w:cs="Times New Roman"/>
          <w:szCs w:val="21"/>
        </w:rPr>
      </w:pPr>
    </w:p>
    <w:p w14:paraId="474C3D13" w14:textId="77777777" w:rsidR="00A050C4" w:rsidRPr="00BC6D55" w:rsidRDefault="00A050C4" w:rsidP="00EC7ED5">
      <w:pPr>
        <w:widowControl/>
        <w:jc w:val="left"/>
        <w:rPr>
          <w:rFonts w:ascii="Times New Roman" w:hAnsi="Times New Roman" w:cs="Times New Roman"/>
          <w:szCs w:val="21"/>
        </w:rPr>
      </w:pPr>
    </w:p>
    <w:p w14:paraId="114A8227" w14:textId="5E87E753" w:rsidR="00746A4C" w:rsidRPr="0017595F" w:rsidRDefault="008C660E" w:rsidP="00463F1F">
      <w:pPr>
        <w:widowControl/>
        <w:jc w:val="left"/>
        <w:rPr>
          <w:rFonts w:ascii="Times New Roman" w:eastAsiaTheme="minorHAnsi" w:hAnsi="Times New Roman" w:cs="Times New Roman"/>
          <w:b/>
          <w:szCs w:val="21"/>
        </w:rPr>
      </w:pPr>
      <w:r w:rsidRPr="0017595F">
        <w:rPr>
          <w:rFonts w:ascii="Times New Roman" w:eastAsiaTheme="minorHAnsi" w:hAnsi="Times New Roman" w:cs="Times New Roman"/>
          <w:b/>
          <w:noProof/>
          <w:szCs w:val="21"/>
          <w:lang w:eastAsia="en-US"/>
        </w:rPr>
        <w:lastRenderedPageBreak/>
        <w:drawing>
          <wp:inline distT="0" distB="0" distL="0" distR="0" wp14:anchorId="1EC23478" wp14:editId="27A28325">
            <wp:extent cx="5274310" cy="25095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emodel.phe.jpeg"/>
                    <pic:cNvPicPr/>
                  </pic:nvPicPr>
                  <pic:blipFill>
                    <a:blip r:embed="rId32">
                      <a:extLst>
                        <a:ext uri="{28A0092B-C50C-407E-A947-70E740481C1C}">
                          <a14:useLocalDpi xmlns:a14="http://schemas.microsoft.com/office/drawing/2010/main" val="0"/>
                        </a:ext>
                      </a:extLst>
                    </a:blip>
                    <a:stretch>
                      <a:fillRect/>
                    </a:stretch>
                  </pic:blipFill>
                  <pic:spPr>
                    <a:xfrm>
                      <a:off x="0" y="0"/>
                      <a:ext cx="5274310" cy="2509520"/>
                    </a:xfrm>
                    <a:prstGeom prst="rect">
                      <a:avLst/>
                    </a:prstGeom>
                  </pic:spPr>
                </pic:pic>
              </a:graphicData>
            </a:graphic>
          </wp:inline>
        </w:drawing>
      </w:r>
    </w:p>
    <w:p w14:paraId="74F4327B" w14:textId="492336CC" w:rsidR="00463F1F" w:rsidRPr="00BC6D55" w:rsidRDefault="00463F1F" w:rsidP="00463F1F">
      <w:pPr>
        <w:widowControl/>
        <w:jc w:val="left"/>
        <w:rPr>
          <w:rFonts w:ascii="Times New Roman" w:eastAsiaTheme="minorHAnsi" w:hAnsi="Times New Roman" w:cs="Times New Roman"/>
          <w:szCs w:val="21"/>
        </w:rPr>
      </w:pPr>
      <w:proofErr w:type="gramStart"/>
      <w:r w:rsidRPr="00B920C3">
        <w:rPr>
          <w:rFonts w:ascii="Times New Roman" w:eastAsiaTheme="minorHAnsi" w:hAnsi="Times New Roman" w:cs="Times New Roman"/>
          <w:b/>
          <w:szCs w:val="21"/>
        </w:rPr>
        <w:t xml:space="preserve">Supplementary Figure </w:t>
      </w:r>
      <w:r w:rsidR="00D01870" w:rsidRPr="009B31CA">
        <w:rPr>
          <w:rFonts w:ascii="Times New Roman" w:eastAsiaTheme="minorHAnsi" w:hAnsi="Times New Roman" w:cs="Times New Roman"/>
          <w:b/>
          <w:szCs w:val="21"/>
        </w:rPr>
        <w:t>S</w:t>
      </w:r>
      <w:r w:rsidR="00EA7BFB" w:rsidRPr="00BC6D55">
        <w:rPr>
          <w:rFonts w:ascii="Times New Roman" w:eastAsiaTheme="minorHAnsi" w:hAnsi="Times New Roman" w:cs="Times New Roman"/>
          <w:b/>
          <w:szCs w:val="21"/>
        </w:rPr>
        <w:t>6</w:t>
      </w:r>
      <w:r w:rsidRPr="00BC6D55">
        <w:rPr>
          <w:rFonts w:ascii="Times New Roman" w:eastAsiaTheme="minorHAnsi" w:hAnsi="Times New Roman" w:cs="Times New Roman"/>
          <w:szCs w:val="21"/>
        </w:rPr>
        <w:t>.</w:t>
      </w:r>
      <w:proofErr w:type="gramEnd"/>
      <w:r w:rsidRPr="00BC6D55">
        <w:rPr>
          <w:rFonts w:ascii="Times New Roman" w:eastAsia="宋体" w:hAnsi="Times New Roman" w:cs="Times New Roman"/>
          <w:szCs w:val="21"/>
        </w:rPr>
        <w:t xml:space="preserve"> </w:t>
      </w:r>
      <w:proofErr w:type="gramStart"/>
      <w:r w:rsidRPr="00BC6D55">
        <w:rPr>
          <w:rFonts w:ascii="Times New Roman" w:eastAsia="宋体" w:hAnsi="Times New Roman" w:cs="Times New Roman"/>
          <w:b/>
          <w:szCs w:val="21"/>
        </w:rPr>
        <w:t>Performance</w:t>
      </w:r>
      <w:r w:rsidR="004F09A6" w:rsidRPr="00BC6D55">
        <w:rPr>
          <w:rFonts w:ascii="Times New Roman" w:eastAsia="宋体" w:hAnsi="Times New Roman" w:cs="Times New Roman"/>
          <w:b/>
          <w:szCs w:val="21"/>
        </w:rPr>
        <w:t xml:space="preserve"> comparison</w:t>
      </w:r>
      <w:r w:rsidRPr="00BC6D55">
        <w:rPr>
          <w:rFonts w:ascii="Times New Roman" w:eastAsia="宋体" w:hAnsi="Times New Roman" w:cs="Times New Roman"/>
          <w:b/>
          <w:szCs w:val="21"/>
        </w:rPr>
        <w:t xml:space="preserve"> </w:t>
      </w:r>
      <w:r w:rsidRPr="00BC6D55">
        <w:rPr>
          <w:rFonts w:ascii="Times New Roman" w:eastAsiaTheme="minorHAnsi" w:hAnsi="Times New Roman" w:cs="Times New Roman"/>
          <w:b/>
          <w:szCs w:val="21"/>
        </w:rPr>
        <w:t>of prioritizing target genes</w:t>
      </w:r>
      <w:r w:rsidR="007F7485" w:rsidRPr="00BC6D55">
        <w:rPr>
          <w:rFonts w:ascii="Times New Roman" w:eastAsiaTheme="minorHAnsi" w:hAnsi="Times New Roman" w:cs="Times New Roman"/>
          <w:b/>
          <w:szCs w:val="21"/>
        </w:rPr>
        <w:t xml:space="preserve"> </w:t>
      </w:r>
      <w:r w:rsidR="00746A4C" w:rsidRPr="00BC6D55">
        <w:rPr>
          <w:rFonts w:ascii="Times New Roman" w:eastAsiaTheme="minorHAnsi" w:hAnsi="Times New Roman" w:cs="Times New Roman"/>
          <w:b/>
          <w:szCs w:val="21"/>
        </w:rPr>
        <w:t>by</w:t>
      </w:r>
      <w:r w:rsidR="007F7485" w:rsidRPr="00BC6D55">
        <w:rPr>
          <w:rFonts w:ascii="Times New Roman" w:eastAsiaTheme="minorHAnsi" w:hAnsi="Times New Roman" w:cs="Times New Roman"/>
          <w:b/>
          <w:szCs w:val="21"/>
        </w:rPr>
        <w:t xml:space="preserve"> phenotyp</w:t>
      </w:r>
      <w:r w:rsidR="00746A4C" w:rsidRPr="00BC6D55">
        <w:rPr>
          <w:rFonts w:ascii="Times New Roman" w:eastAsiaTheme="minorHAnsi" w:hAnsi="Times New Roman" w:cs="Times New Roman"/>
          <w:b/>
          <w:szCs w:val="21"/>
        </w:rPr>
        <w:t xml:space="preserve">e scoring </w:t>
      </w:r>
      <w:r w:rsidR="007F7485" w:rsidRPr="00BC6D55">
        <w:rPr>
          <w:rFonts w:ascii="Times New Roman" w:eastAsiaTheme="minorHAnsi" w:hAnsi="Times New Roman" w:cs="Times New Roman"/>
          <w:b/>
          <w:szCs w:val="21"/>
        </w:rPr>
        <w:t>in</w:t>
      </w:r>
      <w:r w:rsidRPr="00BC6D55">
        <w:rPr>
          <w:rFonts w:ascii="Times New Roman" w:eastAsiaTheme="minorHAnsi" w:hAnsi="Times New Roman" w:cs="Times New Roman"/>
          <w:b/>
          <w:szCs w:val="21"/>
        </w:rPr>
        <w:t xml:space="preserve"> different phenotype conditions</w:t>
      </w:r>
      <w:r w:rsidR="00517DCE" w:rsidRPr="00BC6D55">
        <w:rPr>
          <w:rFonts w:ascii="Times New Roman" w:eastAsiaTheme="minorHAnsi" w:hAnsi="Times New Roman" w:cs="Times New Roman"/>
          <w:b/>
          <w:szCs w:val="21"/>
        </w:rPr>
        <w:t>.</w:t>
      </w:r>
      <w:proofErr w:type="gramEnd"/>
      <w:r w:rsidR="00517DCE" w:rsidRPr="00BC6D55">
        <w:rPr>
          <w:rFonts w:ascii="Times New Roman" w:eastAsiaTheme="minorHAnsi" w:hAnsi="Times New Roman" w:cs="Times New Roman"/>
          <w:szCs w:val="21"/>
        </w:rPr>
        <w:t xml:space="preserve"> </w:t>
      </w:r>
      <w:proofErr w:type="gramStart"/>
      <w:r w:rsidRPr="00BC6D55">
        <w:rPr>
          <w:rFonts w:ascii="Times New Roman" w:eastAsiaTheme="minorHAnsi" w:hAnsi="Times New Roman" w:cs="Times New Roman"/>
          <w:szCs w:val="21"/>
        </w:rPr>
        <w:t>Exomiser PhenIX (a) and hiPHIVE (b)</w:t>
      </w:r>
      <w:r w:rsidR="00F65BC7" w:rsidRPr="00BC6D55">
        <w:rPr>
          <w:rFonts w:ascii="Times New Roman" w:eastAsiaTheme="minorHAnsi" w:hAnsi="Times New Roman" w:cs="Times New Roman"/>
          <w:szCs w:val="21"/>
        </w:rPr>
        <w:t>.</w:t>
      </w:r>
      <w:proofErr w:type="gramEnd"/>
      <w:r w:rsidR="00F65BC7" w:rsidRPr="00BC6D55">
        <w:rPr>
          <w:rFonts w:ascii="Times New Roman" w:eastAsiaTheme="minorHAnsi" w:hAnsi="Times New Roman" w:cs="Times New Roman"/>
          <w:szCs w:val="21"/>
        </w:rPr>
        <w:t xml:space="preserve"> </w:t>
      </w:r>
      <w:r w:rsidR="00EE644B" w:rsidRPr="00BC6D55">
        <w:rPr>
          <w:rFonts w:ascii="Times New Roman" w:eastAsiaTheme="minorHAnsi" w:hAnsi="Times New Roman" w:cs="Times New Roman"/>
          <w:szCs w:val="21"/>
        </w:rPr>
        <w:t xml:space="preserve">The data is </w:t>
      </w:r>
      <w:r w:rsidR="004F09A6" w:rsidRPr="00BC6D55">
        <w:rPr>
          <w:rFonts w:ascii="Times New Roman" w:eastAsiaTheme="minorHAnsi" w:hAnsi="Times New Roman" w:cs="Times New Roman"/>
          <w:szCs w:val="21"/>
        </w:rPr>
        <w:t xml:space="preserve">the </w:t>
      </w:r>
      <w:r w:rsidR="00EE644B" w:rsidRPr="00BC6D55">
        <w:rPr>
          <w:rFonts w:ascii="Times New Roman" w:eastAsiaTheme="minorHAnsi" w:hAnsi="Times New Roman" w:cs="Times New Roman"/>
          <w:szCs w:val="21"/>
        </w:rPr>
        <w:t xml:space="preserve">same as </w:t>
      </w:r>
      <w:r w:rsidR="004F09A6" w:rsidRPr="00BC6D55">
        <w:rPr>
          <w:rFonts w:ascii="Times New Roman" w:eastAsiaTheme="minorHAnsi" w:hAnsi="Times New Roman" w:cs="Times New Roman"/>
          <w:szCs w:val="21"/>
        </w:rPr>
        <w:t xml:space="preserve">in Supplementary </w:t>
      </w:r>
      <w:r w:rsidR="00EE644B" w:rsidRPr="00BC6D55">
        <w:rPr>
          <w:rFonts w:ascii="Times New Roman" w:eastAsiaTheme="minorHAnsi" w:hAnsi="Times New Roman" w:cs="Times New Roman"/>
          <w:szCs w:val="21"/>
        </w:rPr>
        <w:t xml:space="preserve">Figure </w:t>
      </w:r>
      <w:r w:rsidR="007F202B" w:rsidRPr="00BC6D55">
        <w:rPr>
          <w:rFonts w:ascii="Times New Roman" w:eastAsiaTheme="minorHAnsi" w:hAnsi="Times New Roman" w:cs="Times New Roman"/>
          <w:szCs w:val="21"/>
        </w:rPr>
        <w:t>5</w:t>
      </w:r>
      <w:r w:rsidR="00EE644B" w:rsidRPr="00BC6D55">
        <w:rPr>
          <w:rFonts w:ascii="Times New Roman" w:eastAsiaTheme="minorHAnsi" w:hAnsi="Times New Roman" w:cs="Times New Roman"/>
          <w:szCs w:val="21"/>
        </w:rPr>
        <w:t xml:space="preserve">, </w:t>
      </w:r>
      <w:r w:rsidR="004F09A6" w:rsidRPr="00BC6D55">
        <w:rPr>
          <w:rFonts w:ascii="Times New Roman" w:eastAsiaTheme="minorHAnsi" w:hAnsi="Times New Roman" w:cs="Times New Roman"/>
          <w:szCs w:val="21"/>
        </w:rPr>
        <w:t xml:space="preserve">but </w:t>
      </w:r>
      <w:r w:rsidR="00EE644B" w:rsidRPr="00BC6D55">
        <w:rPr>
          <w:rFonts w:ascii="Times New Roman" w:eastAsiaTheme="minorHAnsi" w:hAnsi="Times New Roman" w:cs="Times New Roman"/>
          <w:szCs w:val="21"/>
        </w:rPr>
        <w:t>b</w:t>
      </w:r>
      <w:r w:rsidRPr="00BC6D55">
        <w:rPr>
          <w:rFonts w:ascii="Times New Roman" w:eastAsiaTheme="minorHAnsi" w:hAnsi="Times New Roman" w:cs="Times New Roman"/>
          <w:szCs w:val="21"/>
        </w:rPr>
        <w:t>oth Xrare and Exomiser only use</w:t>
      </w:r>
      <w:r w:rsidR="004F09A6" w:rsidRPr="00BC6D55">
        <w:rPr>
          <w:rFonts w:ascii="Times New Roman" w:eastAsiaTheme="minorHAnsi" w:hAnsi="Times New Roman" w:cs="Times New Roman"/>
          <w:szCs w:val="21"/>
        </w:rPr>
        <w:t>d</w:t>
      </w:r>
      <w:r w:rsidRPr="00BC6D55">
        <w:rPr>
          <w:rFonts w:ascii="Times New Roman" w:eastAsiaTheme="minorHAnsi" w:hAnsi="Times New Roman" w:cs="Times New Roman"/>
          <w:szCs w:val="21"/>
        </w:rPr>
        <w:t xml:space="preserve"> their phenotype scores.</w:t>
      </w:r>
      <w:r w:rsidR="008C660E" w:rsidRPr="00BC6D55">
        <w:rPr>
          <w:rFonts w:ascii="Times New Roman" w:eastAsiaTheme="minorHAnsi" w:hAnsi="Times New Roman" w:cs="Times New Roman"/>
          <w:szCs w:val="21"/>
        </w:rPr>
        <w:t xml:space="preserve"> The most </w:t>
      </w:r>
      <w:r w:rsidR="00746A4C" w:rsidRPr="00BC6D55">
        <w:rPr>
          <w:rFonts w:ascii="Times New Roman" w:eastAsiaTheme="minorHAnsi" w:hAnsi="Times New Roman" w:cs="Times New Roman"/>
          <w:szCs w:val="21"/>
        </w:rPr>
        <w:t>important phenotype feature ERIC_RP of Xrare is used here.</w:t>
      </w:r>
      <w:r w:rsidRPr="00BC6D55">
        <w:rPr>
          <w:rFonts w:ascii="Times New Roman" w:eastAsiaTheme="minorHAnsi" w:hAnsi="Times New Roman" w:cs="Times New Roman"/>
          <w:szCs w:val="21"/>
        </w:rPr>
        <w:t xml:space="preserve"> PhenIX phenotype score implemented in Phenomizer software is a Resnik-similarity-based </w:t>
      </w:r>
      <w:r w:rsidRPr="00BC6D55">
        <w:rPr>
          <w:rFonts w:ascii="Times New Roman" w:eastAsiaTheme="minorHAnsi" w:hAnsi="Times New Roman" w:cs="Times New Roman"/>
          <w:i/>
          <w:szCs w:val="21"/>
        </w:rPr>
        <w:t>P</w:t>
      </w:r>
      <w:r w:rsidRPr="00BC6D55">
        <w:rPr>
          <w:rFonts w:ascii="Times New Roman" w:eastAsiaTheme="minorHAnsi" w:hAnsi="Times New Roman" w:cs="Times New Roman"/>
          <w:szCs w:val="21"/>
        </w:rPr>
        <w:t xml:space="preserve"> value score, </w:t>
      </w:r>
      <w:r w:rsidR="00BD7F6A">
        <w:rPr>
          <w:rFonts w:ascii="Times New Roman" w:eastAsiaTheme="minorHAnsi" w:hAnsi="Times New Roman" w:cs="Times New Roman"/>
          <w:szCs w:val="21"/>
        </w:rPr>
        <w:t xml:space="preserve">and </w:t>
      </w:r>
      <w:r w:rsidRPr="00BC6D55">
        <w:rPr>
          <w:rFonts w:ascii="Times New Roman" w:eastAsiaTheme="minorHAnsi" w:hAnsi="Times New Roman" w:cs="Times New Roman"/>
          <w:szCs w:val="21"/>
        </w:rPr>
        <w:t xml:space="preserve">hiPHIVE is a combination score of Phenomizer score and a prediction score by random walking on </w:t>
      </w:r>
      <w:r w:rsidR="00A83BE4" w:rsidRPr="00BC6D55">
        <w:rPr>
          <w:rFonts w:ascii="Times New Roman" w:eastAsiaTheme="minorHAnsi" w:hAnsi="Times New Roman" w:cs="Times New Roman"/>
          <w:szCs w:val="21"/>
        </w:rPr>
        <w:t xml:space="preserve">gene-gene </w:t>
      </w:r>
      <w:r w:rsidR="0043426C" w:rsidRPr="00BC6D55">
        <w:rPr>
          <w:rFonts w:ascii="Times New Roman" w:eastAsiaTheme="minorHAnsi" w:hAnsi="Times New Roman" w:cs="Times New Roman"/>
          <w:szCs w:val="21"/>
        </w:rPr>
        <w:t xml:space="preserve">similarity </w:t>
      </w:r>
      <w:r w:rsidR="00A83BE4" w:rsidRPr="00BC6D55">
        <w:rPr>
          <w:rFonts w:ascii="Times New Roman" w:eastAsiaTheme="minorHAnsi" w:hAnsi="Times New Roman" w:cs="Times New Roman"/>
          <w:szCs w:val="21"/>
        </w:rPr>
        <w:t>networks</w:t>
      </w:r>
      <w:r w:rsidRPr="00BC6D55">
        <w:rPr>
          <w:rFonts w:ascii="Times New Roman" w:eastAsiaTheme="minorHAnsi" w:hAnsi="Times New Roman" w:cs="Times New Roman"/>
          <w:szCs w:val="21"/>
        </w:rPr>
        <w:t>. This result suggests our ERIC-based score is better than Phenomizer score on measuring phenotype similarity.</w:t>
      </w:r>
    </w:p>
    <w:p w14:paraId="0FA47EEE" w14:textId="77777777" w:rsidR="000F1847" w:rsidRPr="00BC6D55" w:rsidRDefault="000F1847" w:rsidP="00463F1F">
      <w:pPr>
        <w:widowControl/>
        <w:jc w:val="left"/>
        <w:rPr>
          <w:rFonts w:ascii="Times New Roman" w:eastAsiaTheme="minorHAnsi" w:hAnsi="Times New Roman" w:cs="Times New Roman"/>
          <w:szCs w:val="21"/>
        </w:rPr>
      </w:pPr>
    </w:p>
    <w:p w14:paraId="6DCC42C6" w14:textId="34A63B9D" w:rsidR="000F1847" w:rsidRPr="00BC6D55" w:rsidRDefault="000F1847">
      <w:pPr>
        <w:widowControl/>
        <w:jc w:val="left"/>
        <w:rPr>
          <w:rFonts w:ascii="Times New Roman" w:eastAsiaTheme="minorHAnsi" w:hAnsi="Times New Roman" w:cs="Times New Roman"/>
          <w:b/>
          <w:szCs w:val="21"/>
        </w:rPr>
      </w:pPr>
      <w:r w:rsidRPr="00BC6D55">
        <w:rPr>
          <w:rFonts w:ascii="Times New Roman" w:eastAsiaTheme="minorHAnsi" w:hAnsi="Times New Roman" w:cs="Times New Roman"/>
          <w:b/>
          <w:szCs w:val="21"/>
        </w:rPr>
        <w:br w:type="page"/>
      </w:r>
    </w:p>
    <w:p w14:paraId="268CBB7E" w14:textId="653725B7" w:rsidR="000F1847" w:rsidRPr="00B920C3" w:rsidRDefault="000F1847" w:rsidP="00463F1F">
      <w:pPr>
        <w:widowControl/>
        <w:jc w:val="left"/>
        <w:rPr>
          <w:rFonts w:ascii="Times New Roman" w:eastAsiaTheme="minorHAnsi" w:hAnsi="Times New Roman" w:cs="Times New Roman"/>
          <w:b/>
          <w:szCs w:val="21"/>
        </w:rPr>
      </w:pPr>
      <w:r w:rsidRPr="00706A54">
        <w:rPr>
          <w:rFonts w:ascii="Times New Roman" w:hAnsi="Times New Roman" w:cs="Times New Roman"/>
          <w:noProof/>
          <w:szCs w:val="21"/>
          <w:lang w:eastAsia="en-US"/>
        </w:rPr>
        <w:lastRenderedPageBreak/>
        <w:drawing>
          <wp:inline distT="0" distB="0" distL="0" distR="0" wp14:anchorId="1A826F5D" wp14:editId="6F1C3336">
            <wp:extent cx="5252484" cy="5252484"/>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mg.class.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3143" cy="5253143"/>
                    </a:xfrm>
                    <a:prstGeom prst="rect">
                      <a:avLst/>
                    </a:prstGeom>
                  </pic:spPr>
                </pic:pic>
              </a:graphicData>
            </a:graphic>
          </wp:inline>
        </w:drawing>
      </w:r>
    </w:p>
    <w:p w14:paraId="65B35041" w14:textId="1C5D2173" w:rsidR="008063DD" w:rsidRPr="00706A54" w:rsidRDefault="000F1847" w:rsidP="008063DD">
      <w:pPr>
        <w:spacing w:line="360" w:lineRule="auto"/>
        <w:rPr>
          <w:rFonts w:ascii="Times New Roman" w:hAnsi="Times New Roman" w:cs="Times New Roman"/>
          <w:szCs w:val="21"/>
        </w:rPr>
      </w:pPr>
      <w:proofErr w:type="gramStart"/>
      <w:r w:rsidRPr="009B31CA">
        <w:rPr>
          <w:rFonts w:ascii="Times New Roman" w:eastAsiaTheme="minorHAnsi" w:hAnsi="Times New Roman" w:cs="Times New Roman"/>
          <w:b/>
          <w:szCs w:val="21"/>
        </w:rPr>
        <w:t>Supplementary Figure S7</w:t>
      </w:r>
      <w:r w:rsidRPr="00BC6D55">
        <w:rPr>
          <w:rFonts w:ascii="Times New Roman" w:eastAsiaTheme="minorHAnsi" w:hAnsi="Times New Roman" w:cs="Times New Roman"/>
          <w:szCs w:val="21"/>
        </w:rPr>
        <w:t>.</w:t>
      </w:r>
      <w:proofErr w:type="gramEnd"/>
      <w:r w:rsidRPr="00706A54">
        <w:rPr>
          <w:rFonts w:ascii="Times New Roman" w:eastAsiaTheme="minorHAnsi" w:hAnsi="Times New Roman" w:cs="Times New Roman"/>
          <w:b/>
          <w:szCs w:val="21"/>
        </w:rPr>
        <w:t xml:space="preserve"> </w:t>
      </w:r>
      <w:proofErr w:type="gramStart"/>
      <w:r w:rsidRPr="00706A54">
        <w:rPr>
          <w:rFonts w:ascii="Times New Roman" w:eastAsiaTheme="minorHAnsi" w:hAnsi="Times New Roman" w:cs="Times New Roman"/>
          <w:b/>
          <w:szCs w:val="21"/>
        </w:rPr>
        <w:t>Comparison between our ACMG score and the classification of ACMG/AMP guideline</w:t>
      </w:r>
      <w:r w:rsidR="00EE1A8C">
        <w:rPr>
          <w:rFonts w:ascii="Times New Roman" w:eastAsiaTheme="minorHAnsi" w:hAnsi="Times New Roman" w:cs="Times New Roman"/>
          <w:b/>
          <w:szCs w:val="21"/>
        </w:rPr>
        <w:t>s</w:t>
      </w:r>
      <w:r w:rsidRPr="0017595F">
        <w:rPr>
          <w:rFonts w:ascii="Times New Roman" w:eastAsiaTheme="minorHAnsi" w:hAnsi="Times New Roman" w:cs="Times New Roman"/>
          <w:szCs w:val="21"/>
        </w:rPr>
        <w:t>.</w:t>
      </w:r>
      <w:proofErr w:type="gramEnd"/>
      <w:r w:rsidRPr="0017595F">
        <w:rPr>
          <w:rFonts w:ascii="Times New Roman" w:eastAsiaTheme="minorHAnsi" w:hAnsi="Times New Roman" w:cs="Times New Roman"/>
          <w:szCs w:val="21"/>
        </w:rPr>
        <w:t xml:space="preserve"> </w:t>
      </w:r>
      <w:r w:rsidR="008063DD" w:rsidRPr="00706A54">
        <w:rPr>
          <w:rFonts w:ascii="Times New Roman" w:hAnsi="Times New Roman" w:cs="Times New Roman"/>
          <w:szCs w:val="21"/>
        </w:rPr>
        <w:t>We analyzed approximately 1 million variants randomly sampled from UK10K</w:t>
      </w:r>
      <w:r w:rsidR="00104D69">
        <w:rPr>
          <w:rFonts w:ascii="Times New Roman" w:hAnsi="Times New Roman" w:cs="Times New Roman"/>
          <w:szCs w:val="21"/>
        </w:rPr>
        <w:t xml:space="preserve"> dataset</w:t>
      </w:r>
      <w:r w:rsidR="008063DD" w:rsidRPr="00706A54">
        <w:rPr>
          <w:rFonts w:ascii="Times New Roman" w:hAnsi="Times New Roman" w:cs="Times New Roman"/>
          <w:szCs w:val="21"/>
        </w:rPr>
        <w:t xml:space="preserve"> and found different ACMG/AMP classes have different score ranges, suggesting our scoring method is comparable to the classification rules of </w:t>
      </w:r>
      <w:r w:rsidR="002D12AD">
        <w:rPr>
          <w:rFonts w:ascii="Times New Roman" w:hAnsi="Times New Roman" w:cs="Times New Roman"/>
          <w:szCs w:val="21"/>
        </w:rPr>
        <w:t xml:space="preserve">the </w:t>
      </w:r>
      <w:r w:rsidR="008063DD" w:rsidRPr="00706A54">
        <w:rPr>
          <w:rFonts w:ascii="Times New Roman" w:hAnsi="Times New Roman" w:cs="Times New Roman"/>
          <w:szCs w:val="21"/>
        </w:rPr>
        <w:t>ACMG/AMP guideline</w:t>
      </w:r>
      <w:r w:rsidR="0006422B">
        <w:rPr>
          <w:rFonts w:ascii="Times New Roman" w:hAnsi="Times New Roman" w:cs="Times New Roman"/>
          <w:szCs w:val="21"/>
        </w:rPr>
        <w:t xml:space="preserve"> and has a clear separation of the 5 levels of pathogenicity</w:t>
      </w:r>
      <w:r w:rsidR="008063DD" w:rsidRPr="00706A54">
        <w:rPr>
          <w:rFonts w:ascii="Times New Roman" w:hAnsi="Times New Roman" w:cs="Times New Roman"/>
          <w:szCs w:val="21"/>
        </w:rPr>
        <w:t>.</w:t>
      </w:r>
    </w:p>
    <w:p w14:paraId="4E5CFD5F" w14:textId="316F1276" w:rsidR="000F1847" w:rsidRPr="0017595F" w:rsidRDefault="000F1847" w:rsidP="000F1847">
      <w:pPr>
        <w:widowControl/>
        <w:jc w:val="left"/>
        <w:rPr>
          <w:rFonts w:ascii="Times New Roman" w:eastAsiaTheme="minorHAnsi" w:hAnsi="Times New Roman" w:cs="Times New Roman"/>
          <w:b/>
          <w:szCs w:val="21"/>
        </w:rPr>
      </w:pPr>
    </w:p>
    <w:p w14:paraId="4AA32EEC" w14:textId="2AEDB0FB" w:rsidR="008C6DF2" w:rsidRPr="00B920C3" w:rsidRDefault="008C6DF2" w:rsidP="00BC7E99">
      <w:pPr>
        <w:rPr>
          <w:rFonts w:ascii="Times New Roman" w:hAnsi="Times New Roman" w:cs="Times New Roman"/>
          <w:b/>
          <w:szCs w:val="21"/>
        </w:rPr>
      </w:pPr>
    </w:p>
    <w:p w14:paraId="22B48BB2" w14:textId="77777777" w:rsidR="00A40473" w:rsidRPr="00BC6D55" w:rsidRDefault="00A40473">
      <w:pPr>
        <w:widowControl/>
        <w:jc w:val="left"/>
        <w:rPr>
          <w:rFonts w:ascii="Times New Roman" w:hAnsi="Times New Roman" w:cs="Times New Roman"/>
          <w:b/>
          <w:szCs w:val="21"/>
        </w:rPr>
      </w:pPr>
      <w:r w:rsidRPr="00BC6D55">
        <w:rPr>
          <w:rFonts w:ascii="Times New Roman" w:hAnsi="Times New Roman" w:cs="Times New Roman"/>
          <w:b/>
          <w:szCs w:val="21"/>
        </w:rPr>
        <w:br w:type="page"/>
      </w:r>
    </w:p>
    <w:p w14:paraId="4A7C3ACA" w14:textId="4EAB7501" w:rsidR="005632A3" w:rsidRPr="001C68A7" w:rsidRDefault="005632A3" w:rsidP="00706A54">
      <w:pPr>
        <w:pStyle w:val="Heading2"/>
        <w:rPr>
          <w:rFonts w:ascii="Times New Roman" w:hAnsi="Times New Roman" w:cs="Times New Roman"/>
          <w:sz w:val="21"/>
          <w:szCs w:val="21"/>
        </w:rPr>
      </w:pPr>
      <w:r w:rsidRPr="00706A54">
        <w:rPr>
          <w:rFonts w:ascii="Times New Roman" w:hAnsi="Times New Roman" w:cs="Times New Roman"/>
          <w:sz w:val="21"/>
          <w:szCs w:val="21"/>
        </w:rPr>
        <w:lastRenderedPageBreak/>
        <w:t>References:</w:t>
      </w:r>
      <w:bookmarkStart w:id="0" w:name="_GoBack"/>
      <w:bookmarkEnd w:id="0"/>
    </w:p>
    <w:p w14:paraId="51C72AF0" w14:textId="7F13D85A" w:rsidR="00E02B17" w:rsidRPr="001C68A7" w:rsidRDefault="005632A3" w:rsidP="00706A54">
      <w:pPr>
        <w:pStyle w:val="Bibliography"/>
        <w:rPr>
          <w:rFonts w:ascii="Times New Roman" w:hAnsi="Times New Roman" w:cs="Times New Roman"/>
          <w:kern w:val="0"/>
          <w:szCs w:val="21"/>
        </w:rPr>
      </w:pPr>
      <w:r w:rsidRPr="001C68A7">
        <w:rPr>
          <w:szCs w:val="21"/>
        </w:rPr>
        <w:fldChar w:fldCharType="begin"/>
      </w:r>
      <w:r w:rsidR="00E02B17" w:rsidRPr="001C68A7">
        <w:rPr>
          <w:szCs w:val="21"/>
        </w:rPr>
        <w:instrText xml:space="preserve"> ADDIN ZOTERO_BIBL {"uncited":[],"omitted":[],"custom":[]} CSL_BIBLIOGRAPHY </w:instrText>
      </w:r>
      <w:r w:rsidRPr="001C68A7">
        <w:rPr>
          <w:szCs w:val="21"/>
        </w:rPr>
        <w:fldChar w:fldCharType="separate"/>
      </w:r>
      <w:r w:rsidR="00E02B17" w:rsidRPr="001C68A7">
        <w:rPr>
          <w:rFonts w:ascii="Times New Roman" w:hAnsi="Times New Roman" w:cs="Times New Roman"/>
          <w:kern w:val="0"/>
          <w:szCs w:val="21"/>
        </w:rPr>
        <w:t xml:space="preserve">1. </w:t>
      </w:r>
      <w:r w:rsidR="00E02B17" w:rsidRPr="001C68A7">
        <w:rPr>
          <w:rFonts w:ascii="Times New Roman" w:hAnsi="Times New Roman" w:cs="Times New Roman"/>
          <w:kern w:val="0"/>
          <w:szCs w:val="21"/>
        </w:rPr>
        <w:tab/>
        <w:t xml:space="preserve">McLaren W, Gil L, Hunt SE, et al. </w:t>
      </w:r>
      <w:proofErr w:type="gramStart"/>
      <w:r w:rsidR="00E02B17" w:rsidRPr="001C68A7">
        <w:rPr>
          <w:rFonts w:ascii="Times New Roman" w:hAnsi="Times New Roman" w:cs="Times New Roman"/>
          <w:kern w:val="0"/>
          <w:szCs w:val="21"/>
        </w:rPr>
        <w:t>The Ensembl Variant Effect Predictor.</w:t>
      </w:r>
      <w:proofErr w:type="gramEnd"/>
      <w:r w:rsidR="00E02B17" w:rsidRPr="001C68A7">
        <w:rPr>
          <w:rFonts w:ascii="Times New Roman" w:hAnsi="Times New Roman" w:cs="Times New Roman"/>
          <w:kern w:val="0"/>
          <w:szCs w:val="21"/>
        </w:rPr>
        <w:t xml:space="preserve"> </w:t>
      </w:r>
      <w:r w:rsidR="00E02B17" w:rsidRPr="001C68A7">
        <w:rPr>
          <w:rFonts w:ascii="Times New Roman" w:hAnsi="Times New Roman" w:cs="Times New Roman"/>
          <w:i/>
          <w:iCs/>
          <w:kern w:val="0"/>
          <w:szCs w:val="21"/>
        </w:rPr>
        <w:t>Genome Biol</w:t>
      </w:r>
      <w:r w:rsidR="00E02B17" w:rsidRPr="001C68A7">
        <w:rPr>
          <w:rFonts w:ascii="Times New Roman" w:hAnsi="Times New Roman" w:cs="Times New Roman"/>
          <w:kern w:val="0"/>
          <w:szCs w:val="21"/>
        </w:rPr>
        <w:t>. 2016</w:t>
      </w:r>
      <w:proofErr w:type="gramStart"/>
      <w:r w:rsidR="00E02B17" w:rsidRPr="001C68A7">
        <w:rPr>
          <w:rFonts w:ascii="Times New Roman" w:hAnsi="Times New Roman" w:cs="Times New Roman"/>
          <w:kern w:val="0"/>
          <w:szCs w:val="21"/>
        </w:rPr>
        <w:t>;17</w:t>
      </w:r>
      <w:proofErr w:type="gramEnd"/>
      <w:r w:rsidR="00E02B17" w:rsidRPr="001C68A7">
        <w:rPr>
          <w:rFonts w:ascii="Times New Roman" w:hAnsi="Times New Roman" w:cs="Times New Roman"/>
          <w:kern w:val="0"/>
          <w:szCs w:val="21"/>
        </w:rPr>
        <w:t>.</w:t>
      </w:r>
    </w:p>
    <w:p w14:paraId="60C72828"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2. </w:t>
      </w:r>
      <w:r w:rsidRPr="001C68A7">
        <w:rPr>
          <w:rFonts w:ascii="Times New Roman" w:hAnsi="Times New Roman" w:cs="Times New Roman"/>
          <w:kern w:val="0"/>
          <w:szCs w:val="21"/>
        </w:rPr>
        <w:tab/>
        <w:t xml:space="preserve">Dorschner MO, Amendola LM, Turner EH, et al. Actionable, pathogenic incidental findings in 1,000 participants’ exomes. </w:t>
      </w:r>
      <w:proofErr w:type="gramStart"/>
      <w:r w:rsidRPr="001C68A7">
        <w:rPr>
          <w:rFonts w:ascii="Times New Roman" w:hAnsi="Times New Roman" w:cs="Times New Roman"/>
          <w:i/>
          <w:iCs/>
          <w:kern w:val="0"/>
          <w:szCs w:val="21"/>
        </w:rPr>
        <w:t>Am</w:t>
      </w:r>
      <w:proofErr w:type="gramEnd"/>
      <w:r w:rsidRPr="001C68A7">
        <w:rPr>
          <w:rFonts w:ascii="Times New Roman" w:hAnsi="Times New Roman" w:cs="Times New Roman"/>
          <w:i/>
          <w:iCs/>
          <w:kern w:val="0"/>
          <w:szCs w:val="21"/>
        </w:rPr>
        <w:t xml:space="preserve"> J Hum Genet</w:t>
      </w:r>
      <w:r w:rsidRPr="001C68A7">
        <w:rPr>
          <w:rFonts w:ascii="Times New Roman" w:hAnsi="Times New Roman" w:cs="Times New Roman"/>
          <w:kern w:val="0"/>
          <w:szCs w:val="21"/>
        </w:rPr>
        <w:t>. 2013</w:t>
      </w:r>
      <w:proofErr w:type="gramStart"/>
      <w:r w:rsidRPr="001C68A7">
        <w:rPr>
          <w:rFonts w:ascii="Times New Roman" w:hAnsi="Times New Roman" w:cs="Times New Roman"/>
          <w:kern w:val="0"/>
          <w:szCs w:val="21"/>
        </w:rPr>
        <w:t>;93</w:t>
      </w:r>
      <w:proofErr w:type="gramEnd"/>
      <w:r w:rsidRPr="001C68A7">
        <w:rPr>
          <w:rFonts w:ascii="Times New Roman" w:hAnsi="Times New Roman" w:cs="Times New Roman"/>
          <w:kern w:val="0"/>
          <w:szCs w:val="21"/>
        </w:rPr>
        <w:t>(4):631-640.</w:t>
      </w:r>
    </w:p>
    <w:p w14:paraId="535C60BE"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3. </w:t>
      </w:r>
      <w:r w:rsidRPr="001C68A7">
        <w:rPr>
          <w:rFonts w:ascii="Times New Roman" w:hAnsi="Times New Roman" w:cs="Times New Roman"/>
          <w:kern w:val="0"/>
          <w:szCs w:val="21"/>
        </w:rPr>
        <w:tab/>
        <w:t xml:space="preserve">Ng PC, Henikoff S. Predicting deleterious amino acid substitutions. </w:t>
      </w:r>
      <w:r w:rsidRPr="001C68A7">
        <w:rPr>
          <w:rFonts w:ascii="Times New Roman" w:hAnsi="Times New Roman" w:cs="Times New Roman"/>
          <w:i/>
          <w:iCs/>
          <w:kern w:val="0"/>
          <w:szCs w:val="21"/>
        </w:rPr>
        <w:t>Genome Res</w:t>
      </w:r>
      <w:r w:rsidRPr="001C68A7">
        <w:rPr>
          <w:rFonts w:ascii="Times New Roman" w:hAnsi="Times New Roman" w:cs="Times New Roman"/>
          <w:kern w:val="0"/>
          <w:szCs w:val="21"/>
        </w:rPr>
        <w:t>. 2001</w:t>
      </w:r>
      <w:proofErr w:type="gramStart"/>
      <w:r w:rsidRPr="001C68A7">
        <w:rPr>
          <w:rFonts w:ascii="Times New Roman" w:hAnsi="Times New Roman" w:cs="Times New Roman"/>
          <w:kern w:val="0"/>
          <w:szCs w:val="21"/>
        </w:rPr>
        <w:t>;11</w:t>
      </w:r>
      <w:proofErr w:type="gramEnd"/>
      <w:r w:rsidRPr="001C68A7">
        <w:rPr>
          <w:rFonts w:ascii="Times New Roman" w:hAnsi="Times New Roman" w:cs="Times New Roman"/>
          <w:kern w:val="0"/>
          <w:szCs w:val="21"/>
        </w:rPr>
        <w:t>(5):863-874.</w:t>
      </w:r>
    </w:p>
    <w:p w14:paraId="19F84D8A"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4. </w:t>
      </w:r>
      <w:r w:rsidRPr="001C68A7">
        <w:rPr>
          <w:rFonts w:ascii="Times New Roman" w:hAnsi="Times New Roman" w:cs="Times New Roman"/>
          <w:kern w:val="0"/>
          <w:szCs w:val="21"/>
        </w:rPr>
        <w:tab/>
        <w:t xml:space="preserve">Adzhubei IA, Schmidt S, Peshkin L, et al. </w:t>
      </w:r>
      <w:proofErr w:type="gramStart"/>
      <w:r w:rsidRPr="001C68A7">
        <w:rPr>
          <w:rFonts w:ascii="Times New Roman" w:hAnsi="Times New Roman" w:cs="Times New Roman"/>
          <w:kern w:val="0"/>
          <w:szCs w:val="21"/>
        </w:rPr>
        <w:t>A method and server for predicting damaging missense mutations.</w:t>
      </w:r>
      <w:proofErr w:type="gramEnd"/>
      <w:r w:rsidRPr="001C68A7">
        <w:rPr>
          <w:rFonts w:ascii="Times New Roman" w:hAnsi="Times New Roman" w:cs="Times New Roman"/>
          <w:kern w:val="0"/>
          <w:szCs w:val="21"/>
        </w:rPr>
        <w:t xml:space="preserve"> </w:t>
      </w:r>
      <w:r w:rsidRPr="001C68A7">
        <w:rPr>
          <w:rFonts w:ascii="Times New Roman" w:hAnsi="Times New Roman" w:cs="Times New Roman"/>
          <w:i/>
          <w:iCs/>
          <w:kern w:val="0"/>
          <w:szCs w:val="21"/>
        </w:rPr>
        <w:t>Nat Methods</w:t>
      </w:r>
      <w:r w:rsidRPr="001C68A7">
        <w:rPr>
          <w:rFonts w:ascii="Times New Roman" w:hAnsi="Times New Roman" w:cs="Times New Roman"/>
          <w:kern w:val="0"/>
          <w:szCs w:val="21"/>
        </w:rPr>
        <w:t>. 2010</w:t>
      </w:r>
      <w:proofErr w:type="gramStart"/>
      <w:r w:rsidRPr="001C68A7">
        <w:rPr>
          <w:rFonts w:ascii="Times New Roman" w:hAnsi="Times New Roman" w:cs="Times New Roman"/>
          <w:kern w:val="0"/>
          <w:szCs w:val="21"/>
        </w:rPr>
        <w:t>;7</w:t>
      </w:r>
      <w:proofErr w:type="gramEnd"/>
      <w:r w:rsidRPr="001C68A7">
        <w:rPr>
          <w:rFonts w:ascii="Times New Roman" w:hAnsi="Times New Roman" w:cs="Times New Roman"/>
          <w:kern w:val="0"/>
          <w:szCs w:val="21"/>
        </w:rPr>
        <w:t>(4):248-249.</w:t>
      </w:r>
    </w:p>
    <w:p w14:paraId="65C36BEA"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5. </w:t>
      </w:r>
      <w:r w:rsidRPr="001C68A7">
        <w:rPr>
          <w:rFonts w:ascii="Times New Roman" w:hAnsi="Times New Roman" w:cs="Times New Roman"/>
          <w:kern w:val="0"/>
          <w:szCs w:val="21"/>
        </w:rPr>
        <w:tab/>
        <w:t xml:space="preserve">Chun S, Fay JC. </w:t>
      </w:r>
      <w:proofErr w:type="gramStart"/>
      <w:r w:rsidRPr="001C68A7">
        <w:rPr>
          <w:rFonts w:ascii="Times New Roman" w:hAnsi="Times New Roman" w:cs="Times New Roman"/>
          <w:kern w:val="0"/>
          <w:szCs w:val="21"/>
        </w:rPr>
        <w:t>Identification of deleterious mutations within three human genomes.</w:t>
      </w:r>
      <w:proofErr w:type="gramEnd"/>
      <w:r w:rsidRPr="001C68A7">
        <w:rPr>
          <w:rFonts w:ascii="Times New Roman" w:hAnsi="Times New Roman" w:cs="Times New Roman"/>
          <w:kern w:val="0"/>
          <w:szCs w:val="21"/>
        </w:rPr>
        <w:t xml:space="preserve"> </w:t>
      </w:r>
      <w:r w:rsidRPr="001C68A7">
        <w:rPr>
          <w:rFonts w:ascii="Times New Roman" w:hAnsi="Times New Roman" w:cs="Times New Roman"/>
          <w:i/>
          <w:iCs/>
          <w:kern w:val="0"/>
          <w:szCs w:val="21"/>
        </w:rPr>
        <w:t>Genome Res</w:t>
      </w:r>
      <w:r w:rsidRPr="001C68A7">
        <w:rPr>
          <w:rFonts w:ascii="Times New Roman" w:hAnsi="Times New Roman" w:cs="Times New Roman"/>
          <w:kern w:val="0"/>
          <w:szCs w:val="21"/>
        </w:rPr>
        <w:t>. 2009</w:t>
      </w:r>
      <w:proofErr w:type="gramStart"/>
      <w:r w:rsidRPr="001C68A7">
        <w:rPr>
          <w:rFonts w:ascii="Times New Roman" w:hAnsi="Times New Roman" w:cs="Times New Roman"/>
          <w:kern w:val="0"/>
          <w:szCs w:val="21"/>
        </w:rPr>
        <w:t>;19</w:t>
      </w:r>
      <w:proofErr w:type="gramEnd"/>
      <w:r w:rsidRPr="001C68A7">
        <w:rPr>
          <w:rFonts w:ascii="Times New Roman" w:hAnsi="Times New Roman" w:cs="Times New Roman"/>
          <w:kern w:val="0"/>
          <w:szCs w:val="21"/>
        </w:rPr>
        <w:t>(9):1553-1561.</w:t>
      </w:r>
    </w:p>
    <w:p w14:paraId="150FE679"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6. </w:t>
      </w:r>
      <w:r w:rsidRPr="001C68A7">
        <w:rPr>
          <w:rFonts w:ascii="Times New Roman" w:hAnsi="Times New Roman" w:cs="Times New Roman"/>
          <w:kern w:val="0"/>
          <w:szCs w:val="21"/>
        </w:rPr>
        <w:tab/>
        <w:t xml:space="preserve">Schwarz JM, Rödelsperger C, Schuelke M, Seelow D. MutationTaster evaluates disease-causing potential of sequence alterations. </w:t>
      </w:r>
      <w:r w:rsidRPr="001C68A7">
        <w:rPr>
          <w:rFonts w:ascii="Times New Roman" w:hAnsi="Times New Roman" w:cs="Times New Roman"/>
          <w:i/>
          <w:iCs/>
          <w:kern w:val="0"/>
          <w:szCs w:val="21"/>
        </w:rPr>
        <w:t>Nat Methods</w:t>
      </w:r>
      <w:r w:rsidRPr="001C68A7">
        <w:rPr>
          <w:rFonts w:ascii="Times New Roman" w:hAnsi="Times New Roman" w:cs="Times New Roman"/>
          <w:kern w:val="0"/>
          <w:szCs w:val="21"/>
        </w:rPr>
        <w:t>. 2010</w:t>
      </w:r>
      <w:proofErr w:type="gramStart"/>
      <w:r w:rsidRPr="001C68A7">
        <w:rPr>
          <w:rFonts w:ascii="Times New Roman" w:hAnsi="Times New Roman" w:cs="Times New Roman"/>
          <w:kern w:val="0"/>
          <w:szCs w:val="21"/>
        </w:rPr>
        <w:t>;7</w:t>
      </w:r>
      <w:proofErr w:type="gramEnd"/>
      <w:r w:rsidRPr="001C68A7">
        <w:rPr>
          <w:rFonts w:ascii="Times New Roman" w:hAnsi="Times New Roman" w:cs="Times New Roman"/>
          <w:kern w:val="0"/>
          <w:szCs w:val="21"/>
        </w:rPr>
        <w:t>(8):575-576.</w:t>
      </w:r>
    </w:p>
    <w:p w14:paraId="1E096A1B"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7. </w:t>
      </w:r>
      <w:r w:rsidRPr="001C68A7">
        <w:rPr>
          <w:rFonts w:ascii="Times New Roman" w:hAnsi="Times New Roman" w:cs="Times New Roman"/>
          <w:kern w:val="0"/>
          <w:szCs w:val="21"/>
        </w:rPr>
        <w:tab/>
        <w:t xml:space="preserve">Davydov EV, Goode DL, Sirota M, Cooper GM, Sidow A, Batzoglou S. Identifying a High Fraction of the Human Genome to be under Selective Constraint Using GERP++. </w:t>
      </w:r>
      <w:r w:rsidRPr="001C68A7">
        <w:rPr>
          <w:rFonts w:ascii="Times New Roman" w:hAnsi="Times New Roman" w:cs="Times New Roman"/>
          <w:i/>
          <w:iCs/>
          <w:kern w:val="0"/>
          <w:szCs w:val="21"/>
        </w:rPr>
        <w:t>PLOS Comput Biol</w:t>
      </w:r>
      <w:r w:rsidRPr="001C68A7">
        <w:rPr>
          <w:rFonts w:ascii="Times New Roman" w:hAnsi="Times New Roman" w:cs="Times New Roman"/>
          <w:kern w:val="0"/>
          <w:szCs w:val="21"/>
        </w:rPr>
        <w:t>. 2010</w:t>
      </w:r>
      <w:proofErr w:type="gramStart"/>
      <w:r w:rsidRPr="001C68A7">
        <w:rPr>
          <w:rFonts w:ascii="Times New Roman" w:hAnsi="Times New Roman" w:cs="Times New Roman"/>
          <w:kern w:val="0"/>
          <w:szCs w:val="21"/>
        </w:rPr>
        <w:t>;6</w:t>
      </w:r>
      <w:proofErr w:type="gramEnd"/>
      <w:r w:rsidRPr="001C68A7">
        <w:rPr>
          <w:rFonts w:ascii="Times New Roman" w:hAnsi="Times New Roman" w:cs="Times New Roman"/>
          <w:kern w:val="0"/>
          <w:szCs w:val="21"/>
        </w:rPr>
        <w:t>(12):e1001025.</w:t>
      </w:r>
    </w:p>
    <w:p w14:paraId="6A383F7C"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8. </w:t>
      </w:r>
      <w:r w:rsidRPr="001C68A7">
        <w:rPr>
          <w:rFonts w:ascii="Times New Roman" w:hAnsi="Times New Roman" w:cs="Times New Roman"/>
          <w:kern w:val="0"/>
          <w:szCs w:val="21"/>
        </w:rPr>
        <w:tab/>
        <w:t xml:space="preserve">Pollard KS, Hubisz MJ, Rosenbloom KR, </w:t>
      </w:r>
      <w:proofErr w:type="gramStart"/>
      <w:r w:rsidRPr="001C68A7">
        <w:rPr>
          <w:rFonts w:ascii="Times New Roman" w:hAnsi="Times New Roman" w:cs="Times New Roman"/>
          <w:kern w:val="0"/>
          <w:szCs w:val="21"/>
        </w:rPr>
        <w:t>Siepel</w:t>
      </w:r>
      <w:proofErr w:type="gramEnd"/>
      <w:r w:rsidRPr="001C68A7">
        <w:rPr>
          <w:rFonts w:ascii="Times New Roman" w:hAnsi="Times New Roman" w:cs="Times New Roman"/>
          <w:kern w:val="0"/>
          <w:szCs w:val="21"/>
        </w:rPr>
        <w:t xml:space="preserve"> A. Detection of nonneutral substitution rates on mammalian phylogenies. </w:t>
      </w:r>
      <w:r w:rsidRPr="001C68A7">
        <w:rPr>
          <w:rFonts w:ascii="Times New Roman" w:hAnsi="Times New Roman" w:cs="Times New Roman"/>
          <w:i/>
          <w:iCs/>
          <w:kern w:val="0"/>
          <w:szCs w:val="21"/>
        </w:rPr>
        <w:t>Genome Res</w:t>
      </w:r>
      <w:r w:rsidRPr="001C68A7">
        <w:rPr>
          <w:rFonts w:ascii="Times New Roman" w:hAnsi="Times New Roman" w:cs="Times New Roman"/>
          <w:kern w:val="0"/>
          <w:szCs w:val="21"/>
        </w:rPr>
        <w:t>. 2010</w:t>
      </w:r>
      <w:proofErr w:type="gramStart"/>
      <w:r w:rsidRPr="001C68A7">
        <w:rPr>
          <w:rFonts w:ascii="Times New Roman" w:hAnsi="Times New Roman" w:cs="Times New Roman"/>
          <w:kern w:val="0"/>
          <w:szCs w:val="21"/>
        </w:rPr>
        <w:t>;20</w:t>
      </w:r>
      <w:proofErr w:type="gramEnd"/>
      <w:r w:rsidRPr="001C68A7">
        <w:rPr>
          <w:rFonts w:ascii="Times New Roman" w:hAnsi="Times New Roman" w:cs="Times New Roman"/>
          <w:kern w:val="0"/>
          <w:szCs w:val="21"/>
        </w:rPr>
        <w:t>(1):110-121.</w:t>
      </w:r>
    </w:p>
    <w:p w14:paraId="0AE8624C"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9. </w:t>
      </w:r>
      <w:r w:rsidRPr="001C68A7">
        <w:rPr>
          <w:rFonts w:ascii="Times New Roman" w:hAnsi="Times New Roman" w:cs="Times New Roman"/>
          <w:kern w:val="0"/>
          <w:szCs w:val="21"/>
        </w:rPr>
        <w:tab/>
        <w:t xml:space="preserve">Liu X, Jian X, Boerwinkle E. dbNSFP: a lightweight database of human nonsynonymous SNPs and their functional predictions. </w:t>
      </w:r>
      <w:r w:rsidRPr="001C68A7">
        <w:rPr>
          <w:rFonts w:ascii="Times New Roman" w:hAnsi="Times New Roman" w:cs="Times New Roman"/>
          <w:i/>
          <w:iCs/>
          <w:kern w:val="0"/>
          <w:szCs w:val="21"/>
        </w:rPr>
        <w:t>Hum Mutat</w:t>
      </w:r>
      <w:r w:rsidRPr="001C68A7">
        <w:rPr>
          <w:rFonts w:ascii="Times New Roman" w:hAnsi="Times New Roman" w:cs="Times New Roman"/>
          <w:kern w:val="0"/>
          <w:szCs w:val="21"/>
        </w:rPr>
        <w:t>. 2011</w:t>
      </w:r>
      <w:proofErr w:type="gramStart"/>
      <w:r w:rsidRPr="001C68A7">
        <w:rPr>
          <w:rFonts w:ascii="Times New Roman" w:hAnsi="Times New Roman" w:cs="Times New Roman"/>
          <w:kern w:val="0"/>
          <w:szCs w:val="21"/>
        </w:rPr>
        <w:t>;32</w:t>
      </w:r>
      <w:proofErr w:type="gramEnd"/>
      <w:r w:rsidRPr="001C68A7">
        <w:rPr>
          <w:rFonts w:ascii="Times New Roman" w:hAnsi="Times New Roman" w:cs="Times New Roman"/>
          <w:kern w:val="0"/>
          <w:szCs w:val="21"/>
        </w:rPr>
        <w:t>(8):894-899.</w:t>
      </w:r>
    </w:p>
    <w:p w14:paraId="100FC6D1"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10. </w:t>
      </w:r>
      <w:r w:rsidRPr="001C68A7">
        <w:rPr>
          <w:rFonts w:ascii="Times New Roman" w:hAnsi="Times New Roman" w:cs="Times New Roman"/>
          <w:kern w:val="0"/>
          <w:szCs w:val="21"/>
        </w:rPr>
        <w:tab/>
        <w:t xml:space="preserve">Jian X, Boerwinkle E, Liu X. In silico prediction of </w:t>
      </w:r>
      <w:proofErr w:type="gramStart"/>
      <w:r w:rsidRPr="001C68A7">
        <w:rPr>
          <w:rFonts w:ascii="Times New Roman" w:hAnsi="Times New Roman" w:cs="Times New Roman"/>
          <w:kern w:val="0"/>
          <w:szCs w:val="21"/>
        </w:rPr>
        <w:t>splice-altering</w:t>
      </w:r>
      <w:proofErr w:type="gramEnd"/>
      <w:r w:rsidRPr="001C68A7">
        <w:rPr>
          <w:rFonts w:ascii="Times New Roman" w:hAnsi="Times New Roman" w:cs="Times New Roman"/>
          <w:kern w:val="0"/>
          <w:szCs w:val="21"/>
        </w:rPr>
        <w:t xml:space="preserve"> single nucleotide variants in the human genome. </w:t>
      </w:r>
      <w:r w:rsidRPr="001C68A7">
        <w:rPr>
          <w:rFonts w:ascii="Times New Roman" w:hAnsi="Times New Roman" w:cs="Times New Roman"/>
          <w:i/>
          <w:iCs/>
          <w:kern w:val="0"/>
          <w:szCs w:val="21"/>
        </w:rPr>
        <w:t>Nucleic Acids Res</w:t>
      </w:r>
      <w:r w:rsidRPr="001C68A7">
        <w:rPr>
          <w:rFonts w:ascii="Times New Roman" w:hAnsi="Times New Roman" w:cs="Times New Roman"/>
          <w:kern w:val="0"/>
          <w:szCs w:val="21"/>
        </w:rPr>
        <w:t>. 2014</w:t>
      </w:r>
      <w:proofErr w:type="gramStart"/>
      <w:r w:rsidRPr="001C68A7">
        <w:rPr>
          <w:rFonts w:ascii="Times New Roman" w:hAnsi="Times New Roman" w:cs="Times New Roman"/>
          <w:kern w:val="0"/>
          <w:szCs w:val="21"/>
        </w:rPr>
        <w:t>;42</w:t>
      </w:r>
      <w:proofErr w:type="gramEnd"/>
      <w:r w:rsidRPr="001C68A7">
        <w:rPr>
          <w:rFonts w:ascii="Times New Roman" w:hAnsi="Times New Roman" w:cs="Times New Roman"/>
          <w:kern w:val="0"/>
          <w:szCs w:val="21"/>
        </w:rPr>
        <w:t>(22):13534-13544.</w:t>
      </w:r>
    </w:p>
    <w:p w14:paraId="484B0529"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11. </w:t>
      </w:r>
      <w:r w:rsidRPr="001C68A7">
        <w:rPr>
          <w:rFonts w:ascii="Times New Roman" w:hAnsi="Times New Roman" w:cs="Times New Roman"/>
          <w:kern w:val="0"/>
          <w:szCs w:val="21"/>
        </w:rPr>
        <w:tab/>
        <w:t xml:space="preserve">Kircher M, Witten DM, Jain P, O’roak BJ, Cooper GM, Shendure J. </w:t>
      </w:r>
      <w:proofErr w:type="gramStart"/>
      <w:r w:rsidRPr="001C68A7">
        <w:rPr>
          <w:rFonts w:ascii="Times New Roman" w:hAnsi="Times New Roman" w:cs="Times New Roman"/>
          <w:kern w:val="0"/>
          <w:szCs w:val="21"/>
        </w:rPr>
        <w:t>A general framework for estimating the relative pathogenicity of human genetic variants.</w:t>
      </w:r>
      <w:proofErr w:type="gramEnd"/>
      <w:r w:rsidRPr="001C68A7">
        <w:rPr>
          <w:rFonts w:ascii="Times New Roman" w:hAnsi="Times New Roman" w:cs="Times New Roman"/>
          <w:kern w:val="0"/>
          <w:szCs w:val="21"/>
        </w:rPr>
        <w:t xml:space="preserve"> </w:t>
      </w:r>
      <w:r w:rsidRPr="001C68A7">
        <w:rPr>
          <w:rFonts w:ascii="Times New Roman" w:hAnsi="Times New Roman" w:cs="Times New Roman"/>
          <w:i/>
          <w:iCs/>
          <w:kern w:val="0"/>
          <w:szCs w:val="21"/>
        </w:rPr>
        <w:t>Nat Genet</w:t>
      </w:r>
      <w:r w:rsidRPr="001C68A7">
        <w:rPr>
          <w:rFonts w:ascii="Times New Roman" w:hAnsi="Times New Roman" w:cs="Times New Roman"/>
          <w:kern w:val="0"/>
          <w:szCs w:val="21"/>
        </w:rPr>
        <w:t>. 2014</w:t>
      </w:r>
      <w:proofErr w:type="gramStart"/>
      <w:r w:rsidRPr="001C68A7">
        <w:rPr>
          <w:rFonts w:ascii="Times New Roman" w:hAnsi="Times New Roman" w:cs="Times New Roman"/>
          <w:kern w:val="0"/>
          <w:szCs w:val="21"/>
        </w:rPr>
        <w:t>;46</w:t>
      </w:r>
      <w:proofErr w:type="gramEnd"/>
      <w:r w:rsidRPr="001C68A7">
        <w:rPr>
          <w:rFonts w:ascii="Times New Roman" w:hAnsi="Times New Roman" w:cs="Times New Roman"/>
          <w:kern w:val="0"/>
          <w:szCs w:val="21"/>
        </w:rPr>
        <w:t>(3):310.</w:t>
      </w:r>
    </w:p>
    <w:p w14:paraId="0111C972"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12. </w:t>
      </w:r>
      <w:r w:rsidRPr="001C68A7">
        <w:rPr>
          <w:rFonts w:ascii="Times New Roman" w:hAnsi="Times New Roman" w:cs="Times New Roman"/>
          <w:kern w:val="0"/>
          <w:szCs w:val="21"/>
        </w:rPr>
        <w:tab/>
        <w:t xml:space="preserve">Quang D, Chen Y, Xie X. DANN: a deep learning approach for annotating the pathogenicity of genetic variants. </w:t>
      </w:r>
      <w:r w:rsidRPr="001C68A7">
        <w:rPr>
          <w:rFonts w:ascii="Times New Roman" w:hAnsi="Times New Roman" w:cs="Times New Roman"/>
          <w:i/>
          <w:iCs/>
          <w:kern w:val="0"/>
          <w:szCs w:val="21"/>
        </w:rPr>
        <w:t>Bioinformatics</w:t>
      </w:r>
      <w:r w:rsidRPr="001C68A7">
        <w:rPr>
          <w:rFonts w:ascii="Times New Roman" w:hAnsi="Times New Roman" w:cs="Times New Roman"/>
          <w:kern w:val="0"/>
          <w:szCs w:val="21"/>
        </w:rPr>
        <w:t>. 2014</w:t>
      </w:r>
      <w:proofErr w:type="gramStart"/>
      <w:r w:rsidRPr="001C68A7">
        <w:rPr>
          <w:rFonts w:ascii="Times New Roman" w:hAnsi="Times New Roman" w:cs="Times New Roman"/>
          <w:kern w:val="0"/>
          <w:szCs w:val="21"/>
        </w:rPr>
        <w:t>;31</w:t>
      </w:r>
      <w:proofErr w:type="gramEnd"/>
      <w:r w:rsidRPr="001C68A7">
        <w:rPr>
          <w:rFonts w:ascii="Times New Roman" w:hAnsi="Times New Roman" w:cs="Times New Roman"/>
          <w:kern w:val="0"/>
          <w:szCs w:val="21"/>
        </w:rPr>
        <w:t>(5):761-763.</w:t>
      </w:r>
    </w:p>
    <w:p w14:paraId="2269BBD6"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13. </w:t>
      </w:r>
      <w:r w:rsidRPr="001C68A7">
        <w:rPr>
          <w:rFonts w:ascii="Times New Roman" w:hAnsi="Times New Roman" w:cs="Times New Roman"/>
          <w:kern w:val="0"/>
          <w:szCs w:val="21"/>
        </w:rPr>
        <w:tab/>
        <w:t xml:space="preserve">Wang K, Li M, Hakonarson H. ANNOVAR: functional annotation of genetic variants from high-throughput sequencing data. </w:t>
      </w:r>
      <w:r w:rsidRPr="001C68A7">
        <w:rPr>
          <w:rFonts w:ascii="Times New Roman" w:hAnsi="Times New Roman" w:cs="Times New Roman"/>
          <w:i/>
          <w:iCs/>
          <w:kern w:val="0"/>
          <w:szCs w:val="21"/>
        </w:rPr>
        <w:t>Nucleic Acids Res</w:t>
      </w:r>
      <w:r w:rsidRPr="001C68A7">
        <w:rPr>
          <w:rFonts w:ascii="Times New Roman" w:hAnsi="Times New Roman" w:cs="Times New Roman"/>
          <w:kern w:val="0"/>
          <w:szCs w:val="21"/>
        </w:rPr>
        <w:t>. 2010</w:t>
      </w:r>
      <w:proofErr w:type="gramStart"/>
      <w:r w:rsidRPr="001C68A7">
        <w:rPr>
          <w:rFonts w:ascii="Times New Roman" w:hAnsi="Times New Roman" w:cs="Times New Roman"/>
          <w:kern w:val="0"/>
          <w:szCs w:val="21"/>
        </w:rPr>
        <w:t>;38</w:t>
      </w:r>
      <w:proofErr w:type="gramEnd"/>
      <w:r w:rsidRPr="001C68A7">
        <w:rPr>
          <w:rFonts w:ascii="Times New Roman" w:hAnsi="Times New Roman" w:cs="Times New Roman"/>
          <w:kern w:val="0"/>
          <w:szCs w:val="21"/>
        </w:rPr>
        <w:t>(16):e164.</w:t>
      </w:r>
    </w:p>
    <w:p w14:paraId="4D57B4AB"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14. </w:t>
      </w:r>
      <w:r w:rsidRPr="001C68A7">
        <w:rPr>
          <w:rFonts w:ascii="Times New Roman" w:hAnsi="Times New Roman" w:cs="Times New Roman"/>
          <w:kern w:val="0"/>
          <w:szCs w:val="21"/>
        </w:rPr>
        <w:tab/>
        <w:t xml:space="preserve">Lek M, Karczewski KJ, Minikel EV, et al. Analysis of protein-coding genetic variation in 60,706 humans. </w:t>
      </w:r>
      <w:r w:rsidRPr="001C68A7">
        <w:rPr>
          <w:rFonts w:ascii="Times New Roman" w:hAnsi="Times New Roman" w:cs="Times New Roman"/>
          <w:i/>
          <w:iCs/>
          <w:kern w:val="0"/>
          <w:szCs w:val="21"/>
        </w:rPr>
        <w:t>Nature</w:t>
      </w:r>
      <w:r w:rsidRPr="001C68A7">
        <w:rPr>
          <w:rFonts w:ascii="Times New Roman" w:hAnsi="Times New Roman" w:cs="Times New Roman"/>
          <w:kern w:val="0"/>
          <w:szCs w:val="21"/>
        </w:rPr>
        <w:t>. 2016</w:t>
      </w:r>
      <w:proofErr w:type="gramStart"/>
      <w:r w:rsidRPr="001C68A7">
        <w:rPr>
          <w:rFonts w:ascii="Times New Roman" w:hAnsi="Times New Roman" w:cs="Times New Roman"/>
          <w:kern w:val="0"/>
          <w:szCs w:val="21"/>
        </w:rPr>
        <w:t>;536</w:t>
      </w:r>
      <w:proofErr w:type="gramEnd"/>
      <w:r w:rsidRPr="001C68A7">
        <w:rPr>
          <w:rFonts w:ascii="Times New Roman" w:hAnsi="Times New Roman" w:cs="Times New Roman"/>
          <w:kern w:val="0"/>
          <w:szCs w:val="21"/>
        </w:rPr>
        <w:t>(7616):285-291.</w:t>
      </w:r>
    </w:p>
    <w:p w14:paraId="38BAE4BE"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15. </w:t>
      </w:r>
      <w:r w:rsidRPr="001C68A7">
        <w:rPr>
          <w:rFonts w:ascii="Times New Roman" w:hAnsi="Times New Roman" w:cs="Times New Roman"/>
          <w:kern w:val="0"/>
          <w:szCs w:val="21"/>
        </w:rPr>
        <w:tab/>
        <w:t xml:space="preserve">Javed A, Agrawal S, Ng PC. Phen-Gen: combining phenotype and genotype to analyze rare </w:t>
      </w:r>
      <w:r w:rsidRPr="001C68A7">
        <w:rPr>
          <w:rFonts w:ascii="Times New Roman" w:hAnsi="Times New Roman" w:cs="Times New Roman"/>
          <w:kern w:val="0"/>
          <w:szCs w:val="21"/>
        </w:rPr>
        <w:lastRenderedPageBreak/>
        <w:t xml:space="preserve">disorders. </w:t>
      </w:r>
      <w:r w:rsidRPr="001C68A7">
        <w:rPr>
          <w:rFonts w:ascii="Times New Roman" w:hAnsi="Times New Roman" w:cs="Times New Roman"/>
          <w:i/>
          <w:iCs/>
          <w:kern w:val="0"/>
          <w:szCs w:val="21"/>
        </w:rPr>
        <w:t>Nat Methods</w:t>
      </w:r>
      <w:r w:rsidRPr="001C68A7">
        <w:rPr>
          <w:rFonts w:ascii="Times New Roman" w:hAnsi="Times New Roman" w:cs="Times New Roman"/>
          <w:kern w:val="0"/>
          <w:szCs w:val="21"/>
        </w:rPr>
        <w:t>. 2014</w:t>
      </w:r>
      <w:proofErr w:type="gramStart"/>
      <w:r w:rsidRPr="001C68A7">
        <w:rPr>
          <w:rFonts w:ascii="Times New Roman" w:hAnsi="Times New Roman" w:cs="Times New Roman"/>
          <w:kern w:val="0"/>
          <w:szCs w:val="21"/>
        </w:rPr>
        <w:t>;11</w:t>
      </w:r>
      <w:proofErr w:type="gramEnd"/>
      <w:r w:rsidRPr="001C68A7">
        <w:rPr>
          <w:rFonts w:ascii="Times New Roman" w:hAnsi="Times New Roman" w:cs="Times New Roman"/>
          <w:kern w:val="0"/>
          <w:szCs w:val="21"/>
        </w:rPr>
        <w:t>(9):935-937.</w:t>
      </w:r>
    </w:p>
    <w:p w14:paraId="74E61C4B"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16. </w:t>
      </w:r>
      <w:r w:rsidRPr="001C68A7">
        <w:rPr>
          <w:rFonts w:ascii="Times New Roman" w:hAnsi="Times New Roman" w:cs="Times New Roman"/>
          <w:kern w:val="0"/>
          <w:szCs w:val="21"/>
        </w:rPr>
        <w:tab/>
        <w:t xml:space="preserve">Wang JZ, Du Z, Payattakool R, Yu PS, Chen C-F. </w:t>
      </w:r>
      <w:proofErr w:type="gramStart"/>
      <w:r w:rsidRPr="001C68A7">
        <w:rPr>
          <w:rFonts w:ascii="Times New Roman" w:hAnsi="Times New Roman" w:cs="Times New Roman"/>
          <w:kern w:val="0"/>
          <w:szCs w:val="21"/>
        </w:rPr>
        <w:t>A new method to measure the semantic similarity of GO terms.</w:t>
      </w:r>
      <w:proofErr w:type="gramEnd"/>
      <w:r w:rsidRPr="001C68A7">
        <w:rPr>
          <w:rFonts w:ascii="Times New Roman" w:hAnsi="Times New Roman" w:cs="Times New Roman"/>
          <w:kern w:val="0"/>
          <w:szCs w:val="21"/>
        </w:rPr>
        <w:t xml:space="preserve"> </w:t>
      </w:r>
      <w:r w:rsidRPr="001C68A7">
        <w:rPr>
          <w:rFonts w:ascii="Times New Roman" w:hAnsi="Times New Roman" w:cs="Times New Roman"/>
          <w:i/>
          <w:iCs/>
          <w:kern w:val="0"/>
          <w:szCs w:val="21"/>
        </w:rPr>
        <w:t>Bioinformatics</w:t>
      </w:r>
      <w:r w:rsidRPr="001C68A7">
        <w:rPr>
          <w:rFonts w:ascii="Times New Roman" w:hAnsi="Times New Roman" w:cs="Times New Roman"/>
          <w:kern w:val="0"/>
          <w:szCs w:val="21"/>
        </w:rPr>
        <w:t>. 2007</w:t>
      </w:r>
      <w:proofErr w:type="gramStart"/>
      <w:r w:rsidRPr="001C68A7">
        <w:rPr>
          <w:rFonts w:ascii="Times New Roman" w:hAnsi="Times New Roman" w:cs="Times New Roman"/>
          <w:kern w:val="0"/>
          <w:szCs w:val="21"/>
        </w:rPr>
        <w:t>;23</w:t>
      </w:r>
      <w:proofErr w:type="gramEnd"/>
      <w:r w:rsidRPr="001C68A7">
        <w:rPr>
          <w:rFonts w:ascii="Times New Roman" w:hAnsi="Times New Roman" w:cs="Times New Roman"/>
          <w:kern w:val="0"/>
          <w:szCs w:val="21"/>
        </w:rPr>
        <w:t>(10):1274-1281.</w:t>
      </w:r>
    </w:p>
    <w:p w14:paraId="3AD87031"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17. </w:t>
      </w:r>
      <w:r w:rsidRPr="001C68A7">
        <w:rPr>
          <w:rFonts w:ascii="Times New Roman" w:hAnsi="Times New Roman" w:cs="Times New Roman"/>
          <w:kern w:val="0"/>
          <w:szCs w:val="21"/>
        </w:rPr>
        <w:tab/>
        <w:t xml:space="preserve">Friedman JH. Greedy function approximation: a gradient boosting machine. </w:t>
      </w:r>
      <w:r w:rsidRPr="001C68A7">
        <w:rPr>
          <w:rFonts w:ascii="Times New Roman" w:hAnsi="Times New Roman" w:cs="Times New Roman"/>
          <w:i/>
          <w:iCs/>
          <w:kern w:val="0"/>
          <w:szCs w:val="21"/>
        </w:rPr>
        <w:t>Ann Stat</w:t>
      </w:r>
      <w:r w:rsidRPr="001C68A7">
        <w:rPr>
          <w:rFonts w:ascii="Times New Roman" w:hAnsi="Times New Roman" w:cs="Times New Roman"/>
          <w:kern w:val="0"/>
          <w:szCs w:val="21"/>
        </w:rPr>
        <w:t>. 2001:1189-1232.</w:t>
      </w:r>
    </w:p>
    <w:p w14:paraId="1C54E6E3"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18. </w:t>
      </w:r>
      <w:r w:rsidRPr="001C68A7">
        <w:rPr>
          <w:rFonts w:ascii="Times New Roman" w:hAnsi="Times New Roman" w:cs="Times New Roman"/>
          <w:kern w:val="0"/>
          <w:szCs w:val="21"/>
        </w:rPr>
        <w:tab/>
        <w:t xml:space="preserve">Chen T, Guestrin C. XGBoost: A Scalable Tree Boosting System. In: </w:t>
      </w:r>
      <w:r w:rsidRPr="001C68A7">
        <w:rPr>
          <w:rFonts w:ascii="Times New Roman" w:hAnsi="Times New Roman" w:cs="Times New Roman"/>
          <w:i/>
          <w:iCs/>
          <w:kern w:val="0"/>
          <w:szCs w:val="21"/>
        </w:rPr>
        <w:t>Proceedings of the 22Nd ACM SIGKDD International Conference on Knowledge Discovery and Data Mining</w:t>
      </w:r>
      <w:r w:rsidRPr="001C68A7">
        <w:rPr>
          <w:rFonts w:ascii="Times New Roman" w:hAnsi="Times New Roman" w:cs="Times New Roman"/>
          <w:kern w:val="0"/>
          <w:szCs w:val="21"/>
        </w:rPr>
        <w:t xml:space="preserve">. </w:t>
      </w:r>
      <w:proofErr w:type="gramStart"/>
      <w:r w:rsidRPr="001C68A7">
        <w:rPr>
          <w:rFonts w:ascii="Times New Roman" w:hAnsi="Times New Roman" w:cs="Times New Roman"/>
          <w:kern w:val="0"/>
          <w:szCs w:val="21"/>
        </w:rPr>
        <w:t>KDD ’16.</w:t>
      </w:r>
      <w:proofErr w:type="gramEnd"/>
      <w:r w:rsidRPr="001C68A7">
        <w:rPr>
          <w:rFonts w:ascii="Times New Roman" w:hAnsi="Times New Roman" w:cs="Times New Roman"/>
          <w:kern w:val="0"/>
          <w:szCs w:val="21"/>
        </w:rPr>
        <w:t xml:space="preserve"> New York, NY, USA: ACM; 2016:785–794.</w:t>
      </w:r>
    </w:p>
    <w:p w14:paraId="002A5934"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19. </w:t>
      </w:r>
      <w:r w:rsidRPr="001C68A7">
        <w:rPr>
          <w:rFonts w:ascii="Times New Roman" w:hAnsi="Times New Roman" w:cs="Times New Roman"/>
          <w:kern w:val="0"/>
          <w:szCs w:val="21"/>
        </w:rPr>
        <w:tab/>
        <w:t xml:space="preserve">Eldomery MK, Coban-Akdemir Z, Harel T, et al. Lessons learned from additional research analyses of unsolved clinical exome cases. </w:t>
      </w:r>
      <w:r w:rsidRPr="001C68A7">
        <w:rPr>
          <w:rFonts w:ascii="Times New Roman" w:hAnsi="Times New Roman" w:cs="Times New Roman"/>
          <w:i/>
          <w:iCs/>
          <w:kern w:val="0"/>
          <w:szCs w:val="21"/>
        </w:rPr>
        <w:t>Genome Med</w:t>
      </w:r>
      <w:r w:rsidRPr="001C68A7">
        <w:rPr>
          <w:rFonts w:ascii="Times New Roman" w:hAnsi="Times New Roman" w:cs="Times New Roman"/>
          <w:kern w:val="0"/>
          <w:szCs w:val="21"/>
        </w:rPr>
        <w:t>. 2017</w:t>
      </w:r>
      <w:proofErr w:type="gramStart"/>
      <w:r w:rsidRPr="001C68A7">
        <w:rPr>
          <w:rFonts w:ascii="Times New Roman" w:hAnsi="Times New Roman" w:cs="Times New Roman"/>
          <w:kern w:val="0"/>
          <w:szCs w:val="21"/>
        </w:rPr>
        <w:t>;9</w:t>
      </w:r>
      <w:proofErr w:type="gramEnd"/>
      <w:r w:rsidRPr="001C68A7">
        <w:rPr>
          <w:rFonts w:ascii="Times New Roman" w:hAnsi="Times New Roman" w:cs="Times New Roman"/>
          <w:kern w:val="0"/>
          <w:szCs w:val="21"/>
        </w:rPr>
        <w:t>(1):26.</w:t>
      </w:r>
    </w:p>
    <w:p w14:paraId="73ACBEFC" w14:textId="77777777" w:rsidR="00E02B17" w:rsidRPr="001C68A7" w:rsidRDefault="00E02B17" w:rsidP="00706A54">
      <w:pPr>
        <w:pStyle w:val="Bibliography"/>
        <w:rPr>
          <w:rFonts w:ascii="Times New Roman" w:hAnsi="Times New Roman" w:cs="Times New Roman"/>
          <w:kern w:val="0"/>
          <w:szCs w:val="21"/>
        </w:rPr>
      </w:pPr>
      <w:r w:rsidRPr="001C68A7">
        <w:rPr>
          <w:rFonts w:ascii="Times New Roman" w:hAnsi="Times New Roman" w:cs="Times New Roman"/>
          <w:kern w:val="0"/>
          <w:szCs w:val="21"/>
        </w:rPr>
        <w:t xml:space="preserve">20. </w:t>
      </w:r>
      <w:r w:rsidRPr="001C68A7">
        <w:rPr>
          <w:rFonts w:ascii="Times New Roman" w:hAnsi="Times New Roman" w:cs="Times New Roman"/>
          <w:kern w:val="0"/>
          <w:szCs w:val="21"/>
        </w:rPr>
        <w:tab/>
        <w:t xml:space="preserve">Stark Z, Dashnow H, Lunke S, et al. A clinically driven variant prioritization framework outperforms purely computational approaches for the diagnostic analysis of singleton WES data. </w:t>
      </w:r>
      <w:proofErr w:type="gramStart"/>
      <w:r w:rsidRPr="001C68A7">
        <w:rPr>
          <w:rFonts w:ascii="Times New Roman" w:hAnsi="Times New Roman" w:cs="Times New Roman"/>
          <w:i/>
          <w:iCs/>
          <w:kern w:val="0"/>
          <w:szCs w:val="21"/>
        </w:rPr>
        <w:t>Eur J Hum Genet</w:t>
      </w:r>
      <w:r w:rsidRPr="001C68A7">
        <w:rPr>
          <w:rFonts w:ascii="Times New Roman" w:hAnsi="Times New Roman" w:cs="Times New Roman"/>
          <w:kern w:val="0"/>
          <w:szCs w:val="21"/>
        </w:rPr>
        <w:t>.</w:t>
      </w:r>
      <w:proofErr w:type="gramEnd"/>
      <w:r w:rsidRPr="001C68A7">
        <w:rPr>
          <w:rFonts w:ascii="Times New Roman" w:hAnsi="Times New Roman" w:cs="Times New Roman"/>
          <w:kern w:val="0"/>
          <w:szCs w:val="21"/>
        </w:rPr>
        <w:t xml:space="preserve"> 2017</w:t>
      </w:r>
      <w:proofErr w:type="gramStart"/>
      <w:r w:rsidRPr="001C68A7">
        <w:rPr>
          <w:rFonts w:ascii="Times New Roman" w:hAnsi="Times New Roman" w:cs="Times New Roman"/>
          <w:kern w:val="0"/>
          <w:szCs w:val="21"/>
        </w:rPr>
        <w:t>;25</w:t>
      </w:r>
      <w:proofErr w:type="gramEnd"/>
      <w:r w:rsidRPr="001C68A7">
        <w:rPr>
          <w:rFonts w:ascii="Times New Roman" w:hAnsi="Times New Roman" w:cs="Times New Roman"/>
          <w:kern w:val="0"/>
          <w:szCs w:val="21"/>
        </w:rPr>
        <w:t>(11):1268-1272.</w:t>
      </w:r>
    </w:p>
    <w:p w14:paraId="677178EB" w14:textId="2BBA567F" w:rsidR="00555C08" w:rsidRPr="0017595F" w:rsidRDefault="005632A3" w:rsidP="00555C08">
      <w:pPr>
        <w:rPr>
          <w:rFonts w:ascii="Times New Roman" w:hAnsi="Times New Roman" w:cs="Times New Roman"/>
          <w:szCs w:val="21"/>
        </w:rPr>
      </w:pPr>
      <w:r w:rsidRPr="001C68A7">
        <w:rPr>
          <w:rFonts w:ascii="Times New Roman" w:hAnsi="Times New Roman" w:cs="Times New Roman"/>
          <w:szCs w:val="21"/>
        </w:rPr>
        <w:fldChar w:fldCharType="end"/>
      </w:r>
    </w:p>
    <w:sectPr w:rsidR="00555C08" w:rsidRPr="0017595F" w:rsidSect="00181CE9">
      <w:footerReference w:type="even" r:id="rId34"/>
      <w:footerReference w:type="default" r:id="rId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32128" w14:textId="77777777" w:rsidR="00A546BD" w:rsidRDefault="00A546BD" w:rsidP="00CA36DA">
      <w:r>
        <w:separator/>
      </w:r>
    </w:p>
  </w:endnote>
  <w:endnote w:type="continuationSeparator" w:id="0">
    <w:p w14:paraId="59D9180D" w14:textId="77777777" w:rsidR="00A546BD" w:rsidRDefault="00A546BD" w:rsidP="00CA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FangSong_GB2312"/>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黑体">
    <w:charset w:val="50"/>
    <w:family w:val="auto"/>
    <w:pitch w:val="variable"/>
    <w:sig w:usb0="00000001" w:usb1="080E0000" w:usb2="00000010" w:usb3="00000000" w:csb0="00040000" w:csb1="00000000"/>
  </w:font>
  <w:font w:name="宋体">
    <w:charset w:val="50"/>
    <w:family w:val="auto"/>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PT Serif">
    <w:altName w:val="Times New Roman"/>
    <w:panose1 w:val="020A0603040505020204"/>
    <w:charset w:val="00"/>
    <w:family w:val="auto"/>
    <w:pitch w:val="variable"/>
    <w:sig w:usb0="A00002EF" w:usb1="5000204B" w:usb2="00000000" w:usb3="00000000" w:csb0="00000097" w:csb1="00000000"/>
  </w:font>
  <w:font w:name="等线 Light">
    <w:altName w:val="Arial Unicode MS"/>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71D29" w14:textId="77777777" w:rsidR="00A546BD" w:rsidRDefault="00A546BD" w:rsidP="00706A54">
    <w:pPr>
      <w:pStyle w:val="Footer"/>
      <w:framePr w:wrap="around" w:vAnchor="text" w:hAnchor="margin" w:xAlign="center" w:y="1"/>
      <w:rPr>
        <w:rStyle w:val="PageNumber"/>
        <w:sz w:val="21"/>
        <w:szCs w:val="22"/>
      </w:rPr>
    </w:pPr>
    <w:r>
      <w:rPr>
        <w:rStyle w:val="PageNumber"/>
      </w:rPr>
      <w:fldChar w:fldCharType="begin"/>
    </w:r>
    <w:r>
      <w:rPr>
        <w:rStyle w:val="PageNumber"/>
      </w:rPr>
      <w:instrText xml:space="preserve">PAGE  </w:instrText>
    </w:r>
    <w:r>
      <w:rPr>
        <w:rStyle w:val="PageNumber"/>
      </w:rPr>
      <w:fldChar w:fldCharType="end"/>
    </w:r>
  </w:p>
  <w:p w14:paraId="3B4AA134" w14:textId="77777777" w:rsidR="00A546BD" w:rsidRDefault="00A546BD" w:rsidP="00706A5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CDFE2" w14:textId="690319D1" w:rsidR="00A546BD" w:rsidRDefault="00A546BD" w:rsidP="00706A54">
    <w:pPr>
      <w:pStyle w:val="Footer"/>
      <w:framePr w:wrap="around" w:vAnchor="text" w:hAnchor="margin" w:xAlign="center" w:y="1"/>
      <w:rPr>
        <w:rStyle w:val="PageNumber"/>
        <w:sz w:val="21"/>
        <w:szCs w:val="22"/>
      </w:rPr>
    </w:pPr>
    <w:r>
      <w:rPr>
        <w:rStyle w:val="PageNumber"/>
      </w:rPr>
      <w:fldChar w:fldCharType="begin"/>
    </w:r>
    <w:r>
      <w:rPr>
        <w:rStyle w:val="PageNumber"/>
      </w:rPr>
      <w:instrText xml:space="preserve">PAGE  </w:instrText>
    </w:r>
    <w:r>
      <w:rPr>
        <w:rStyle w:val="PageNumber"/>
      </w:rPr>
      <w:fldChar w:fldCharType="separate"/>
    </w:r>
    <w:r w:rsidR="001C68A7">
      <w:rPr>
        <w:rStyle w:val="PageNumber"/>
        <w:noProof/>
      </w:rPr>
      <w:t>24</w:t>
    </w:r>
    <w:r>
      <w:rPr>
        <w:rStyle w:val="PageNumber"/>
      </w:rPr>
      <w:fldChar w:fldCharType="end"/>
    </w:r>
  </w:p>
  <w:p w14:paraId="47A2DC5E" w14:textId="77777777" w:rsidR="00A546BD" w:rsidRDefault="00A546BD" w:rsidP="00706A5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9F41E" w14:textId="77777777" w:rsidR="00A546BD" w:rsidRDefault="00A546BD" w:rsidP="00CA36DA">
      <w:r>
        <w:separator/>
      </w:r>
    </w:p>
  </w:footnote>
  <w:footnote w:type="continuationSeparator" w:id="0">
    <w:p w14:paraId="3BFA7EAC" w14:textId="77777777" w:rsidR="00A546BD" w:rsidRDefault="00A546BD" w:rsidP="00CA36D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B6854"/>
    <w:multiLevelType w:val="hybridMultilevel"/>
    <w:tmpl w:val="EE3C06A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qg">
    <w15:presenceInfo w15:providerId="None" w15:userId="liqg"/>
  </w15:person>
  <w15:person w15:author="China">
    <w15:presenceInfo w15:providerId="None" w15:userId="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A074B"/>
    <w:rsid w:val="000000EC"/>
    <w:rsid w:val="00000A47"/>
    <w:rsid w:val="0000205F"/>
    <w:rsid w:val="00002877"/>
    <w:rsid w:val="00002D41"/>
    <w:rsid w:val="00002F6B"/>
    <w:rsid w:val="00003582"/>
    <w:rsid w:val="00003606"/>
    <w:rsid w:val="00003CF6"/>
    <w:rsid w:val="00004C98"/>
    <w:rsid w:val="000051B8"/>
    <w:rsid w:val="00006E39"/>
    <w:rsid w:val="000072C1"/>
    <w:rsid w:val="000104DF"/>
    <w:rsid w:val="000113B8"/>
    <w:rsid w:val="00013493"/>
    <w:rsid w:val="00014A52"/>
    <w:rsid w:val="00017656"/>
    <w:rsid w:val="000205C5"/>
    <w:rsid w:val="0002314E"/>
    <w:rsid w:val="0002319C"/>
    <w:rsid w:val="0002457B"/>
    <w:rsid w:val="000254E8"/>
    <w:rsid w:val="000263C5"/>
    <w:rsid w:val="00026515"/>
    <w:rsid w:val="00026DFD"/>
    <w:rsid w:val="00026FEE"/>
    <w:rsid w:val="000307A6"/>
    <w:rsid w:val="00031F16"/>
    <w:rsid w:val="00034637"/>
    <w:rsid w:val="00036BC8"/>
    <w:rsid w:val="00037608"/>
    <w:rsid w:val="0004012C"/>
    <w:rsid w:val="00040354"/>
    <w:rsid w:val="00045958"/>
    <w:rsid w:val="00046DC7"/>
    <w:rsid w:val="00047BE5"/>
    <w:rsid w:val="00047EAF"/>
    <w:rsid w:val="00050DB6"/>
    <w:rsid w:val="00051763"/>
    <w:rsid w:val="000549C0"/>
    <w:rsid w:val="000574BE"/>
    <w:rsid w:val="00057A2C"/>
    <w:rsid w:val="00057BDE"/>
    <w:rsid w:val="00057CF4"/>
    <w:rsid w:val="00061316"/>
    <w:rsid w:val="00063790"/>
    <w:rsid w:val="00063DFB"/>
    <w:rsid w:val="0006422B"/>
    <w:rsid w:val="000646FE"/>
    <w:rsid w:val="00071A11"/>
    <w:rsid w:val="0007618C"/>
    <w:rsid w:val="000803E3"/>
    <w:rsid w:val="0008064C"/>
    <w:rsid w:val="00080A08"/>
    <w:rsid w:val="00081162"/>
    <w:rsid w:val="00082B4E"/>
    <w:rsid w:val="000851EA"/>
    <w:rsid w:val="00086596"/>
    <w:rsid w:val="0008666F"/>
    <w:rsid w:val="00087F48"/>
    <w:rsid w:val="00087FDB"/>
    <w:rsid w:val="0009020F"/>
    <w:rsid w:val="000908DA"/>
    <w:rsid w:val="00092A92"/>
    <w:rsid w:val="0009396C"/>
    <w:rsid w:val="00094780"/>
    <w:rsid w:val="00095025"/>
    <w:rsid w:val="00095E65"/>
    <w:rsid w:val="00097000"/>
    <w:rsid w:val="000971B8"/>
    <w:rsid w:val="000973FD"/>
    <w:rsid w:val="000975BD"/>
    <w:rsid w:val="000976D8"/>
    <w:rsid w:val="00097F41"/>
    <w:rsid w:val="000A297D"/>
    <w:rsid w:val="000A3CF0"/>
    <w:rsid w:val="000A522B"/>
    <w:rsid w:val="000A6653"/>
    <w:rsid w:val="000A669F"/>
    <w:rsid w:val="000A7C9E"/>
    <w:rsid w:val="000A7CFC"/>
    <w:rsid w:val="000B0215"/>
    <w:rsid w:val="000B0540"/>
    <w:rsid w:val="000B0F13"/>
    <w:rsid w:val="000B127C"/>
    <w:rsid w:val="000B1CCA"/>
    <w:rsid w:val="000B3C4E"/>
    <w:rsid w:val="000B6364"/>
    <w:rsid w:val="000C1FA8"/>
    <w:rsid w:val="000C1FB7"/>
    <w:rsid w:val="000C33FE"/>
    <w:rsid w:val="000C38E9"/>
    <w:rsid w:val="000C3B59"/>
    <w:rsid w:val="000C42CD"/>
    <w:rsid w:val="000C4664"/>
    <w:rsid w:val="000C68F1"/>
    <w:rsid w:val="000C6BB9"/>
    <w:rsid w:val="000C6EE1"/>
    <w:rsid w:val="000D18F3"/>
    <w:rsid w:val="000D1BD3"/>
    <w:rsid w:val="000D2922"/>
    <w:rsid w:val="000D3008"/>
    <w:rsid w:val="000D4C35"/>
    <w:rsid w:val="000D5613"/>
    <w:rsid w:val="000D628A"/>
    <w:rsid w:val="000D6400"/>
    <w:rsid w:val="000D6F9C"/>
    <w:rsid w:val="000E0FF5"/>
    <w:rsid w:val="000E276C"/>
    <w:rsid w:val="000E29CE"/>
    <w:rsid w:val="000E2A19"/>
    <w:rsid w:val="000E2A46"/>
    <w:rsid w:val="000E325A"/>
    <w:rsid w:val="000E43FC"/>
    <w:rsid w:val="000E4BE8"/>
    <w:rsid w:val="000F011A"/>
    <w:rsid w:val="000F0878"/>
    <w:rsid w:val="000F1847"/>
    <w:rsid w:val="000F401B"/>
    <w:rsid w:val="00100FD6"/>
    <w:rsid w:val="00102B6E"/>
    <w:rsid w:val="00104BC0"/>
    <w:rsid w:val="00104D69"/>
    <w:rsid w:val="00107438"/>
    <w:rsid w:val="00107F8E"/>
    <w:rsid w:val="0011048D"/>
    <w:rsid w:val="00113A88"/>
    <w:rsid w:val="00117247"/>
    <w:rsid w:val="00120245"/>
    <w:rsid w:val="0012190B"/>
    <w:rsid w:val="00122167"/>
    <w:rsid w:val="001236F9"/>
    <w:rsid w:val="00123E24"/>
    <w:rsid w:val="001246A1"/>
    <w:rsid w:val="00124759"/>
    <w:rsid w:val="00125DA8"/>
    <w:rsid w:val="00126C4D"/>
    <w:rsid w:val="0012719F"/>
    <w:rsid w:val="00127A5E"/>
    <w:rsid w:val="00130072"/>
    <w:rsid w:val="001308E7"/>
    <w:rsid w:val="00130F68"/>
    <w:rsid w:val="00132745"/>
    <w:rsid w:val="00134688"/>
    <w:rsid w:val="00134FE9"/>
    <w:rsid w:val="00135947"/>
    <w:rsid w:val="00140795"/>
    <w:rsid w:val="00140CFF"/>
    <w:rsid w:val="001418DA"/>
    <w:rsid w:val="00146478"/>
    <w:rsid w:val="00147EA1"/>
    <w:rsid w:val="001530F5"/>
    <w:rsid w:val="0015612E"/>
    <w:rsid w:val="001567B5"/>
    <w:rsid w:val="00160006"/>
    <w:rsid w:val="001606AA"/>
    <w:rsid w:val="00161128"/>
    <w:rsid w:val="001617DD"/>
    <w:rsid w:val="00161DD2"/>
    <w:rsid w:val="0016283B"/>
    <w:rsid w:val="001640C2"/>
    <w:rsid w:val="00164EB7"/>
    <w:rsid w:val="001655B6"/>
    <w:rsid w:val="00165C31"/>
    <w:rsid w:val="00166130"/>
    <w:rsid w:val="001726B6"/>
    <w:rsid w:val="0017288F"/>
    <w:rsid w:val="00172FAA"/>
    <w:rsid w:val="001746F2"/>
    <w:rsid w:val="0017470D"/>
    <w:rsid w:val="0017595F"/>
    <w:rsid w:val="00175BBE"/>
    <w:rsid w:val="00175D76"/>
    <w:rsid w:val="001764D2"/>
    <w:rsid w:val="00180045"/>
    <w:rsid w:val="0018053C"/>
    <w:rsid w:val="00181C55"/>
    <w:rsid w:val="00181CE9"/>
    <w:rsid w:val="00181EA8"/>
    <w:rsid w:val="0018201D"/>
    <w:rsid w:val="00182B86"/>
    <w:rsid w:val="00184052"/>
    <w:rsid w:val="001841B4"/>
    <w:rsid w:val="0018492C"/>
    <w:rsid w:val="00184AE5"/>
    <w:rsid w:val="001863FB"/>
    <w:rsid w:val="00186429"/>
    <w:rsid w:val="00186C22"/>
    <w:rsid w:val="00187B2B"/>
    <w:rsid w:val="00193516"/>
    <w:rsid w:val="00195BDB"/>
    <w:rsid w:val="00196A5C"/>
    <w:rsid w:val="001A4C58"/>
    <w:rsid w:val="001A50A5"/>
    <w:rsid w:val="001A55B8"/>
    <w:rsid w:val="001A58C3"/>
    <w:rsid w:val="001A6978"/>
    <w:rsid w:val="001A7E72"/>
    <w:rsid w:val="001B08E8"/>
    <w:rsid w:val="001B23BC"/>
    <w:rsid w:val="001B2AAC"/>
    <w:rsid w:val="001B2E45"/>
    <w:rsid w:val="001B349E"/>
    <w:rsid w:val="001B596B"/>
    <w:rsid w:val="001B64DA"/>
    <w:rsid w:val="001B7659"/>
    <w:rsid w:val="001C066C"/>
    <w:rsid w:val="001C19DA"/>
    <w:rsid w:val="001C2A87"/>
    <w:rsid w:val="001C4860"/>
    <w:rsid w:val="001C4EFE"/>
    <w:rsid w:val="001C5C73"/>
    <w:rsid w:val="001C63CF"/>
    <w:rsid w:val="001C68A7"/>
    <w:rsid w:val="001C6FFA"/>
    <w:rsid w:val="001D00E8"/>
    <w:rsid w:val="001D11CE"/>
    <w:rsid w:val="001D1321"/>
    <w:rsid w:val="001D29A9"/>
    <w:rsid w:val="001D41D2"/>
    <w:rsid w:val="001D498A"/>
    <w:rsid w:val="001D49D7"/>
    <w:rsid w:val="001D57B0"/>
    <w:rsid w:val="001D645F"/>
    <w:rsid w:val="001D7EC0"/>
    <w:rsid w:val="001E05D2"/>
    <w:rsid w:val="001E6A4F"/>
    <w:rsid w:val="001F08B6"/>
    <w:rsid w:val="001F0FD3"/>
    <w:rsid w:val="001F21EC"/>
    <w:rsid w:val="001F2FD5"/>
    <w:rsid w:val="001F35CC"/>
    <w:rsid w:val="001F40AE"/>
    <w:rsid w:val="001F51AA"/>
    <w:rsid w:val="001F6146"/>
    <w:rsid w:val="001F7720"/>
    <w:rsid w:val="00201556"/>
    <w:rsid w:val="00201F4B"/>
    <w:rsid w:val="0020285E"/>
    <w:rsid w:val="00202D4E"/>
    <w:rsid w:val="002038C4"/>
    <w:rsid w:val="002039B0"/>
    <w:rsid w:val="00204582"/>
    <w:rsid w:val="0020481C"/>
    <w:rsid w:val="0020750D"/>
    <w:rsid w:val="00211B97"/>
    <w:rsid w:val="002131B7"/>
    <w:rsid w:val="00215611"/>
    <w:rsid w:val="00215899"/>
    <w:rsid w:val="00215E69"/>
    <w:rsid w:val="00216011"/>
    <w:rsid w:val="00216607"/>
    <w:rsid w:val="0021701E"/>
    <w:rsid w:val="00220CAE"/>
    <w:rsid w:val="002234F2"/>
    <w:rsid w:val="00223B2A"/>
    <w:rsid w:val="002246EB"/>
    <w:rsid w:val="00224884"/>
    <w:rsid w:val="00225009"/>
    <w:rsid w:val="0022511A"/>
    <w:rsid w:val="00225998"/>
    <w:rsid w:val="00226945"/>
    <w:rsid w:val="00227904"/>
    <w:rsid w:val="0023208E"/>
    <w:rsid w:val="00232C49"/>
    <w:rsid w:val="00242222"/>
    <w:rsid w:val="00245411"/>
    <w:rsid w:val="00247241"/>
    <w:rsid w:val="00250A6E"/>
    <w:rsid w:val="002511F4"/>
    <w:rsid w:val="002541E7"/>
    <w:rsid w:val="0025512A"/>
    <w:rsid w:val="002564B4"/>
    <w:rsid w:val="00256591"/>
    <w:rsid w:val="00260865"/>
    <w:rsid w:val="00262D70"/>
    <w:rsid w:val="002632E4"/>
    <w:rsid w:val="00264FD4"/>
    <w:rsid w:val="00265708"/>
    <w:rsid w:val="00266A86"/>
    <w:rsid w:val="00266D69"/>
    <w:rsid w:val="00267D1B"/>
    <w:rsid w:val="002704A5"/>
    <w:rsid w:val="00273E16"/>
    <w:rsid w:val="002765B4"/>
    <w:rsid w:val="002765BD"/>
    <w:rsid w:val="00280C45"/>
    <w:rsid w:val="002827CD"/>
    <w:rsid w:val="00283A94"/>
    <w:rsid w:val="00286F4A"/>
    <w:rsid w:val="00290C2B"/>
    <w:rsid w:val="0029266A"/>
    <w:rsid w:val="00293DBD"/>
    <w:rsid w:val="002951ED"/>
    <w:rsid w:val="002971C2"/>
    <w:rsid w:val="00297EEA"/>
    <w:rsid w:val="002A238A"/>
    <w:rsid w:val="002A37A6"/>
    <w:rsid w:val="002A3820"/>
    <w:rsid w:val="002A4577"/>
    <w:rsid w:val="002A52E0"/>
    <w:rsid w:val="002A5DED"/>
    <w:rsid w:val="002A69DA"/>
    <w:rsid w:val="002A6A3E"/>
    <w:rsid w:val="002B1E07"/>
    <w:rsid w:val="002B2E73"/>
    <w:rsid w:val="002B30CD"/>
    <w:rsid w:val="002B46B6"/>
    <w:rsid w:val="002B5112"/>
    <w:rsid w:val="002B5EAD"/>
    <w:rsid w:val="002B6A60"/>
    <w:rsid w:val="002B6ADC"/>
    <w:rsid w:val="002B6E94"/>
    <w:rsid w:val="002B7604"/>
    <w:rsid w:val="002C145D"/>
    <w:rsid w:val="002C1BC0"/>
    <w:rsid w:val="002C251E"/>
    <w:rsid w:val="002C2A89"/>
    <w:rsid w:val="002C3103"/>
    <w:rsid w:val="002C3F01"/>
    <w:rsid w:val="002C5CA4"/>
    <w:rsid w:val="002D0136"/>
    <w:rsid w:val="002D05D7"/>
    <w:rsid w:val="002D06CA"/>
    <w:rsid w:val="002D12AD"/>
    <w:rsid w:val="002D1C38"/>
    <w:rsid w:val="002D3530"/>
    <w:rsid w:val="002D7972"/>
    <w:rsid w:val="002E1536"/>
    <w:rsid w:val="002E15BA"/>
    <w:rsid w:val="002E1E1C"/>
    <w:rsid w:val="002E46F5"/>
    <w:rsid w:val="002E5409"/>
    <w:rsid w:val="002E5D1C"/>
    <w:rsid w:val="002E63D0"/>
    <w:rsid w:val="002E7980"/>
    <w:rsid w:val="002F09CF"/>
    <w:rsid w:val="002F1985"/>
    <w:rsid w:val="002F2786"/>
    <w:rsid w:val="002F5983"/>
    <w:rsid w:val="002F5E98"/>
    <w:rsid w:val="002F6F3E"/>
    <w:rsid w:val="002F7333"/>
    <w:rsid w:val="0030058E"/>
    <w:rsid w:val="00300644"/>
    <w:rsid w:val="003028B0"/>
    <w:rsid w:val="00302CF5"/>
    <w:rsid w:val="00305642"/>
    <w:rsid w:val="003100AE"/>
    <w:rsid w:val="00311E87"/>
    <w:rsid w:val="00312F35"/>
    <w:rsid w:val="00313381"/>
    <w:rsid w:val="003167F2"/>
    <w:rsid w:val="0031774F"/>
    <w:rsid w:val="00325801"/>
    <w:rsid w:val="00325E01"/>
    <w:rsid w:val="003264B1"/>
    <w:rsid w:val="00326A2E"/>
    <w:rsid w:val="003272A4"/>
    <w:rsid w:val="00327401"/>
    <w:rsid w:val="00330775"/>
    <w:rsid w:val="00330CA0"/>
    <w:rsid w:val="0033208E"/>
    <w:rsid w:val="003340A7"/>
    <w:rsid w:val="003356B4"/>
    <w:rsid w:val="00336595"/>
    <w:rsid w:val="003369EE"/>
    <w:rsid w:val="0033744B"/>
    <w:rsid w:val="00337AB6"/>
    <w:rsid w:val="00337E02"/>
    <w:rsid w:val="0034029D"/>
    <w:rsid w:val="00340ECA"/>
    <w:rsid w:val="00341A91"/>
    <w:rsid w:val="003424B1"/>
    <w:rsid w:val="00344450"/>
    <w:rsid w:val="0034450E"/>
    <w:rsid w:val="003446BD"/>
    <w:rsid w:val="00344F65"/>
    <w:rsid w:val="003451CF"/>
    <w:rsid w:val="00346287"/>
    <w:rsid w:val="00346648"/>
    <w:rsid w:val="003467D0"/>
    <w:rsid w:val="003472CC"/>
    <w:rsid w:val="00355242"/>
    <w:rsid w:val="00355333"/>
    <w:rsid w:val="0035736F"/>
    <w:rsid w:val="00360283"/>
    <w:rsid w:val="003620A8"/>
    <w:rsid w:val="00362C2F"/>
    <w:rsid w:val="003637A6"/>
    <w:rsid w:val="00363ADE"/>
    <w:rsid w:val="003645F7"/>
    <w:rsid w:val="003651C3"/>
    <w:rsid w:val="0036744E"/>
    <w:rsid w:val="003706BA"/>
    <w:rsid w:val="003722DB"/>
    <w:rsid w:val="0037360C"/>
    <w:rsid w:val="003736CC"/>
    <w:rsid w:val="003758AB"/>
    <w:rsid w:val="00375A50"/>
    <w:rsid w:val="00376A90"/>
    <w:rsid w:val="00381646"/>
    <w:rsid w:val="0038190E"/>
    <w:rsid w:val="0038326F"/>
    <w:rsid w:val="003833ED"/>
    <w:rsid w:val="00383E05"/>
    <w:rsid w:val="003843CC"/>
    <w:rsid w:val="00384511"/>
    <w:rsid w:val="00385734"/>
    <w:rsid w:val="003906E4"/>
    <w:rsid w:val="00392C17"/>
    <w:rsid w:val="00393A6B"/>
    <w:rsid w:val="0039481B"/>
    <w:rsid w:val="00394D2F"/>
    <w:rsid w:val="00394D8A"/>
    <w:rsid w:val="00395914"/>
    <w:rsid w:val="003966BA"/>
    <w:rsid w:val="00397B04"/>
    <w:rsid w:val="003A1563"/>
    <w:rsid w:val="003A2A8C"/>
    <w:rsid w:val="003A50F0"/>
    <w:rsid w:val="003A5236"/>
    <w:rsid w:val="003A6377"/>
    <w:rsid w:val="003B202D"/>
    <w:rsid w:val="003B37FA"/>
    <w:rsid w:val="003B3A4F"/>
    <w:rsid w:val="003B551B"/>
    <w:rsid w:val="003B557E"/>
    <w:rsid w:val="003B5622"/>
    <w:rsid w:val="003B56D8"/>
    <w:rsid w:val="003B5CD5"/>
    <w:rsid w:val="003B7C2C"/>
    <w:rsid w:val="003C09A4"/>
    <w:rsid w:val="003C1B84"/>
    <w:rsid w:val="003C4221"/>
    <w:rsid w:val="003C52A0"/>
    <w:rsid w:val="003C7924"/>
    <w:rsid w:val="003D3EF3"/>
    <w:rsid w:val="003D47EE"/>
    <w:rsid w:val="003D54B6"/>
    <w:rsid w:val="003D75D3"/>
    <w:rsid w:val="003E0223"/>
    <w:rsid w:val="003E0C58"/>
    <w:rsid w:val="003E26EE"/>
    <w:rsid w:val="003E2E6B"/>
    <w:rsid w:val="003E3237"/>
    <w:rsid w:val="003E664C"/>
    <w:rsid w:val="003E7ABE"/>
    <w:rsid w:val="003F0435"/>
    <w:rsid w:val="003F05AC"/>
    <w:rsid w:val="003F05C3"/>
    <w:rsid w:val="003F26E0"/>
    <w:rsid w:val="003F4717"/>
    <w:rsid w:val="003F4820"/>
    <w:rsid w:val="003F52D7"/>
    <w:rsid w:val="003F5AEF"/>
    <w:rsid w:val="003F74ED"/>
    <w:rsid w:val="003F77CC"/>
    <w:rsid w:val="0040128E"/>
    <w:rsid w:val="00401A47"/>
    <w:rsid w:val="00402D24"/>
    <w:rsid w:val="00405B17"/>
    <w:rsid w:val="00405F52"/>
    <w:rsid w:val="004069DF"/>
    <w:rsid w:val="00406DDA"/>
    <w:rsid w:val="00407542"/>
    <w:rsid w:val="00410435"/>
    <w:rsid w:val="00412E96"/>
    <w:rsid w:val="004148B6"/>
    <w:rsid w:val="00416226"/>
    <w:rsid w:val="00420485"/>
    <w:rsid w:val="00420CF3"/>
    <w:rsid w:val="00425F95"/>
    <w:rsid w:val="00426D56"/>
    <w:rsid w:val="00430D68"/>
    <w:rsid w:val="00430F7E"/>
    <w:rsid w:val="004312C0"/>
    <w:rsid w:val="00432583"/>
    <w:rsid w:val="0043426C"/>
    <w:rsid w:val="0043740B"/>
    <w:rsid w:val="00441A80"/>
    <w:rsid w:val="00441E04"/>
    <w:rsid w:val="00442ABC"/>
    <w:rsid w:val="00446AC3"/>
    <w:rsid w:val="00447900"/>
    <w:rsid w:val="004535FF"/>
    <w:rsid w:val="004537E6"/>
    <w:rsid w:val="004560F3"/>
    <w:rsid w:val="00457089"/>
    <w:rsid w:val="00457D68"/>
    <w:rsid w:val="0046213C"/>
    <w:rsid w:val="00463F1F"/>
    <w:rsid w:val="004652AC"/>
    <w:rsid w:val="004658A3"/>
    <w:rsid w:val="00465996"/>
    <w:rsid w:val="004665D4"/>
    <w:rsid w:val="00467004"/>
    <w:rsid w:val="00467D41"/>
    <w:rsid w:val="00473408"/>
    <w:rsid w:val="00474455"/>
    <w:rsid w:val="004763C5"/>
    <w:rsid w:val="00482312"/>
    <w:rsid w:val="004826B6"/>
    <w:rsid w:val="0048597A"/>
    <w:rsid w:val="00486032"/>
    <w:rsid w:val="0049081A"/>
    <w:rsid w:val="00492C65"/>
    <w:rsid w:val="004934B6"/>
    <w:rsid w:val="00495C54"/>
    <w:rsid w:val="004969F6"/>
    <w:rsid w:val="0049749A"/>
    <w:rsid w:val="004978B3"/>
    <w:rsid w:val="004A0AD7"/>
    <w:rsid w:val="004A113E"/>
    <w:rsid w:val="004A1A4E"/>
    <w:rsid w:val="004A281A"/>
    <w:rsid w:val="004A3D96"/>
    <w:rsid w:val="004A4473"/>
    <w:rsid w:val="004A56C7"/>
    <w:rsid w:val="004A6554"/>
    <w:rsid w:val="004B04D2"/>
    <w:rsid w:val="004B4063"/>
    <w:rsid w:val="004B4FC2"/>
    <w:rsid w:val="004B5D9D"/>
    <w:rsid w:val="004C116D"/>
    <w:rsid w:val="004C1EF9"/>
    <w:rsid w:val="004C27C9"/>
    <w:rsid w:val="004C3145"/>
    <w:rsid w:val="004D186D"/>
    <w:rsid w:val="004D2279"/>
    <w:rsid w:val="004D514D"/>
    <w:rsid w:val="004D6FC9"/>
    <w:rsid w:val="004D7D7A"/>
    <w:rsid w:val="004E0236"/>
    <w:rsid w:val="004E0779"/>
    <w:rsid w:val="004E0AD8"/>
    <w:rsid w:val="004E2335"/>
    <w:rsid w:val="004E284B"/>
    <w:rsid w:val="004E4C6A"/>
    <w:rsid w:val="004E4CF1"/>
    <w:rsid w:val="004F09A6"/>
    <w:rsid w:val="004F3867"/>
    <w:rsid w:val="004F4F65"/>
    <w:rsid w:val="004F55CF"/>
    <w:rsid w:val="004F60E2"/>
    <w:rsid w:val="004F641F"/>
    <w:rsid w:val="004F6A88"/>
    <w:rsid w:val="004F6DEE"/>
    <w:rsid w:val="00501E17"/>
    <w:rsid w:val="00503C96"/>
    <w:rsid w:val="00506B1E"/>
    <w:rsid w:val="005073AA"/>
    <w:rsid w:val="00510E50"/>
    <w:rsid w:val="005111AB"/>
    <w:rsid w:val="0051280D"/>
    <w:rsid w:val="00512E34"/>
    <w:rsid w:val="00512E9D"/>
    <w:rsid w:val="005156BC"/>
    <w:rsid w:val="00515E17"/>
    <w:rsid w:val="00516196"/>
    <w:rsid w:val="005169E6"/>
    <w:rsid w:val="00517813"/>
    <w:rsid w:val="00517DCE"/>
    <w:rsid w:val="00521087"/>
    <w:rsid w:val="0052325B"/>
    <w:rsid w:val="00524FD1"/>
    <w:rsid w:val="005258CD"/>
    <w:rsid w:val="005266E4"/>
    <w:rsid w:val="0053317A"/>
    <w:rsid w:val="0053363E"/>
    <w:rsid w:val="0053509B"/>
    <w:rsid w:val="0053546A"/>
    <w:rsid w:val="00536C48"/>
    <w:rsid w:val="00537388"/>
    <w:rsid w:val="00540146"/>
    <w:rsid w:val="00541110"/>
    <w:rsid w:val="00542724"/>
    <w:rsid w:val="00543CD3"/>
    <w:rsid w:val="00546491"/>
    <w:rsid w:val="00546B21"/>
    <w:rsid w:val="00550741"/>
    <w:rsid w:val="005514C0"/>
    <w:rsid w:val="005529EB"/>
    <w:rsid w:val="00552EA5"/>
    <w:rsid w:val="00552FE5"/>
    <w:rsid w:val="00555A5E"/>
    <w:rsid w:val="00555C08"/>
    <w:rsid w:val="00557E45"/>
    <w:rsid w:val="00560E60"/>
    <w:rsid w:val="00562B28"/>
    <w:rsid w:val="00562D32"/>
    <w:rsid w:val="00563132"/>
    <w:rsid w:val="005632A3"/>
    <w:rsid w:val="005654AB"/>
    <w:rsid w:val="005669F9"/>
    <w:rsid w:val="0056733E"/>
    <w:rsid w:val="00573345"/>
    <w:rsid w:val="005733B5"/>
    <w:rsid w:val="00577FC8"/>
    <w:rsid w:val="00580081"/>
    <w:rsid w:val="0058261F"/>
    <w:rsid w:val="00583305"/>
    <w:rsid w:val="0058344D"/>
    <w:rsid w:val="00584045"/>
    <w:rsid w:val="0058546D"/>
    <w:rsid w:val="00585E88"/>
    <w:rsid w:val="0059203E"/>
    <w:rsid w:val="00592EA0"/>
    <w:rsid w:val="00593916"/>
    <w:rsid w:val="00595E25"/>
    <w:rsid w:val="00597E52"/>
    <w:rsid w:val="005A2015"/>
    <w:rsid w:val="005A36AD"/>
    <w:rsid w:val="005A6EBB"/>
    <w:rsid w:val="005A7069"/>
    <w:rsid w:val="005A799F"/>
    <w:rsid w:val="005B2301"/>
    <w:rsid w:val="005B230A"/>
    <w:rsid w:val="005B2B45"/>
    <w:rsid w:val="005B3EBD"/>
    <w:rsid w:val="005B4637"/>
    <w:rsid w:val="005B6824"/>
    <w:rsid w:val="005C2838"/>
    <w:rsid w:val="005D217A"/>
    <w:rsid w:val="005D42E8"/>
    <w:rsid w:val="005D6788"/>
    <w:rsid w:val="005D7F50"/>
    <w:rsid w:val="005E779A"/>
    <w:rsid w:val="005E7F6E"/>
    <w:rsid w:val="005F1FB8"/>
    <w:rsid w:val="005F5987"/>
    <w:rsid w:val="0060068B"/>
    <w:rsid w:val="006013BD"/>
    <w:rsid w:val="006015CC"/>
    <w:rsid w:val="006019C0"/>
    <w:rsid w:val="00601FB0"/>
    <w:rsid w:val="0060755B"/>
    <w:rsid w:val="00607EFC"/>
    <w:rsid w:val="00612748"/>
    <w:rsid w:val="00613FDB"/>
    <w:rsid w:val="00615183"/>
    <w:rsid w:val="0061703C"/>
    <w:rsid w:val="006200E6"/>
    <w:rsid w:val="006233AD"/>
    <w:rsid w:val="0062477F"/>
    <w:rsid w:val="00624EF4"/>
    <w:rsid w:val="00627462"/>
    <w:rsid w:val="00631A78"/>
    <w:rsid w:val="006332C5"/>
    <w:rsid w:val="0063351E"/>
    <w:rsid w:val="00634FA6"/>
    <w:rsid w:val="00640D13"/>
    <w:rsid w:val="0064168C"/>
    <w:rsid w:val="00641C92"/>
    <w:rsid w:val="00642258"/>
    <w:rsid w:val="00643AFF"/>
    <w:rsid w:val="00644FD2"/>
    <w:rsid w:val="006456E2"/>
    <w:rsid w:val="00646035"/>
    <w:rsid w:val="00646AE4"/>
    <w:rsid w:val="006501DC"/>
    <w:rsid w:val="00650E37"/>
    <w:rsid w:val="00656807"/>
    <w:rsid w:val="00656D74"/>
    <w:rsid w:val="00661749"/>
    <w:rsid w:val="00662459"/>
    <w:rsid w:val="00662568"/>
    <w:rsid w:val="00662EFC"/>
    <w:rsid w:val="006630A5"/>
    <w:rsid w:val="00663F4A"/>
    <w:rsid w:val="00665C60"/>
    <w:rsid w:val="00666491"/>
    <w:rsid w:val="00667326"/>
    <w:rsid w:val="006673C4"/>
    <w:rsid w:val="00672761"/>
    <w:rsid w:val="00674901"/>
    <w:rsid w:val="00677124"/>
    <w:rsid w:val="00677131"/>
    <w:rsid w:val="0067777E"/>
    <w:rsid w:val="006778F1"/>
    <w:rsid w:val="0068034C"/>
    <w:rsid w:val="00680708"/>
    <w:rsid w:val="00682819"/>
    <w:rsid w:val="00683460"/>
    <w:rsid w:val="006849DF"/>
    <w:rsid w:val="00685339"/>
    <w:rsid w:val="00685B93"/>
    <w:rsid w:val="00685DFE"/>
    <w:rsid w:val="00686F32"/>
    <w:rsid w:val="00687274"/>
    <w:rsid w:val="00690E18"/>
    <w:rsid w:val="00691B16"/>
    <w:rsid w:val="006936CF"/>
    <w:rsid w:val="00693D70"/>
    <w:rsid w:val="00693FE9"/>
    <w:rsid w:val="00694D47"/>
    <w:rsid w:val="0069530D"/>
    <w:rsid w:val="0069537D"/>
    <w:rsid w:val="006A14C4"/>
    <w:rsid w:val="006A1596"/>
    <w:rsid w:val="006A23C8"/>
    <w:rsid w:val="006A24B6"/>
    <w:rsid w:val="006A300F"/>
    <w:rsid w:val="006A46B1"/>
    <w:rsid w:val="006A7A8C"/>
    <w:rsid w:val="006B06EF"/>
    <w:rsid w:val="006B286E"/>
    <w:rsid w:val="006B2C3C"/>
    <w:rsid w:val="006B43FC"/>
    <w:rsid w:val="006B5B10"/>
    <w:rsid w:val="006B5FB5"/>
    <w:rsid w:val="006B60E2"/>
    <w:rsid w:val="006B67DE"/>
    <w:rsid w:val="006B716E"/>
    <w:rsid w:val="006C03F4"/>
    <w:rsid w:val="006C1B3C"/>
    <w:rsid w:val="006C2D0C"/>
    <w:rsid w:val="006C47B9"/>
    <w:rsid w:val="006C6CF2"/>
    <w:rsid w:val="006D2D63"/>
    <w:rsid w:val="006D5331"/>
    <w:rsid w:val="006D5510"/>
    <w:rsid w:val="006D595A"/>
    <w:rsid w:val="006D6787"/>
    <w:rsid w:val="006D73E8"/>
    <w:rsid w:val="006E10E7"/>
    <w:rsid w:val="006E1940"/>
    <w:rsid w:val="006E257D"/>
    <w:rsid w:val="006E3264"/>
    <w:rsid w:val="006E3C0F"/>
    <w:rsid w:val="006E4251"/>
    <w:rsid w:val="006E4532"/>
    <w:rsid w:val="006E5BD6"/>
    <w:rsid w:val="006E6916"/>
    <w:rsid w:val="006F0205"/>
    <w:rsid w:val="006F024E"/>
    <w:rsid w:val="006F0471"/>
    <w:rsid w:val="006F124E"/>
    <w:rsid w:val="006F206E"/>
    <w:rsid w:val="006F3B7F"/>
    <w:rsid w:val="006F4374"/>
    <w:rsid w:val="006F452F"/>
    <w:rsid w:val="006F685D"/>
    <w:rsid w:val="006F7921"/>
    <w:rsid w:val="0070097C"/>
    <w:rsid w:val="00701601"/>
    <w:rsid w:val="00702F71"/>
    <w:rsid w:val="00704862"/>
    <w:rsid w:val="007057D9"/>
    <w:rsid w:val="00705C90"/>
    <w:rsid w:val="00706A54"/>
    <w:rsid w:val="00706A60"/>
    <w:rsid w:val="007073BE"/>
    <w:rsid w:val="00710CC4"/>
    <w:rsid w:val="00710DE3"/>
    <w:rsid w:val="00711CCA"/>
    <w:rsid w:val="00717637"/>
    <w:rsid w:val="007208D0"/>
    <w:rsid w:val="00721BD3"/>
    <w:rsid w:val="00722595"/>
    <w:rsid w:val="00723AA0"/>
    <w:rsid w:val="00724F36"/>
    <w:rsid w:val="007251D2"/>
    <w:rsid w:val="00731E22"/>
    <w:rsid w:val="00734FF2"/>
    <w:rsid w:val="00736776"/>
    <w:rsid w:val="00736B1D"/>
    <w:rsid w:val="00736E72"/>
    <w:rsid w:val="00741C3F"/>
    <w:rsid w:val="00742A08"/>
    <w:rsid w:val="00742B0E"/>
    <w:rsid w:val="00742FAE"/>
    <w:rsid w:val="007430A3"/>
    <w:rsid w:val="00743431"/>
    <w:rsid w:val="00744E9E"/>
    <w:rsid w:val="00746874"/>
    <w:rsid w:val="00746A4C"/>
    <w:rsid w:val="00747A5D"/>
    <w:rsid w:val="00747DFC"/>
    <w:rsid w:val="00747F98"/>
    <w:rsid w:val="00752C00"/>
    <w:rsid w:val="00753316"/>
    <w:rsid w:val="0075346D"/>
    <w:rsid w:val="007535D8"/>
    <w:rsid w:val="00753640"/>
    <w:rsid w:val="0075445B"/>
    <w:rsid w:val="007548C2"/>
    <w:rsid w:val="00755522"/>
    <w:rsid w:val="00755E1B"/>
    <w:rsid w:val="00763414"/>
    <w:rsid w:val="00770515"/>
    <w:rsid w:val="00771895"/>
    <w:rsid w:val="007735D4"/>
    <w:rsid w:val="00773D7B"/>
    <w:rsid w:val="00774FE0"/>
    <w:rsid w:val="0077677E"/>
    <w:rsid w:val="00776D0D"/>
    <w:rsid w:val="0078093D"/>
    <w:rsid w:val="007810F4"/>
    <w:rsid w:val="00781983"/>
    <w:rsid w:val="00781EF9"/>
    <w:rsid w:val="0078270A"/>
    <w:rsid w:val="00782A99"/>
    <w:rsid w:val="00783862"/>
    <w:rsid w:val="007852BA"/>
    <w:rsid w:val="00785488"/>
    <w:rsid w:val="00785B99"/>
    <w:rsid w:val="00787D1C"/>
    <w:rsid w:val="00790351"/>
    <w:rsid w:val="007918B0"/>
    <w:rsid w:val="00791A99"/>
    <w:rsid w:val="00793856"/>
    <w:rsid w:val="00795EA7"/>
    <w:rsid w:val="007A082E"/>
    <w:rsid w:val="007A11EF"/>
    <w:rsid w:val="007A3E26"/>
    <w:rsid w:val="007A467D"/>
    <w:rsid w:val="007A6305"/>
    <w:rsid w:val="007A648E"/>
    <w:rsid w:val="007A7256"/>
    <w:rsid w:val="007B2E9F"/>
    <w:rsid w:val="007B30BC"/>
    <w:rsid w:val="007B3113"/>
    <w:rsid w:val="007B68D0"/>
    <w:rsid w:val="007C072C"/>
    <w:rsid w:val="007C0CFF"/>
    <w:rsid w:val="007C1337"/>
    <w:rsid w:val="007C1C67"/>
    <w:rsid w:val="007C28C8"/>
    <w:rsid w:val="007C3FEB"/>
    <w:rsid w:val="007C4133"/>
    <w:rsid w:val="007C4185"/>
    <w:rsid w:val="007C480C"/>
    <w:rsid w:val="007C59A0"/>
    <w:rsid w:val="007C59C5"/>
    <w:rsid w:val="007C6A67"/>
    <w:rsid w:val="007C77A7"/>
    <w:rsid w:val="007D110B"/>
    <w:rsid w:val="007D415F"/>
    <w:rsid w:val="007D6EC0"/>
    <w:rsid w:val="007E030F"/>
    <w:rsid w:val="007E1328"/>
    <w:rsid w:val="007E48C0"/>
    <w:rsid w:val="007E4BBE"/>
    <w:rsid w:val="007E4F07"/>
    <w:rsid w:val="007E5160"/>
    <w:rsid w:val="007E5E85"/>
    <w:rsid w:val="007E7098"/>
    <w:rsid w:val="007F202B"/>
    <w:rsid w:val="007F2455"/>
    <w:rsid w:val="007F4E72"/>
    <w:rsid w:val="007F5C1B"/>
    <w:rsid w:val="007F7485"/>
    <w:rsid w:val="007F7ADF"/>
    <w:rsid w:val="00800078"/>
    <w:rsid w:val="00803B39"/>
    <w:rsid w:val="00804578"/>
    <w:rsid w:val="0080544F"/>
    <w:rsid w:val="008063DD"/>
    <w:rsid w:val="00806432"/>
    <w:rsid w:val="00807A83"/>
    <w:rsid w:val="00810150"/>
    <w:rsid w:val="0081029E"/>
    <w:rsid w:val="008115F8"/>
    <w:rsid w:val="00811D8B"/>
    <w:rsid w:val="00812CF9"/>
    <w:rsid w:val="008130C8"/>
    <w:rsid w:val="00813C84"/>
    <w:rsid w:val="00814F6C"/>
    <w:rsid w:val="008153A8"/>
    <w:rsid w:val="00817376"/>
    <w:rsid w:val="00817839"/>
    <w:rsid w:val="00817F85"/>
    <w:rsid w:val="0082099C"/>
    <w:rsid w:val="008212F3"/>
    <w:rsid w:val="00824DCC"/>
    <w:rsid w:val="00826611"/>
    <w:rsid w:val="00827118"/>
    <w:rsid w:val="008309DF"/>
    <w:rsid w:val="00830A3E"/>
    <w:rsid w:val="00830C0A"/>
    <w:rsid w:val="00831913"/>
    <w:rsid w:val="00832BEE"/>
    <w:rsid w:val="00833143"/>
    <w:rsid w:val="00833187"/>
    <w:rsid w:val="0083514B"/>
    <w:rsid w:val="00835931"/>
    <w:rsid w:val="00836B2E"/>
    <w:rsid w:val="00837725"/>
    <w:rsid w:val="00837D77"/>
    <w:rsid w:val="008403A2"/>
    <w:rsid w:val="00840CE7"/>
    <w:rsid w:val="00840E4B"/>
    <w:rsid w:val="008410F5"/>
    <w:rsid w:val="008417E8"/>
    <w:rsid w:val="00842396"/>
    <w:rsid w:val="00843B09"/>
    <w:rsid w:val="0084689F"/>
    <w:rsid w:val="0084725F"/>
    <w:rsid w:val="00847A0D"/>
    <w:rsid w:val="00850531"/>
    <w:rsid w:val="00850D77"/>
    <w:rsid w:val="008527B9"/>
    <w:rsid w:val="00852B95"/>
    <w:rsid w:val="00852DDD"/>
    <w:rsid w:val="00853611"/>
    <w:rsid w:val="00853E48"/>
    <w:rsid w:val="00854DAD"/>
    <w:rsid w:val="00856CD7"/>
    <w:rsid w:val="0086003F"/>
    <w:rsid w:val="008619B8"/>
    <w:rsid w:val="0086333C"/>
    <w:rsid w:val="00863D3D"/>
    <w:rsid w:val="0086557C"/>
    <w:rsid w:val="00865A01"/>
    <w:rsid w:val="00865C05"/>
    <w:rsid w:val="00867065"/>
    <w:rsid w:val="00867948"/>
    <w:rsid w:val="008703BF"/>
    <w:rsid w:val="008726EB"/>
    <w:rsid w:val="00873DA1"/>
    <w:rsid w:val="008801CE"/>
    <w:rsid w:val="00880221"/>
    <w:rsid w:val="008812BC"/>
    <w:rsid w:val="00881AAC"/>
    <w:rsid w:val="00882466"/>
    <w:rsid w:val="008867C2"/>
    <w:rsid w:val="008903C9"/>
    <w:rsid w:val="00892E15"/>
    <w:rsid w:val="008933DA"/>
    <w:rsid w:val="008936AB"/>
    <w:rsid w:val="0089506C"/>
    <w:rsid w:val="00897D9E"/>
    <w:rsid w:val="008A263F"/>
    <w:rsid w:val="008A3259"/>
    <w:rsid w:val="008A429B"/>
    <w:rsid w:val="008A5083"/>
    <w:rsid w:val="008A5A1B"/>
    <w:rsid w:val="008B3BE8"/>
    <w:rsid w:val="008B4B9D"/>
    <w:rsid w:val="008B4D13"/>
    <w:rsid w:val="008B6189"/>
    <w:rsid w:val="008B72F8"/>
    <w:rsid w:val="008C09E9"/>
    <w:rsid w:val="008C15C8"/>
    <w:rsid w:val="008C5527"/>
    <w:rsid w:val="008C660E"/>
    <w:rsid w:val="008C6DCB"/>
    <w:rsid w:val="008C6DF2"/>
    <w:rsid w:val="008C76B5"/>
    <w:rsid w:val="008C7ABB"/>
    <w:rsid w:val="008D0214"/>
    <w:rsid w:val="008D0BE7"/>
    <w:rsid w:val="008D10A2"/>
    <w:rsid w:val="008D24FF"/>
    <w:rsid w:val="008D288C"/>
    <w:rsid w:val="008D47A3"/>
    <w:rsid w:val="008D62C8"/>
    <w:rsid w:val="008D69E9"/>
    <w:rsid w:val="008E0945"/>
    <w:rsid w:val="008E0BC7"/>
    <w:rsid w:val="008E1439"/>
    <w:rsid w:val="008E5EE9"/>
    <w:rsid w:val="008E7B22"/>
    <w:rsid w:val="008E7FF4"/>
    <w:rsid w:val="008F1DFD"/>
    <w:rsid w:val="008F2B31"/>
    <w:rsid w:val="008F434E"/>
    <w:rsid w:val="008F4A99"/>
    <w:rsid w:val="008F4FD5"/>
    <w:rsid w:val="008F5CEB"/>
    <w:rsid w:val="008F625B"/>
    <w:rsid w:val="008F6768"/>
    <w:rsid w:val="008F6E04"/>
    <w:rsid w:val="008F7E22"/>
    <w:rsid w:val="008F7FF5"/>
    <w:rsid w:val="00902514"/>
    <w:rsid w:val="00902F26"/>
    <w:rsid w:val="00904921"/>
    <w:rsid w:val="00905664"/>
    <w:rsid w:val="0090587A"/>
    <w:rsid w:val="00910E39"/>
    <w:rsid w:val="00913001"/>
    <w:rsid w:val="0091359B"/>
    <w:rsid w:val="00914D8E"/>
    <w:rsid w:val="0091735F"/>
    <w:rsid w:val="009177F2"/>
    <w:rsid w:val="00921140"/>
    <w:rsid w:val="009228D7"/>
    <w:rsid w:val="00922C73"/>
    <w:rsid w:val="0092395D"/>
    <w:rsid w:val="00923CD0"/>
    <w:rsid w:val="009243D0"/>
    <w:rsid w:val="0093323E"/>
    <w:rsid w:val="009347D9"/>
    <w:rsid w:val="00935DE8"/>
    <w:rsid w:val="009425A7"/>
    <w:rsid w:val="0094365F"/>
    <w:rsid w:val="00944C2B"/>
    <w:rsid w:val="0094730D"/>
    <w:rsid w:val="00952860"/>
    <w:rsid w:val="00953A3A"/>
    <w:rsid w:val="0095430F"/>
    <w:rsid w:val="0095599E"/>
    <w:rsid w:val="00957071"/>
    <w:rsid w:val="00957F23"/>
    <w:rsid w:val="0096201B"/>
    <w:rsid w:val="00963143"/>
    <w:rsid w:val="00963A46"/>
    <w:rsid w:val="009648F7"/>
    <w:rsid w:val="009666A0"/>
    <w:rsid w:val="0097030C"/>
    <w:rsid w:val="00971735"/>
    <w:rsid w:val="00972292"/>
    <w:rsid w:val="00972987"/>
    <w:rsid w:val="00973E1A"/>
    <w:rsid w:val="00974CE0"/>
    <w:rsid w:val="00975619"/>
    <w:rsid w:val="0097604D"/>
    <w:rsid w:val="00980832"/>
    <w:rsid w:val="00982450"/>
    <w:rsid w:val="00983D6B"/>
    <w:rsid w:val="00984095"/>
    <w:rsid w:val="00984740"/>
    <w:rsid w:val="00984774"/>
    <w:rsid w:val="00984FDA"/>
    <w:rsid w:val="00986DE2"/>
    <w:rsid w:val="009905B9"/>
    <w:rsid w:val="0099066C"/>
    <w:rsid w:val="00990B7F"/>
    <w:rsid w:val="0099193A"/>
    <w:rsid w:val="009956F9"/>
    <w:rsid w:val="009A14D8"/>
    <w:rsid w:val="009A1A47"/>
    <w:rsid w:val="009A3809"/>
    <w:rsid w:val="009A52BB"/>
    <w:rsid w:val="009A6524"/>
    <w:rsid w:val="009A7C56"/>
    <w:rsid w:val="009B1C36"/>
    <w:rsid w:val="009B31CA"/>
    <w:rsid w:val="009B3462"/>
    <w:rsid w:val="009B428A"/>
    <w:rsid w:val="009B446C"/>
    <w:rsid w:val="009B4E5C"/>
    <w:rsid w:val="009B51A9"/>
    <w:rsid w:val="009B7306"/>
    <w:rsid w:val="009B7F17"/>
    <w:rsid w:val="009C1FF2"/>
    <w:rsid w:val="009C20B4"/>
    <w:rsid w:val="009C4466"/>
    <w:rsid w:val="009C7F19"/>
    <w:rsid w:val="009D5611"/>
    <w:rsid w:val="009E03C3"/>
    <w:rsid w:val="009E3F06"/>
    <w:rsid w:val="009E4368"/>
    <w:rsid w:val="009F0071"/>
    <w:rsid w:val="009F257A"/>
    <w:rsid w:val="009F5904"/>
    <w:rsid w:val="00A020B5"/>
    <w:rsid w:val="00A035FD"/>
    <w:rsid w:val="00A03B97"/>
    <w:rsid w:val="00A050C4"/>
    <w:rsid w:val="00A06155"/>
    <w:rsid w:val="00A11DB1"/>
    <w:rsid w:val="00A12C65"/>
    <w:rsid w:val="00A12D1A"/>
    <w:rsid w:val="00A13182"/>
    <w:rsid w:val="00A14E39"/>
    <w:rsid w:val="00A14F76"/>
    <w:rsid w:val="00A1684E"/>
    <w:rsid w:val="00A216EA"/>
    <w:rsid w:val="00A21BB1"/>
    <w:rsid w:val="00A21CAB"/>
    <w:rsid w:val="00A237D4"/>
    <w:rsid w:val="00A25322"/>
    <w:rsid w:val="00A26F74"/>
    <w:rsid w:val="00A2767F"/>
    <w:rsid w:val="00A27DA5"/>
    <w:rsid w:val="00A30133"/>
    <w:rsid w:val="00A30ACC"/>
    <w:rsid w:val="00A31037"/>
    <w:rsid w:val="00A31437"/>
    <w:rsid w:val="00A32936"/>
    <w:rsid w:val="00A32A1A"/>
    <w:rsid w:val="00A33EF7"/>
    <w:rsid w:val="00A340BC"/>
    <w:rsid w:val="00A3436D"/>
    <w:rsid w:val="00A34EAA"/>
    <w:rsid w:val="00A40473"/>
    <w:rsid w:val="00A40CBD"/>
    <w:rsid w:val="00A41821"/>
    <w:rsid w:val="00A43C6A"/>
    <w:rsid w:val="00A4699F"/>
    <w:rsid w:val="00A46D7B"/>
    <w:rsid w:val="00A470FC"/>
    <w:rsid w:val="00A474A8"/>
    <w:rsid w:val="00A47AC5"/>
    <w:rsid w:val="00A47FE1"/>
    <w:rsid w:val="00A50585"/>
    <w:rsid w:val="00A50677"/>
    <w:rsid w:val="00A5278D"/>
    <w:rsid w:val="00A52B54"/>
    <w:rsid w:val="00A543CF"/>
    <w:rsid w:val="00A546BD"/>
    <w:rsid w:val="00A556E1"/>
    <w:rsid w:val="00A55D0D"/>
    <w:rsid w:val="00A56CDF"/>
    <w:rsid w:val="00A574D3"/>
    <w:rsid w:val="00A614A1"/>
    <w:rsid w:val="00A6191C"/>
    <w:rsid w:val="00A61D9E"/>
    <w:rsid w:val="00A636C8"/>
    <w:rsid w:val="00A66CA6"/>
    <w:rsid w:val="00A66E86"/>
    <w:rsid w:val="00A71006"/>
    <w:rsid w:val="00A74231"/>
    <w:rsid w:val="00A74F5B"/>
    <w:rsid w:val="00A75FB0"/>
    <w:rsid w:val="00A76EC0"/>
    <w:rsid w:val="00A7757F"/>
    <w:rsid w:val="00A80938"/>
    <w:rsid w:val="00A80EE4"/>
    <w:rsid w:val="00A81660"/>
    <w:rsid w:val="00A81A7C"/>
    <w:rsid w:val="00A81D72"/>
    <w:rsid w:val="00A83045"/>
    <w:rsid w:val="00A83340"/>
    <w:rsid w:val="00A83BE4"/>
    <w:rsid w:val="00A83E8B"/>
    <w:rsid w:val="00A850EB"/>
    <w:rsid w:val="00A86269"/>
    <w:rsid w:val="00A91760"/>
    <w:rsid w:val="00A91800"/>
    <w:rsid w:val="00A92F49"/>
    <w:rsid w:val="00A93E29"/>
    <w:rsid w:val="00A950CF"/>
    <w:rsid w:val="00A95EDF"/>
    <w:rsid w:val="00A96081"/>
    <w:rsid w:val="00A9766C"/>
    <w:rsid w:val="00AA01C8"/>
    <w:rsid w:val="00AA074B"/>
    <w:rsid w:val="00AA1307"/>
    <w:rsid w:val="00AA1CE8"/>
    <w:rsid w:val="00AB1198"/>
    <w:rsid w:val="00AB2345"/>
    <w:rsid w:val="00AB3261"/>
    <w:rsid w:val="00AB349F"/>
    <w:rsid w:val="00AB3685"/>
    <w:rsid w:val="00AB3E7C"/>
    <w:rsid w:val="00AB435A"/>
    <w:rsid w:val="00AB4A6C"/>
    <w:rsid w:val="00AB784D"/>
    <w:rsid w:val="00AB7EB1"/>
    <w:rsid w:val="00AC191D"/>
    <w:rsid w:val="00AC1DAE"/>
    <w:rsid w:val="00AC209E"/>
    <w:rsid w:val="00AC20D8"/>
    <w:rsid w:val="00AC6146"/>
    <w:rsid w:val="00AC6B97"/>
    <w:rsid w:val="00AC7889"/>
    <w:rsid w:val="00AD6DAD"/>
    <w:rsid w:val="00AD744C"/>
    <w:rsid w:val="00AD7C08"/>
    <w:rsid w:val="00AE0F87"/>
    <w:rsid w:val="00AE186E"/>
    <w:rsid w:val="00AE19A5"/>
    <w:rsid w:val="00AE2F68"/>
    <w:rsid w:val="00AE4F17"/>
    <w:rsid w:val="00AE536F"/>
    <w:rsid w:val="00AE62C8"/>
    <w:rsid w:val="00AE6B6A"/>
    <w:rsid w:val="00AE7CF5"/>
    <w:rsid w:val="00AF012D"/>
    <w:rsid w:val="00AF4B30"/>
    <w:rsid w:val="00AF4EE1"/>
    <w:rsid w:val="00AF50E2"/>
    <w:rsid w:val="00AF5761"/>
    <w:rsid w:val="00AF73FD"/>
    <w:rsid w:val="00AF75DE"/>
    <w:rsid w:val="00AF75EB"/>
    <w:rsid w:val="00B01886"/>
    <w:rsid w:val="00B02BAB"/>
    <w:rsid w:val="00B033FD"/>
    <w:rsid w:val="00B071EA"/>
    <w:rsid w:val="00B103C8"/>
    <w:rsid w:val="00B14E2C"/>
    <w:rsid w:val="00B16116"/>
    <w:rsid w:val="00B161FD"/>
    <w:rsid w:val="00B165F2"/>
    <w:rsid w:val="00B20D07"/>
    <w:rsid w:val="00B23BED"/>
    <w:rsid w:val="00B23CEA"/>
    <w:rsid w:val="00B2438C"/>
    <w:rsid w:val="00B24FCE"/>
    <w:rsid w:val="00B2660B"/>
    <w:rsid w:val="00B26A7D"/>
    <w:rsid w:val="00B26FC7"/>
    <w:rsid w:val="00B2752B"/>
    <w:rsid w:val="00B31104"/>
    <w:rsid w:val="00B311B2"/>
    <w:rsid w:val="00B31222"/>
    <w:rsid w:val="00B3218D"/>
    <w:rsid w:val="00B325F9"/>
    <w:rsid w:val="00B3747B"/>
    <w:rsid w:val="00B37E13"/>
    <w:rsid w:val="00B41305"/>
    <w:rsid w:val="00B44F0E"/>
    <w:rsid w:val="00B45C28"/>
    <w:rsid w:val="00B4705F"/>
    <w:rsid w:val="00B47596"/>
    <w:rsid w:val="00B5115C"/>
    <w:rsid w:val="00B55B3D"/>
    <w:rsid w:val="00B57B90"/>
    <w:rsid w:val="00B6163A"/>
    <w:rsid w:val="00B61736"/>
    <w:rsid w:val="00B662D8"/>
    <w:rsid w:val="00B6654B"/>
    <w:rsid w:val="00B671C7"/>
    <w:rsid w:val="00B67457"/>
    <w:rsid w:val="00B674E6"/>
    <w:rsid w:val="00B71CF1"/>
    <w:rsid w:val="00B729C8"/>
    <w:rsid w:val="00B72A81"/>
    <w:rsid w:val="00B74BAD"/>
    <w:rsid w:val="00B75A28"/>
    <w:rsid w:val="00B7795B"/>
    <w:rsid w:val="00B8000D"/>
    <w:rsid w:val="00B82B89"/>
    <w:rsid w:val="00B843FD"/>
    <w:rsid w:val="00B855BE"/>
    <w:rsid w:val="00B865C4"/>
    <w:rsid w:val="00B86B1A"/>
    <w:rsid w:val="00B86DF1"/>
    <w:rsid w:val="00B900F7"/>
    <w:rsid w:val="00B90E69"/>
    <w:rsid w:val="00B91881"/>
    <w:rsid w:val="00B91B50"/>
    <w:rsid w:val="00B920C3"/>
    <w:rsid w:val="00B94847"/>
    <w:rsid w:val="00B97702"/>
    <w:rsid w:val="00B978EF"/>
    <w:rsid w:val="00BA0EF8"/>
    <w:rsid w:val="00BA11C0"/>
    <w:rsid w:val="00BA157B"/>
    <w:rsid w:val="00BA18F6"/>
    <w:rsid w:val="00BA22AB"/>
    <w:rsid w:val="00BA4DD5"/>
    <w:rsid w:val="00BA4E97"/>
    <w:rsid w:val="00BA572F"/>
    <w:rsid w:val="00BA59F1"/>
    <w:rsid w:val="00BA6340"/>
    <w:rsid w:val="00BA67BA"/>
    <w:rsid w:val="00BA6A2B"/>
    <w:rsid w:val="00BB056C"/>
    <w:rsid w:val="00BB3760"/>
    <w:rsid w:val="00BC186E"/>
    <w:rsid w:val="00BC2E83"/>
    <w:rsid w:val="00BC4734"/>
    <w:rsid w:val="00BC54AD"/>
    <w:rsid w:val="00BC5788"/>
    <w:rsid w:val="00BC5835"/>
    <w:rsid w:val="00BC680A"/>
    <w:rsid w:val="00BC6D55"/>
    <w:rsid w:val="00BC7E99"/>
    <w:rsid w:val="00BD1913"/>
    <w:rsid w:val="00BD1CEA"/>
    <w:rsid w:val="00BD53F7"/>
    <w:rsid w:val="00BD5475"/>
    <w:rsid w:val="00BD78EA"/>
    <w:rsid w:val="00BD7EC7"/>
    <w:rsid w:val="00BD7F6A"/>
    <w:rsid w:val="00BE013B"/>
    <w:rsid w:val="00BE020E"/>
    <w:rsid w:val="00BE2C2E"/>
    <w:rsid w:val="00BE37E1"/>
    <w:rsid w:val="00BE4549"/>
    <w:rsid w:val="00BE57D7"/>
    <w:rsid w:val="00BE609A"/>
    <w:rsid w:val="00BE7B38"/>
    <w:rsid w:val="00BE7E00"/>
    <w:rsid w:val="00BF2754"/>
    <w:rsid w:val="00BF37CB"/>
    <w:rsid w:val="00BF3981"/>
    <w:rsid w:val="00BF4E73"/>
    <w:rsid w:val="00BF6B63"/>
    <w:rsid w:val="00C00038"/>
    <w:rsid w:val="00C03D98"/>
    <w:rsid w:val="00C07717"/>
    <w:rsid w:val="00C1056E"/>
    <w:rsid w:val="00C10CBE"/>
    <w:rsid w:val="00C110E7"/>
    <w:rsid w:val="00C11BD0"/>
    <w:rsid w:val="00C12306"/>
    <w:rsid w:val="00C135A9"/>
    <w:rsid w:val="00C13959"/>
    <w:rsid w:val="00C14C21"/>
    <w:rsid w:val="00C14CC9"/>
    <w:rsid w:val="00C1583C"/>
    <w:rsid w:val="00C177D9"/>
    <w:rsid w:val="00C17D50"/>
    <w:rsid w:val="00C20DBE"/>
    <w:rsid w:val="00C21178"/>
    <w:rsid w:val="00C2168B"/>
    <w:rsid w:val="00C22D1D"/>
    <w:rsid w:val="00C260E7"/>
    <w:rsid w:val="00C261DD"/>
    <w:rsid w:val="00C30883"/>
    <w:rsid w:val="00C31C49"/>
    <w:rsid w:val="00C32886"/>
    <w:rsid w:val="00C341B3"/>
    <w:rsid w:val="00C35038"/>
    <w:rsid w:val="00C35583"/>
    <w:rsid w:val="00C362D8"/>
    <w:rsid w:val="00C367B6"/>
    <w:rsid w:val="00C36DE9"/>
    <w:rsid w:val="00C3793E"/>
    <w:rsid w:val="00C402DE"/>
    <w:rsid w:val="00C4061B"/>
    <w:rsid w:val="00C4074D"/>
    <w:rsid w:val="00C43F13"/>
    <w:rsid w:val="00C45B5D"/>
    <w:rsid w:val="00C46DAF"/>
    <w:rsid w:val="00C50488"/>
    <w:rsid w:val="00C509F0"/>
    <w:rsid w:val="00C51606"/>
    <w:rsid w:val="00C51CFA"/>
    <w:rsid w:val="00C538C6"/>
    <w:rsid w:val="00C55EC5"/>
    <w:rsid w:val="00C606FC"/>
    <w:rsid w:val="00C60E37"/>
    <w:rsid w:val="00C64A84"/>
    <w:rsid w:val="00C64AA4"/>
    <w:rsid w:val="00C722F6"/>
    <w:rsid w:val="00C751A9"/>
    <w:rsid w:val="00C75719"/>
    <w:rsid w:val="00C75936"/>
    <w:rsid w:val="00C76B69"/>
    <w:rsid w:val="00C800A4"/>
    <w:rsid w:val="00C83C91"/>
    <w:rsid w:val="00C863CE"/>
    <w:rsid w:val="00C868D8"/>
    <w:rsid w:val="00C907BC"/>
    <w:rsid w:val="00C91217"/>
    <w:rsid w:val="00C9263C"/>
    <w:rsid w:val="00C93470"/>
    <w:rsid w:val="00C93ED4"/>
    <w:rsid w:val="00C96F40"/>
    <w:rsid w:val="00C97764"/>
    <w:rsid w:val="00CA1ECE"/>
    <w:rsid w:val="00CA2530"/>
    <w:rsid w:val="00CA36DA"/>
    <w:rsid w:val="00CA436F"/>
    <w:rsid w:val="00CB05D7"/>
    <w:rsid w:val="00CB2E06"/>
    <w:rsid w:val="00CB30EA"/>
    <w:rsid w:val="00CB3DB4"/>
    <w:rsid w:val="00CB441B"/>
    <w:rsid w:val="00CB48EE"/>
    <w:rsid w:val="00CB57ED"/>
    <w:rsid w:val="00CB6E05"/>
    <w:rsid w:val="00CC11EA"/>
    <w:rsid w:val="00CC183E"/>
    <w:rsid w:val="00CC1E17"/>
    <w:rsid w:val="00CC233E"/>
    <w:rsid w:val="00CC2C91"/>
    <w:rsid w:val="00CC33FD"/>
    <w:rsid w:val="00CC373F"/>
    <w:rsid w:val="00CC4696"/>
    <w:rsid w:val="00CC4FBF"/>
    <w:rsid w:val="00CC546C"/>
    <w:rsid w:val="00CC5DB8"/>
    <w:rsid w:val="00CC6509"/>
    <w:rsid w:val="00CC7A57"/>
    <w:rsid w:val="00CD09AF"/>
    <w:rsid w:val="00CD46A5"/>
    <w:rsid w:val="00CD4979"/>
    <w:rsid w:val="00CD6529"/>
    <w:rsid w:val="00CD683A"/>
    <w:rsid w:val="00CD7582"/>
    <w:rsid w:val="00CE1839"/>
    <w:rsid w:val="00CE19EB"/>
    <w:rsid w:val="00CE7073"/>
    <w:rsid w:val="00CE708F"/>
    <w:rsid w:val="00CE7AEE"/>
    <w:rsid w:val="00CF0CE1"/>
    <w:rsid w:val="00CF0EFA"/>
    <w:rsid w:val="00CF1040"/>
    <w:rsid w:val="00CF1DB2"/>
    <w:rsid w:val="00CF3436"/>
    <w:rsid w:val="00CF3D51"/>
    <w:rsid w:val="00CF44F7"/>
    <w:rsid w:val="00CF79BD"/>
    <w:rsid w:val="00CF7D1D"/>
    <w:rsid w:val="00D01870"/>
    <w:rsid w:val="00D04F4F"/>
    <w:rsid w:val="00D05798"/>
    <w:rsid w:val="00D06CAC"/>
    <w:rsid w:val="00D07BE5"/>
    <w:rsid w:val="00D119CC"/>
    <w:rsid w:val="00D12544"/>
    <w:rsid w:val="00D1525C"/>
    <w:rsid w:val="00D152D6"/>
    <w:rsid w:val="00D15B62"/>
    <w:rsid w:val="00D215E6"/>
    <w:rsid w:val="00D21D0E"/>
    <w:rsid w:val="00D23061"/>
    <w:rsid w:val="00D234D1"/>
    <w:rsid w:val="00D2425B"/>
    <w:rsid w:val="00D254C8"/>
    <w:rsid w:val="00D25F8A"/>
    <w:rsid w:val="00D301F8"/>
    <w:rsid w:val="00D3078F"/>
    <w:rsid w:val="00D30828"/>
    <w:rsid w:val="00D31DF2"/>
    <w:rsid w:val="00D34408"/>
    <w:rsid w:val="00D351E9"/>
    <w:rsid w:val="00D35E7D"/>
    <w:rsid w:val="00D3653D"/>
    <w:rsid w:val="00D37EAD"/>
    <w:rsid w:val="00D401A2"/>
    <w:rsid w:val="00D40FE6"/>
    <w:rsid w:val="00D41E1F"/>
    <w:rsid w:val="00D43F15"/>
    <w:rsid w:val="00D445E3"/>
    <w:rsid w:val="00D44825"/>
    <w:rsid w:val="00D46D0D"/>
    <w:rsid w:val="00D473F5"/>
    <w:rsid w:val="00D506FC"/>
    <w:rsid w:val="00D5215B"/>
    <w:rsid w:val="00D523F5"/>
    <w:rsid w:val="00D5321F"/>
    <w:rsid w:val="00D55EE9"/>
    <w:rsid w:val="00D5671C"/>
    <w:rsid w:val="00D57644"/>
    <w:rsid w:val="00D5796A"/>
    <w:rsid w:val="00D57C50"/>
    <w:rsid w:val="00D57F3B"/>
    <w:rsid w:val="00D60A18"/>
    <w:rsid w:val="00D62E96"/>
    <w:rsid w:val="00D6489E"/>
    <w:rsid w:val="00D64CA4"/>
    <w:rsid w:val="00D6622E"/>
    <w:rsid w:val="00D67315"/>
    <w:rsid w:val="00D71AE1"/>
    <w:rsid w:val="00D7270D"/>
    <w:rsid w:val="00D749C2"/>
    <w:rsid w:val="00D753CD"/>
    <w:rsid w:val="00D8119C"/>
    <w:rsid w:val="00D819EF"/>
    <w:rsid w:val="00D8288E"/>
    <w:rsid w:val="00D83E24"/>
    <w:rsid w:val="00D845F3"/>
    <w:rsid w:val="00D861A8"/>
    <w:rsid w:val="00D920DD"/>
    <w:rsid w:val="00D923FF"/>
    <w:rsid w:val="00D93752"/>
    <w:rsid w:val="00D978B7"/>
    <w:rsid w:val="00D97C1C"/>
    <w:rsid w:val="00DA1727"/>
    <w:rsid w:val="00DA23F1"/>
    <w:rsid w:val="00DA54DD"/>
    <w:rsid w:val="00DA5CEF"/>
    <w:rsid w:val="00DA7492"/>
    <w:rsid w:val="00DA7CC1"/>
    <w:rsid w:val="00DB1441"/>
    <w:rsid w:val="00DB15BE"/>
    <w:rsid w:val="00DB1D55"/>
    <w:rsid w:val="00DB34BC"/>
    <w:rsid w:val="00DB4AA9"/>
    <w:rsid w:val="00DB5B48"/>
    <w:rsid w:val="00DB601D"/>
    <w:rsid w:val="00DC045C"/>
    <w:rsid w:val="00DC05D9"/>
    <w:rsid w:val="00DC58C0"/>
    <w:rsid w:val="00DC6954"/>
    <w:rsid w:val="00DC7F12"/>
    <w:rsid w:val="00DD123E"/>
    <w:rsid w:val="00DD2564"/>
    <w:rsid w:val="00DD2C33"/>
    <w:rsid w:val="00DD4A37"/>
    <w:rsid w:val="00DD4FDE"/>
    <w:rsid w:val="00DD5312"/>
    <w:rsid w:val="00DD549A"/>
    <w:rsid w:val="00DD577A"/>
    <w:rsid w:val="00DD5D4A"/>
    <w:rsid w:val="00DD657B"/>
    <w:rsid w:val="00DE1894"/>
    <w:rsid w:val="00DE20B0"/>
    <w:rsid w:val="00DF17DD"/>
    <w:rsid w:val="00DF1E84"/>
    <w:rsid w:val="00DF22F2"/>
    <w:rsid w:val="00DF31F7"/>
    <w:rsid w:val="00DF43BD"/>
    <w:rsid w:val="00DF448A"/>
    <w:rsid w:val="00DF4543"/>
    <w:rsid w:val="00DF4793"/>
    <w:rsid w:val="00DF7408"/>
    <w:rsid w:val="00E002B3"/>
    <w:rsid w:val="00E02A94"/>
    <w:rsid w:val="00E02B17"/>
    <w:rsid w:val="00E05065"/>
    <w:rsid w:val="00E051A4"/>
    <w:rsid w:val="00E05867"/>
    <w:rsid w:val="00E064C7"/>
    <w:rsid w:val="00E07448"/>
    <w:rsid w:val="00E11FED"/>
    <w:rsid w:val="00E1276C"/>
    <w:rsid w:val="00E144A7"/>
    <w:rsid w:val="00E22282"/>
    <w:rsid w:val="00E232C0"/>
    <w:rsid w:val="00E238CC"/>
    <w:rsid w:val="00E25850"/>
    <w:rsid w:val="00E30185"/>
    <w:rsid w:val="00E308E8"/>
    <w:rsid w:val="00E3112E"/>
    <w:rsid w:val="00E33249"/>
    <w:rsid w:val="00E34773"/>
    <w:rsid w:val="00E40979"/>
    <w:rsid w:val="00E4159C"/>
    <w:rsid w:val="00E4185B"/>
    <w:rsid w:val="00E432BE"/>
    <w:rsid w:val="00E4399F"/>
    <w:rsid w:val="00E44218"/>
    <w:rsid w:val="00E44E48"/>
    <w:rsid w:val="00E45B62"/>
    <w:rsid w:val="00E505FC"/>
    <w:rsid w:val="00E515B4"/>
    <w:rsid w:val="00E518EB"/>
    <w:rsid w:val="00E62744"/>
    <w:rsid w:val="00E62FCF"/>
    <w:rsid w:val="00E64007"/>
    <w:rsid w:val="00E654DD"/>
    <w:rsid w:val="00E65A3D"/>
    <w:rsid w:val="00E65F5B"/>
    <w:rsid w:val="00E664B1"/>
    <w:rsid w:val="00E667DB"/>
    <w:rsid w:val="00E67D7D"/>
    <w:rsid w:val="00E70636"/>
    <w:rsid w:val="00E710F6"/>
    <w:rsid w:val="00E73316"/>
    <w:rsid w:val="00E7407D"/>
    <w:rsid w:val="00E74A2F"/>
    <w:rsid w:val="00E761FB"/>
    <w:rsid w:val="00E779FE"/>
    <w:rsid w:val="00E77EFB"/>
    <w:rsid w:val="00E80EA6"/>
    <w:rsid w:val="00E824E2"/>
    <w:rsid w:val="00E82729"/>
    <w:rsid w:val="00E82A74"/>
    <w:rsid w:val="00E84006"/>
    <w:rsid w:val="00E86748"/>
    <w:rsid w:val="00E86F5C"/>
    <w:rsid w:val="00E8745C"/>
    <w:rsid w:val="00E87AE3"/>
    <w:rsid w:val="00E87BEE"/>
    <w:rsid w:val="00E92B4B"/>
    <w:rsid w:val="00E92FFF"/>
    <w:rsid w:val="00E9330C"/>
    <w:rsid w:val="00E93692"/>
    <w:rsid w:val="00E940F7"/>
    <w:rsid w:val="00E942DC"/>
    <w:rsid w:val="00E94D44"/>
    <w:rsid w:val="00E97EFD"/>
    <w:rsid w:val="00EA1818"/>
    <w:rsid w:val="00EA266E"/>
    <w:rsid w:val="00EA3CD2"/>
    <w:rsid w:val="00EA4CE9"/>
    <w:rsid w:val="00EA4F8E"/>
    <w:rsid w:val="00EA5A2E"/>
    <w:rsid w:val="00EA5E83"/>
    <w:rsid w:val="00EA7BFB"/>
    <w:rsid w:val="00EB260B"/>
    <w:rsid w:val="00EB2FD2"/>
    <w:rsid w:val="00EB4B21"/>
    <w:rsid w:val="00EB797B"/>
    <w:rsid w:val="00EC1041"/>
    <w:rsid w:val="00EC53F3"/>
    <w:rsid w:val="00EC5ED7"/>
    <w:rsid w:val="00EC7037"/>
    <w:rsid w:val="00EC7CDF"/>
    <w:rsid w:val="00EC7ED5"/>
    <w:rsid w:val="00ED3436"/>
    <w:rsid w:val="00ED3B2C"/>
    <w:rsid w:val="00ED3C84"/>
    <w:rsid w:val="00ED3F98"/>
    <w:rsid w:val="00ED3FE7"/>
    <w:rsid w:val="00ED5CB6"/>
    <w:rsid w:val="00ED69B1"/>
    <w:rsid w:val="00ED6CDC"/>
    <w:rsid w:val="00EE1A8C"/>
    <w:rsid w:val="00EE3585"/>
    <w:rsid w:val="00EE4216"/>
    <w:rsid w:val="00EE4759"/>
    <w:rsid w:val="00EE54D9"/>
    <w:rsid w:val="00EE644B"/>
    <w:rsid w:val="00EE6EB9"/>
    <w:rsid w:val="00EF1CFC"/>
    <w:rsid w:val="00EF21E5"/>
    <w:rsid w:val="00EF3406"/>
    <w:rsid w:val="00EF57E2"/>
    <w:rsid w:val="00EF583E"/>
    <w:rsid w:val="00EF6BFF"/>
    <w:rsid w:val="00EF6C9D"/>
    <w:rsid w:val="00EF7C7B"/>
    <w:rsid w:val="00F00A2E"/>
    <w:rsid w:val="00F018D0"/>
    <w:rsid w:val="00F03CCE"/>
    <w:rsid w:val="00F0422A"/>
    <w:rsid w:val="00F056C0"/>
    <w:rsid w:val="00F07BDD"/>
    <w:rsid w:val="00F10DC8"/>
    <w:rsid w:val="00F129FD"/>
    <w:rsid w:val="00F13299"/>
    <w:rsid w:val="00F1532A"/>
    <w:rsid w:val="00F17793"/>
    <w:rsid w:val="00F21C5D"/>
    <w:rsid w:val="00F248F8"/>
    <w:rsid w:val="00F24AFE"/>
    <w:rsid w:val="00F24CEB"/>
    <w:rsid w:val="00F31286"/>
    <w:rsid w:val="00F31DB4"/>
    <w:rsid w:val="00F32D21"/>
    <w:rsid w:val="00F32F09"/>
    <w:rsid w:val="00F33962"/>
    <w:rsid w:val="00F33FBC"/>
    <w:rsid w:val="00F348D2"/>
    <w:rsid w:val="00F40075"/>
    <w:rsid w:val="00F412F1"/>
    <w:rsid w:val="00F430CA"/>
    <w:rsid w:val="00F43412"/>
    <w:rsid w:val="00F4398E"/>
    <w:rsid w:val="00F43DC4"/>
    <w:rsid w:val="00F51D3C"/>
    <w:rsid w:val="00F523F7"/>
    <w:rsid w:val="00F54EC3"/>
    <w:rsid w:val="00F55F7A"/>
    <w:rsid w:val="00F564DA"/>
    <w:rsid w:val="00F5684A"/>
    <w:rsid w:val="00F636ED"/>
    <w:rsid w:val="00F64DB3"/>
    <w:rsid w:val="00F65417"/>
    <w:rsid w:val="00F65BC7"/>
    <w:rsid w:val="00F65BEA"/>
    <w:rsid w:val="00F66E39"/>
    <w:rsid w:val="00F672D1"/>
    <w:rsid w:val="00F673B5"/>
    <w:rsid w:val="00F67F89"/>
    <w:rsid w:val="00F70DA0"/>
    <w:rsid w:val="00F716FE"/>
    <w:rsid w:val="00F71C12"/>
    <w:rsid w:val="00F74951"/>
    <w:rsid w:val="00F778B7"/>
    <w:rsid w:val="00F806BF"/>
    <w:rsid w:val="00F834C2"/>
    <w:rsid w:val="00F84418"/>
    <w:rsid w:val="00F8569C"/>
    <w:rsid w:val="00F906B7"/>
    <w:rsid w:val="00F90E2E"/>
    <w:rsid w:val="00F9332D"/>
    <w:rsid w:val="00F94EAB"/>
    <w:rsid w:val="00F96F81"/>
    <w:rsid w:val="00FA0B7F"/>
    <w:rsid w:val="00FA1BBF"/>
    <w:rsid w:val="00FA2029"/>
    <w:rsid w:val="00FA24D5"/>
    <w:rsid w:val="00FA3017"/>
    <w:rsid w:val="00FA5AA2"/>
    <w:rsid w:val="00FA6C81"/>
    <w:rsid w:val="00FB1912"/>
    <w:rsid w:val="00FB24EE"/>
    <w:rsid w:val="00FB7463"/>
    <w:rsid w:val="00FB7528"/>
    <w:rsid w:val="00FB776D"/>
    <w:rsid w:val="00FC0BB0"/>
    <w:rsid w:val="00FC1EA2"/>
    <w:rsid w:val="00FC2E6D"/>
    <w:rsid w:val="00FC3341"/>
    <w:rsid w:val="00FC41D7"/>
    <w:rsid w:val="00FC4827"/>
    <w:rsid w:val="00FC57C2"/>
    <w:rsid w:val="00FC6BC6"/>
    <w:rsid w:val="00FC75D4"/>
    <w:rsid w:val="00FC783E"/>
    <w:rsid w:val="00FD1D97"/>
    <w:rsid w:val="00FD2813"/>
    <w:rsid w:val="00FD7F8F"/>
    <w:rsid w:val="00FE1943"/>
    <w:rsid w:val="00FE2BA2"/>
    <w:rsid w:val="00FE3BE8"/>
    <w:rsid w:val="00FE3CCD"/>
    <w:rsid w:val="00FE5751"/>
    <w:rsid w:val="00FE619C"/>
    <w:rsid w:val="00FE6B7B"/>
    <w:rsid w:val="00FF08C2"/>
    <w:rsid w:val="00FF0CF3"/>
    <w:rsid w:val="00FF11FE"/>
    <w:rsid w:val="00FF2230"/>
    <w:rsid w:val="00FF7C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9AB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CE9"/>
    <w:pPr>
      <w:widowControl w:val="0"/>
      <w:jc w:val="both"/>
    </w:pPr>
  </w:style>
  <w:style w:type="paragraph" w:styleId="Heading2">
    <w:name w:val="heading 2"/>
    <w:basedOn w:val="Normal"/>
    <w:next w:val="Normal"/>
    <w:link w:val="Heading2Char"/>
    <w:unhideWhenUsed/>
    <w:qFormat/>
    <w:rsid w:val="001A50A5"/>
    <w:pPr>
      <w:keepNext/>
      <w:keepLines/>
      <w:spacing w:before="260" w:after="260" w:line="416" w:lineRule="auto"/>
      <w:outlineLvl w:val="1"/>
    </w:pPr>
    <w:rPr>
      <w:rFonts w:ascii="Arial" w:eastAsia="黑体" w:hAnsi="Arial"/>
      <w:b/>
      <w:bCs/>
      <w:sz w:val="32"/>
      <w:szCs w:val="32"/>
    </w:rPr>
  </w:style>
  <w:style w:type="paragraph" w:styleId="Heading3">
    <w:name w:val="heading 3"/>
    <w:next w:val="Normal"/>
    <w:link w:val="Heading3Char"/>
    <w:unhideWhenUsed/>
    <w:qFormat/>
    <w:rsid w:val="001A50A5"/>
    <w:pPr>
      <w:spacing w:beforeAutospacing="1" w:afterAutospacing="1"/>
      <w:outlineLvl w:val="2"/>
    </w:pPr>
    <w:rPr>
      <w:rFonts w:ascii="宋体" w:eastAsia="宋体" w:hAnsi="宋体"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A36DA"/>
    <w:pPr>
      <w:snapToGrid w:val="0"/>
      <w:jc w:val="left"/>
    </w:pPr>
    <w:rPr>
      <w:sz w:val="18"/>
      <w:szCs w:val="18"/>
    </w:rPr>
  </w:style>
  <w:style w:type="character" w:customStyle="1" w:styleId="FootnoteTextChar">
    <w:name w:val="Footnote Text Char"/>
    <w:basedOn w:val="DefaultParagraphFont"/>
    <w:link w:val="FootnoteText"/>
    <w:uiPriority w:val="99"/>
    <w:semiHidden/>
    <w:rsid w:val="00CA36DA"/>
    <w:rPr>
      <w:sz w:val="18"/>
      <w:szCs w:val="18"/>
    </w:rPr>
  </w:style>
  <w:style w:type="character" w:styleId="FootnoteReference">
    <w:name w:val="footnote reference"/>
    <w:basedOn w:val="DefaultParagraphFont"/>
    <w:uiPriority w:val="99"/>
    <w:semiHidden/>
    <w:unhideWhenUsed/>
    <w:rsid w:val="00CA36DA"/>
    <w:rPr>
      <w:vertAlign w:val="superscript"/>
    </w:rPr>
  </w:style>
  <w:style w:type="paragraph" w:styleId="Bibliography">
    <w:name w:val="Bibliography"/>
    <w:basedOn w:val="Normal"/>
    <w:next w:val="Normal"/>
    <w:uiPriority w:val="37"/>
    <w:unhideWhenUsed/>
    <w:rsid w:val="00C341B3"/>
    <w:pPr>
      <w:tabs>
        <w:tab w:val="left" w:pos="504"/>
      </w:tabs>
      <w:spacing w:after="240"/>
      <w:ind w:left="504" w:hanging="504"/>
    </w:pPr>
  </w:style>
  <w:style w:type="character" w:styleId="PlaceholderText">
    <w:name w:val="Placeholder Text"/>
    <w:basedOn w:val="DefaultParagraphFont"/>
    <w:uiPriority w:val="99"/>
    <w:semiHidden/>
    <w:rsid w:val="00A75FB0"/>
    <w:rPr>
      <w:color w:val="808080"/>
    </w:rPr>
  </w:style>
  <w:style w:type="character" w:customStyle="1" w:styleId="Heading2Char">
    <w:name w:val="Heading 2 Char"/>
    <w:basedOn w:val="DefaultParagraphFont"/>
    <w:link w:val="Heading2"/>
    <w:rsid w:val="001A50A5"/>
    <w:rPr>
      <w:rFonts w:ascii="Arial" w:eastAsia="黑体" w:hAnsi="Arial"/>
      <w:b/>
      <w:bCs/>
      <w:sz w:val="32"/>
      <w:szCs w:val="32"/>
    </w:rPr>
  </w:style>
  <w:style w:type="character" w:customStyle="1" w:styleId="Heading3Char">
    <w:name w:val="Heading 3 Char"/>
    <w:basedOn w:val="DefaultParagraphFont"/>
    <w:link w:val="Heading3"/>
    <w:rsid w:val="001A50A5"/>
    <w:rPr>
      <w:rFonts w:ascii="宋体" w:eastAsia="宋体" w:hAnsi="宋体" w:cs="Times New Roman"/>
      <w:b/>
      <w:bCs/>
      <w:kern w:val="0"/>
      <w:sz w:val="27"/>
      <w:szCs w:val="27"/>
    </w:rPr>
  </w:style>
  <w:style w:type="paragraph" w:styleId="NormalWeb">
    <w:name w:val="Normal (Web)"/>
    <w:rsid w:val="001A50A5"/>
    <w:pPr>
      <w:spacing w:beforeAutospacing="1" w:afterAutospacing="1"/>
    </w:pPr>
    <w:rPr>
      <w:rFonts w:ascii="Times New Roman" w:eastAsia="宋体" w:hAnsi="Times New Roman" w:cs="Times New Roman"/>
      <w:kern w:val="0"/>
      <w:sz w:val="24"/>
      <w:szCs w:val="24"/>
    </w:rPr>
  </w:style>
  <w:style w:type="character" w:styleId="Strong">
    <w:name w:val="Strong"/>
    <w:basedOn w:val="DefaultParagraphFont"/>
    <w:qFormat/>
    <w:rsid w:val="001A50A5"/>
    <w:rPr>
      <w:b/>
      <w:bCs/>
    </w:rPr>
  </w:style>
  <w:style w:type="table" w:styleId="TableGrid">
    <w:name w:val="Table Grid"/>
    <w:basedOn w:val="TableNormal"/>
    <w:uiPriority w:val="39"/>
    <w:rsid w:val="001A50A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无格式表格 21"/>
    <w:basedOn w:val="TableNormal"/>
    <w:uiPriority w:val="42"/>
    <w:rsid w:val="001A50A5"/>
    <w:rPr>
      <w:rFonts w:ascii="Times New Roman" w:eastAsia="宋体" w:hAnsi="Times New Roman" w:cs="Times New Roman"/>
      <w:kern w:val="0"/>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47E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7EA1"/>
    <w:rPr>
      <w:rFonts w:ascii="Lucida Grande" w:hAnsi="Lucida Grande" w:cs="Lucida Grande"/>
      <w:sz w:val="18"/>
      <w:szCs w:val="18"/>
    </w:rPr>
  </w:style>
  <w:style w:type="paragraph" w:styleId="Header">
    <w:name w:val="header"/>
    <w:basedOn w:val="Normal"/>
    <w:link w:val="HeaderChar"/>
    <w:uiPriority w:val="99"/>
    <w:unhideWhenUsed/>
    <w:rsid w:val="00E9369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93692"/>
    <w:rPr>
      <w:sz w:val="18"/>
      <w:szCs w:val="18"/>
    </w:rPr>
  </w:style>
  <w:style w:type="paragraph" w:styleId="Footer">
    <w:name w:val="footer"/>
    <w:basedOn w:val="Normal"/>
    <w:link w:val="FooterChar"/>
    <w:uiPriority w:val="99"/>
    <w:unhideWhenUsed/>
    <w:rsid w:val="00E9369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93692"/>
    <w:rPr>
      <w:sz w:val="18"/>
      <w:szCs w:val="18"/>
    </w:rPr>
  </w:style>
  <w:style w:type="character" w:styleId="Hyperlink">
    <w:name w:val="Hyperlink"/>
    <w:basedOn w:val="DefaultParagraphFont"/>
    <w:uiPriority w:val="99"/>
    <w:unhideWhenUsed/>
    <w:rsid w:val="00AB1198"/>
    <w:rPr>
      <w:color w:val="0563C1" w:themeColor="hyperlink"/>
      <w:u w:val="single"/>
    </w:rPr>
  </w:style>
  <w:style w:type="character" w:styleId="FollowedHyperlink">
    <w:name w:val="FollowedHyperlink"/>
    <w:basedOn w:val="DefaultParagraphFont"/>
    <w:uiPriority w:val="99"/>
    <w:semiHidden/>
    <w:unhideWhenUsed/>
    <w:rsid w:val="00BF4E73"/>
    <w:rPr>
      <w:color w:val="954F72" w:themeColor="followedHyperlink"/>
      <w:u w:val="single"/>
    </w:rPr>
  </w:style>
  <w:style w:type="table" w:customStyle="1" w:styleId="PlainTable21">
    <w:name w:val="Plain Table 21"/>
    <w:basedOn w:val="TableNormal"/>
    <w:uiPriority w:val="42"/>
    <w:rsid w:val="00773D7B"/>
    <w:rPr>
      <w:rFonts w:ascii="Times New Roman" w:eastAsia="宋体" w:hAnsi="Times New Roman" w:cs="Times New Roman"/>
      <w:kern w:val="0"/>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73D7B"/>
    <w:rPr>
      <w:sz w:val="16"/>
      <w:szCs w:val="16"/>
    </w:rPr>
  </w:style>
  <w:style w:type="paragraph" w:styleId="CommentText">
    <w:name w:val="annotation text"/>
    <w:basedOn w:val="Normal"/>
    <w:link w:val="CommentTextChar"/>
    <w:uiPriority w:val="99"/>
    <w:semiHidden/>
    <w:unhideWhenUsed/>
    <w:rsid w:val="00773D7B"/>
    <w:rPr>
      <w:sz w:val="20"/>
      <w:szCs w:val="20"/>
    </w:rPr>
  </w:style>
  <w:style w:type="character" w:customStyle="1" w:styleId="CommentTextChar">
    <w:name w:val="Comment Text Char"/>
    <w:basedOn w:val="DefaultParagraphFont"/>
    <w:link w:val="CommentText"/>
    <w:uiPriority w:val="99"/>
    <w:semiHidden/>
    <w:rsid w:val="00773D7B"/>
    <w:rPr>
      <w:sz w:val="20"/>
      <w:szCs w:val="20"/>
    </w:rPr>
  </w:style>
  <w:style w:type="paragraph" w:styleId="CommentSubject">
    <w:name w:val="annotation subject"/>
    <w:basedOn w:val="CommentText"/>
    <w:next w:val="CommentText"/>
    <w:link w:val="CommentSubjectChar"/>
    <w:uiPriority w:val="99"/>
    <w:semiHidden/>
    <w:unhideWhenUsed/>
    <w:rsid w:val="00773D7B"/>
    <w:rPr>
      <w:b/>
      <w:bCs/>
    </w:rPr>
  </w:style>
  <w:style w:type="character" w:customStyle="1" w:styleId="CommentSubjectChar">
    <w:name w:val="Comment Subject Char"/>
    <w:basedOn w:val="CommentTextChar"/>
    <w:link w:val="CommentSubject"/>
    <w:uiPriority w:val="99"/>
    <w:semiHidden/>
    <w:rsid w:val="00773D7B"/>
    <w:rPr>
      <w:b/>
      <w:bCs/>
      <w:sz w:val="20"/>
      <w:szCs w:val="20"/>
    </w:rPr>
  </w:style>
  <w:style w:type="paragraph" w:styleId="ListParagraph">
    <w:name w:val="List Paragraph"/>
    <w:basedOn w:val="Normal"/>
    <w:uiPriority w:val="34"/>
    <w:qFormat/>
    <w:rsid w:val="00773D7B"/>
    <w:pPr>
      <w:ind w:left="720"/>
      <w:contextualSpacing/>
    </w:pPr>
  </w:style>
  <w:style w:type="character" w:styleId="PageNumber">
    <w:name w:val="page number"/>
    <w:basedOn w:val="DefaultParagraphFont"/>
    <w:uiPriority w:val="99"/>
    <w:semiHidden/>
    <w:unhideWhenUsed/>
    <w:rsid w:val="00773D7B"/>
  </w:style>
  <w:style w:type="paragraph" w:styleId="DocumentMap">
    <w:name w:val="Document Map"/>
    <w:basedOn w:val="Normal"/>
    <w:link w:val="DocumentMapChar"/>
    <w:uiPriority w:val="99"/>
    <w:semiHidden/>
    <w:unhideWhenUsed/>
    <w:rsid w:val="00A14F7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4F76"/>
    <w:rPr>
      <w:rFonts w:ascii="Lucida Grande" w:hAnsi="Lucida Grande" w:cs="Lucida Grande"/>
      <w:sz w:val="24"/>
      <w:szCs w:val="24"/>
    </w:rPr>
  </w:style>
  <w:style w:type="paragraph" w:styleId="Revision">
    <w:name w:val="Revision"/>
    <w:hidden/>
    <w:uiPriority w:val="99"/>
    <w:semiHidden/>
    <w:rsid w:val="00BC6D5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4340">
      <w:bodyDiv w:val="1"/>
      <w:marLeft w:val="0"/>
      <w:marRight w:val="0"/>
      <w:marTop w:val="0"/>
      <w:marBottom w:val="0"/>
      <w:divBdr>
        <w:top w:val="none" w:sz="0" w:space="0" w:color="auto"/>
        <w:left w:val="none" w:sz="0" w:space="0" w:color="auto"/>
        <w:bottom w:val="none" w:sz="0" w:space="0" w:color="auto"/>
        <w:right w:val="none" w:sz="0" w:space="0" w:color="auto"/>
      </w:divBdr>
    </w:div>
    <w:div w:id="268202109">
      <w:bodyDiv w:val="1"/>
      <w:marLeft w:val="0"/>
      <w:marRight w:val="0"/>
      <w:marTop w:val="0"/>
      <w:marBottom w:val="0"/>
      <w:divBdr>
        <w:top w:val="none" w:sz="0" w:space="0" w:color="auto"/>
        <w:left w:val="none" w:sz="0" w:space="0" w:color="auto"/>
        <w:bottom w:val="none" w:sz="0" w:space="0" w:color="auto"/>
        <w:right w:val="none" w:sz="0" w:space="0" w:color="auto"/>
      </w:divBdr>
    </w:div>
    <w:div w:id="429743845">
      <w:bodyDiv w:val="1"/>
      <w:marLeft w:val="0"/>
      <w:marRight w:val="0"/>
      <w:marTop w:val="0"/>
      <w:marBottom w:val="0"/>
      <w:divBdr>
        <w:top w:val="none" w:sz="0" w:space="0" w:color="auto"/>
        <w:left w:val="none" w:sz="0" w:space="0" w:color="auto"/>
        <w:bottom w:val="none" w:sz="0" w:space="0" w:color="auto"/>
        <w:right w:val="none" w:sz="0" w:space="0" w:color="auto"/>
      </w:divBdr>
    </w:div>
    <w:div w:id="585845170">
      <w:bodyDiv w:val="1"/>
      <w:marLeft w:val="0"/>
      <w:marRight w:val="0"/>
      <w:marTop w:val="0"/>
      <w:marBottom w:val="0"/>
      <w:divBdr>
        <w:top w:val="none" w:sz="0" w:space="0" w:color="auto"/>
        <w:left w:val="none" w:sz="0" w:space="0" w:color="auto"/>
        <w:bottom w:val="none" w:sz="0" w:space="0" w:color="auto"/>
        <w:right w:val="none" w:sz="0" w:space="0" w:color="auto"/>
      </w:divBdr>
    </w:div>
    <w:div w:id="951326776">
      <w:bodyDiv w:val="1"/>
      <w:marLeft w:val="0"/>
      <w:marRight w:val="0"/>
      <w:marTop w:val="0"/>
      <w:marBottom w:val="0"/>
      <w:divBdr>
        <w:top w:val="none" w:sz="0" w:space="0" w:color="auto"/>
        <w:left w:val="none" w:sz="0" w:space="0" w:color="auto"/>
        <w:bottom w:val="none" w:sz="0" w:space="0" w:color="auto"/>
        <w:right w:val="none" w:sz="0" w:space="0" w:color="auto"/>
      </w:divBdr>
    </w:div>
    <w:div w:id="989793192">
      <w:bodyDiv w:val="1"/>
      <w:marLeft w:val="0"/>
      <w:marRight w:val="0"/>
      <w:marTop w:val="0"/>
      <w:marBottom w:val="0"/>
      <w:divBdr>
        <w:top w:val="none" w:sz="0" w:space="0" w:color="auto"/>
        <w:left w:val="none" w:sz="0" w:space="0" w:color="auto"/>
        <w:bottom w:val="none" w:sz="0" w:space="0" w:color="auto"/>
        <w:right w:val="none" w:sz="0" w:space="0" w:color="auto"/>
      </w:divBdr>
    </w:div>
    <w:div w:id="1070693520">
      <w:bodyDiv w:val="1"/>
      <w:marLeft w:val="0"/>
      <w:marRight w:val="0"/>
      <w:marTop w:val="0"/>
      <w:marBottom w:val="0"/>
      <w:divBdr>
        <w:top w:val="none" w:sz="0" w:space="0" w:color="auto"/>
        <w:left w:val="none" w:sz="0" w:space="0" w:color="auto"/>
        <w:bottom w:val="none" w:sz="0" w:space="0" w:color="auto"/>
        <w:right w:val="none" w:sz="0" w:space="0" w:color="auto"/>
      </w:divBdr>
    </w:div>
    <w:div w:id="1102149305">
      <w:bodyDiv w:val="1"/>
      <w:marLeft w:val="0"/>
      <w:marRight w:val="0"/>
      <w:marTop w:val="0"/>
      <w:marBottom w:val="0"/>
      <w:divBdr>
        <w:top w:val="none" w:sz="0" w:space="0" w:color="auto"/>
        <w:left w:val="none" w:sz="0" w:space="0" w:color="auto"/>
        <w:bottom w:val="none" w:sz="0" w:space="0" w:color="auto"/>
        <w:right w:val="none" w:sz="0" w:space="0" w:color="auto"/>
      </w:divBdr>
    </w:div>
    <w:div w:id="1583904408">
      <w:bodyDiv w:val="1"/>
      <w:marLeft w:val="0"/>
      <w:marRight w:val="0"/>
      <w:marTop w:val="0"/>
      <w:marBottom w:val="0"/>
      <w:divBdr>
        <w:top w:val="none" w:sz="0" w:space="0" w:color="auto"/>
        <w:left w:val="none" w:sz="0" w:space="0" w:color="auto"/>
        <w:bottom w:val="none" w:sz="0" w:space="0" w:color="auto"/>
        <w:right w:val="none" w:sz="0" w:space="0" w:color="auto"/>
      </w:divBdr>
    </w:div>
    <w:div w:id="15878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sites.google.com/site/revelgenomics/" TargetMode="External"/><Relationship Id="rId21" Type="http://schemas.openxmlformats.org/officeDocument/2006/relationships/hyperlink" Target="http://cadd.gs.washington.edu/" TargetMode="External"/><Relationship Id="rId22" Type="http://schemas.openxmlformats.org/officeDocument/2006/relationships/hyperlink" Target="https://cbcl.ics.uci.edu/public_data/DANN/" TargetMode="External"/><Relationship Id="rId23" Type="http://schemas.openxmlformats.org/officeDocument/2006/relationships/hyperlink" Target="https://www.omim.org" TargetMode="External"/><Relationship Id="rId24" Type="http://schemas.openxmlformats.org/officeDocument/2006/relationships/hyperlink" Target="https://www.ensembl.org/vep" TargetMode="External"/><Relationship Id="rId25" Type="http://schemas.openxmlformats.org/officeDocument/2006/relationships/hyperlink" Target="https://github.com/konradjk/loftee" TargetMode="External"/><Relationship Id="rId26" Type="http://schemas.openxmlformats.org/officeDocument/2006/relationships/hyperlink" Target="http://annovar.openbioinformatics.org" TargetMode="External"/><Relationship Id="rId27" Type="http://schemas.openxmlformats.org/officeDocument/2006/relationships/image" Target="media/image1.jpeg"/><Relationship Id="rId28" Type="http://schemas.openxmlformats.org/officeDocument/2006/relationships/image" Target="media/image2.jpeg"/><Relationship Id="rId29" Type="http://schemas.openxmlformats.org/officeDocument/2006/relationships/image" Target="media/image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4.jpeg"/><Relationship Id="rId31" Type="http://schemas.openxmlformats.org/officeDocument/2006/relationships/image" Target="media/image5.jpeg"/><Relationship Id="rId32" Type="http://schemas.openxmlformats.org/officeDocument/2006/relationships/image" Target="media/image6.jpeg"/><Relationship Id="rId9" Type="http://schemas.openxmlformats.org/officeDocument/2006/relationships/hyperlink" Target="https://data.monarchinitiative.org/exomiser/8.0.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7.jpeg"/><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http://phen-gen.org/" TargetMode="External"/><Relationship Id="rId11" Type="http://schemas.openxmlformats.org/officeDocument/2006/relationships/hyperlink" Target="http://extasy.esat.kuleuven.be/" TargetMode="External"/><Relationship Id="rId12" Type="http://schemas.openxmlformats.org/officeDocument/2006/relationships/hyperlink" Target="https://www.ncbi.nlm.nih.gov/ClinVar/" TargetMode="External"/><Relationship Id="rId13" Type="http://schemas.openxmlformats.org/officeDocument/2006/relationships/hyperlink" Target="http://www.internationalgenome.org/" TargetMode="External"/><Relationship Id="rId14" Type="http://schemas.openxmlformats.org/officeDocument/2006/relationships/hyperlink" Target="http://exac.broadinstitute.org/" TargetMode="External"/><Relationship Id="rId15" Type="http://schemas.openxmlformats.org/officeDocument/2006/relationships/hyperlink" Target="http://human-phenotype-ontology.github.io/" TargetMode="External"/><Relationship Id="rId16" Type="http://schemas.openxmlformats.org/officeDocument/2006/relationships/hyperlink" Target="http://compbio.charite.de/tl_files/HPO/uberpheno/" TargetMode="External"/><Relationship Id="rId17" Type="http://schemas.openxmlformats.org/officeDocument/2006/relationships/hyperlink" Target="https://decipher.sanger.ac.uk" TargetMode="External"/><Relationship Id="rId18" Type="http://schemas.openxmlformats.org/officeDocument/2006/relationships/hyperlink" Target="https://sites.google.com/site/jpopgen/dbNSFP" TargetMode="External"/><Relationship Id="rId19" Type="http://schemas.openxmlformats.org/officeDocument/2006/relationships/hyperlink" Target="http://bejerano.stanford.edu/mcap/" TargetMode="External"/><Relationship Id="rId37" Type="http://schemas.openxmlformats.org/officeDocument/2006/relationships/theme" Target="theme/theme1.xml"/><Relationship Id="rId38"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47A5D-A3B0-544C-AAC9-D6CC2B21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2130</TotalTime>
  <Pages>25</Pages>
  <Words>11908</Words>
  <Characters>67880</Characters>
  <Application>Microsoft Macintosh Word</Application>
  <DocSecurity>0</DocSecurity>
  <Lines>565</Lines>
  <Paragraphs>159</Paragraphs>
  <ScaleCrop>false</ScaleCrop>
  <Company/>
  <LinksUpToDate>false</LinksUpToDate>
  <CharactersWithSpaces>79629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Maria Ma</cp:lastModifiedBy>
  <cp:revision>430</cp:revision>
  <dcterms:created xsi:type="dcterms:W3CDTF">2018-04-10T10:45:00Z</dcterms:created>
  <dcterms:modified xsi:type="dcterms:W3CDTF">2018-12-11T06:43:00Z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id="mgwn6frz"/&gt;&lt;style id="http://www.zotero.org/styles/jama" hasBibliography="1" bibliographyStyleHasBeenSet="1"/&gt;&lt;prefs&gt;&lt;pref name="fieldType" value="Field"/&gt;&lt;pref name="automaticJournalAbbreviation</vt:lpwstr>
  </property>
  <property fmtid="{D5CDD505-2E9C-101B-9397-08002B2CF9AE}" pid="3" name="ZOTERO_PREF_2">
    <vt:lpwstr>s" value="true"/&gt;&lt;pref name="delayCitationUpdates" value="true"/&gt;&lt;pref name="dontAskDelayCitationUpdates" value="true"/&gt;&lt;/prefs&gt;&lt;/data&gt;</vt:lpwstr>
  </property>
</Properties>
</file>