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3B25" w14:textId="527E020B" w:rsidR="00C26655" w:rsidRPr="00E62FFB" w:rsidRDefault="002A725C">
      <w:pPr>
        <w:rPr>
          <w:b/>
          <w:sz w:val="28"/>
          <w:lang w:val="en-AU"/>
        </w:rPr>
      </w:pPr>
      <w:r>
        <w:rPr>
          <w:b/>
          <w:sz w:val="28"/>
          <w:lang w:val="en-AU"/>
        </w:rPr>
        <w:t>Supplementary File</w:t>
      </w:r>
      <w:r w:rsidR="003D636B">
        <w:rPr>
          <w:b/>
          <w:sz w:val="28"/>
          <w:lang w:val="en-AU"/>
        </w:rPr>
        <w:t xml:space="preserve">. </w:t>
      </w:r>
      <w:r w:rsidR="003963AD">
        <w:rPr>
          <w:b/>
          <w:sz w:val="28"/>
          <w:lang w:val="en-AU"/>
        </w:rPr>
        <w:t>Guidelines for l</w:t>
      </w:r>
      <w:r w:rsidR="00E62FFB" w:rsidRPr="00E62FFB">
        <w:rPr>
          <w:b/>
          <w:sz w:val="28"/>
          <w:lang w:val="en-AU"/>
        </w:rPr>
        <w:t>eadership</w:t>
      </w:r>
      <w:r w:rsidR="003963AD">
        <w:rPr>
          <w:b/>
          <w:sz w:val="28"/>
          <w:lang w:val="en-AU"/>
        </w:rPr>
        <w:t xml:space="preserve"> coding</w:t>
      </w:r>
    </w:p>
    <w:p w14:paraId="63D3C371" w14:textId="6CD5A63C" w:rsidR="00DA7C05" w:rsidRPr="00D138D7" w:rsidRDefault="00DA7C05">
      <w:pPr>
        <w:rPr>
          <w:b/>
          <w:u w:val="single"/>
          <w:lang w:val="en-AU"/>
        </w:rPr>
      </w:pPr>
      <w:r w:rsidRPr="00D138D7">
        <w:rPr>
          <w:b/>
          <w:u w:val="single"/>
          <w:lang w:val="en-AU"/>
        </w:rPr>
        <w:t>Identifying leadership data</w:t>
      </w:r>
    </w:p>
    <w:p w14:paraId="0201D0DE" w14:textId="77777777" w:rsidR="00E779CD" w:rsidRDefault="00D138D7">
      <w:r>
        <w:rPr>
          <w:lang w:val="en-AU"/>
        </w:rPr>
        <w:t>Highlight interview transcripts where</w:t>
      </w:r>
      <w:r w:rsidR="00E624C8">
        <w:rPr>
          <w:lang w:val="en-AU"/>
        </w:rPr>
        <w:t xml:space="preserve"> leadership is </w:t>
      </w:r>
      <w:r w:rsidR="00E779CD">
        <w:rPr>
          <w:lang w:val="en-AU"/>
        </w:rPr>
        <w:t xml:space="preserve">discussed including </w:t>
      </w:r>
      <w:r w:rsidR="00E624C8">
        <w:t>broad leadership concepts of</w:t>
      </w:r>
    </w:p>
    <w:p w14:paraId="7625EAD6" w14:textId="3FB0F05C" w:rsidR="00E779CD" w:rsidRDefault="00E624C8" w:rsidP="00E779CD">
      <w:pPr>
        <w:pStyle w:val="ListParagraph"/>
        <w:numPr>
          <w:ilvl w:val="0"/>
          <w:numId w:val="3"/>
        </w:numPr>
      </w:pPr>
      <w:r>
        <w:t xml:space="preserve">vision, </w:t>
      </w:r>
    </w:p>
    <w:p w14:paraId="7FDCBC6B" w14:textId="77777777" w:rsidR="00E779CD" w:rsidRDefault="00E624C8" w:rsidP="00E779CD">
      <w:pPr>
        <w:pStyle w:val="ListParagraph"/>
        <w:numPr>
          <w:ilvl w:val="0"/>
          <w:numId w:val="3"/>
        </w:numPr>
      </w:pPr>
      <w:r>
        <w:t xml:space="preserve">clarity, </w:t>
      </w:r>
    </w:p>
    <w:p w14:paraId="6127C194" w14:textId="77777777" w:rsidR="00E779CD" w:rsidRDefault="00E624C8" w:rsidP="00E779CD">
      <w:pPr>
        <w:pStyle w:val="ListParagraph"/>
        <w:numPr>
          <w:ilvl w:val="0"/>
          <w:numId w:val="3"/>
        </w:numPr>
      </w:pPr>
      <w:r>
        <w:t xml:space="preserve">influencing others, </w:t>
      </w:r>
    </w:p>
    <w:p w14:paraId="4D839E7C" w14:textId="77777777" w:rsidR="00E779CD" w:rsidRDefault="00E624C8" w:rsidP="00E779CD">
      <w:pPr>
        <w:pStyle w:val="ListParagraph"/>
        <w:numPr>
          <w:ilvl w:val="0"/>
          <w:numId w:val="3"/>
        </w:numPr>
      </w:pPr>
      <w:r>
        <w:t xml:space="preserve">taking responsibility, and </w:t>
      </w:r>
    </w:p>
    <w:p w14:paraId="21435717" w14:textId="1EFB6B14" w:rsidR="00076750" w:rsidRPr="00E039AD" w:rsidRDefault="00E624C8" w:rsidP="00E039AD">
      <w:pPr>
        <w:pStyle w:val="ListParagraph"/>
        <w:numPr>
          <w:ilvl w:val="0"/>
          <w:numId w:val="3"/>
        </w:numPr>
        <w:rPr>
          <w:lang w:val="en-AU"/>
        </w:rPr>
      </w:pPr>
      <w:r>
        <w:t>includ</w:t>
      </w:r>
      <w:r w:rsidR="00E779CD">
        <w:t xml:space="preserve">e </w:t>
      </w:r>
      <w:r>
        <w:t>any direct reference to leadership</w:t>
      </w:r>
    </w:p>
    <w:p w14:paraId="144375D0" w14:textId="7089D598" w:rsidR="00076750" w:rsidRPr="00076750" w:rsidRDefault="00076750">
      <w:pPr>
        <w:rPr>
          <w:b/>
          <w:u w:val="single"/>
          <w:lang w:val="en-AU"/>
        </w:rPr>
      </w:pPr>
      <w:r w:rsidRPr="00076750">
        <w:rPr>
          <w:b/>
          <w:u w:val="single"/>
          <w:lang w:val="en-AU"/>
        </w:rPr>
        <w:t>Coding</w:t>
      </w:r>
      <w:r w:rsidR="00E779CD">
        <w:rPr>
          <w:b/>
          <w:u w:val="single"/>
          <w:lang w:val="en-AU"/>
        </w:rPr>
        <w:t xml:space="preserve"> leadership data </w:t>
      </w:r>
      <w:r w:rsidRPr="00076750">
        <w:rPr>
          <w:b/>
          <w:u w:val="single"/>
          <w:lang w:val="en-AU"/>
        </w:rPr>
        <w:t>by leadership approach</w:t>
      </w:r>
    </w:p>
    <w:p w14:paraId="76C9CD29" w14:textId="713C8001" w:rsidR="00E62FFB" w:rsidRDefault="00C80D7A">
      <w:pPr>
        <w:rPr>
          <w:lang w:val="en-AU"/>
        </w:rPr>
      </w:pPr>
      <w:r>
        <w:rPr>
          <w:lang w:val="en-AU"/>
        </w:rPr>
        <w:t xml:space="preserve">Code to </w:t>
      </w:r>
      <w:r w:rsidR="00DA7C05">
        <w:rPr>
          <w:lang w:val="en-AU"/>
        </w:rPr>
        <w:t>any of the four leadership approaches noted below</w:t>
      </w:r>
      <w:r w:rsidR="00076750">
        <w:rPr>
          <w:lang w:val="en-AU"/>
        </w:rPr>
        <w:t xml:space="preserve">. When transcript indicates more than one approach </w:t>
      </w:r>
      <w:r w:rsidR="007038F9">
        <w:rPr>
          <w:lang w:val="en-AU"/>
        </w:rPr>
        <w:t xml:space="preserve">more than one code can be applied. Note if any quotes do not </w:t>
      </w:r>
      <w:r w:rsidR="00CB2503">
        <w:rPr>
          <w:lang w:val="en-AU"/>
        </w:rPr>
        <w:t>fit into any of the four leadership approaches.</w:t>
      </w:r>
    </w:p>
    <w:p w14:paraId="36D08C1D" w14:textId="77777777" w:rsidR="00E62FFB" w:rsidRDefault="00E62FFB" w:rsidP="00E62FFB">
      <w:pPr>
        <w:spacing w:line="360" w:lineRule="auto"/>
      </w:pPr>
      <w:r w:rsidRPr="00E62FFB">
        <w:rPr>
          <w:b/>
        </w:rPr>
        <w:t>Clinical leadership</w:t>
      </w:r>
      <w:r>
        <w:t xml:space="preserve"> calls for healthcare professionals to draw on their clinical experience and knowledge to provide leadership focused on patient care (Jonas et al, 2017). </w:t>
      </w:r>
    </w:p>
    <w:p w14:paraId="799C15DD" w14:textId="7563EA4C" w:rsidR="00E62FFB" w:rsidRDefault="00E62FFB" w:rsidP="00012278">
      <w:pPr>
        <w:pStyle w:val="ListParagraph"/>
        <w:numPr>
          <w:ilvl w:val="0"/>
          <w:numId w:val="3"/>
        </w:numPr>
      </w:pPr>
      <w:r w:rsidRPr="0037182F">
        <w:t xml:space="preserve">use persuasion, rather than hierarchical power, </w:t>
      </w:r>
    </w:p>
    <w:p w14:paraId="73FFBD9D" w14:textId="7AB6B38B" w:rsidR="00E62FFB" w:rsidRDefault="00E62FFB" w:rsidP="00012278">
      <w:pPr>
        <w:pStyle w:val="ListParagraph"/>
        <w:numPr>
          <w:ilvl w:val="0"/>
          <w:numId w:val="3"/>
        </w:numPr>
      </w:pPr>
      <w:r w:rsidRPr="0037182F">
        <w:t>prefer evidence-based and planned change in consultation with colleagues</w:t>
      </w:r>
      <w:r>
        <w:t>,</w:t>
      </w:r>
      <w:r w:rsidRPr="0037182F">
        <w:t xml:space="preserve"> and </w:t>
      </w:r>
    </w:p>
    <w:p w14:paraId="351A1377" w14:textId="4D22E1A8" w:rsidR="00E62FFB" w:rsidRDefault="00E62FFB" w:rsidP="00012278">
      <w:pPr>
        <w:pStyle w:val="ListParagraph"/>
        <w:numPr>
          <w:ilvl w:val="0"/>
          <w:numId w:val="3"/>
        </w:numPr>
      </w:pPr>
      <w:r w:rsidRPr="0037182F">
        <w:t>use reflective practice rather than</w:t>
      </w:r>
      <w:r>
        <w:t xml:space="preserve"> a</w:t>
      </w:r>
      <w:r w:rsidRPr="0037182F">
        <w:t xml:space="preserve"> technical-rational approach.</w:t>
      </w:r>
      <w:r>
        <w:t xml:space="preserve">  Edmonstone (2009)</w:t>
      </w:r>
    </w:p>
    <w:p w14:paraId="44699791" w14:textId="77777777" w:rsidR="00E62FFB" w:rsidRDefault="00E62FFB" w:rsidP="00E62FFB">
      <w:pPr>
        <w:spacing w:line="360" w:lineRule="auto"/>
      </w:pPr>
      <w:r w:rsidRPr="00E62FFB">
        <w:rPr>
          <w:b/>
        </w:rPr>
        <w:t>Distributed (also known as shared or collective) leadership</w:t>
      </w:r>
      <w:r>
        <w:t>: “</w:t>
      </w:r>
      <w:r w:rsidRPr="00385D93">
        <w:rPr>
          <w:i/>
        </w:rPr>
        <w:t>a collective social process emerging through the interactions of multiple actors</w:t>
      </w:r>
      <w:r>
        <w:t xml:space="preserve">” (Bolden, 2011 p 251) </w:t>
      </w:r>
    </w:p>
    <w:p w14:paraId="21E87FA0" w14:textId="77777777" w:rsidR="00E62FFB" w:rsidRDefault="00E62FFB" w:rsidP="00012278">
      <w:pPr>
        <w:pStyle w:val="ListParagraph"/>
        <w:numPr>
          <w:ilvl w:val="0"/>
          <w:numId w:val="3"/>
        </w:numPr>
      </w:pPr>
      <w:r>
        <w:t xml:space="preserve">responsibility for day to day decision making and action is shared </w:t>
      </w:r>
    </w:p>
    <w:p w14:paraId="6F74F0D1" w14:textId="77777777" w:rsidR="00E62FFB" w:rsidRDefault="00E62FFB" w:rsidP="00012278">
      <w:pPr>
        <w:pStyle w:val="ListParagraph"/>
        <w:numPr>
          <w:ilvl w:val="0"/>
          <w:numId w:val="3"/>
        </w:numPr>
      </w:pPr>
      <w:r w:rsidRPr="0037182F">
        <w:t>means to promote formal and informal leaders working together</w:t>
      </w:r>
      <w:r w:rsidRPr="00012278">
        <w:t xml:space="preserve"> </w:t>
      </w:r>
      <w:r w:rsidRPr="0037182F">
        <w:t xml:space="preserve">to </w:t>
      </w:r>
      <w:r>
        <w:t>realise an organisations’ aspirations (West et al, 2014).</w:t>
      </w:r>
    </w:p>
    <w:p w14:paraId="74477E01" w14:textId="733D8E7C" w:rsidR="00E62FFB" w:rsidRDefault="00E62FFB" w:rsidP="00E62FFB">
      <w:pPr>
        <w:spacing w:line="360" w:lineRule="auto"/>
      </w:pPr>
      <w:r w:rsidRPr="00E62FFB">
        <w:rPr>
          <w:b/>
        </w:rPr>
        <w:t>Entrepreneurial leadership</w:t>
      </w:r>
      <w:r>
        <w:t>: “</w:t>
      </w:r>
      <w:r w:rsidRPr="00997856">
        <w:rPr>
          <w:i/>
        </w:rPr>
        <w:t>influencing and directing the performance of group members toward the achievement of organizational goals that involve recognizing and exploiting entrepreneurial opportunities</w:t>
      </w:r>
      <w:r>
        <w:t>” (Renko et al 2015</w:t>
      </w:r>
      <w:r w:rsidR="00C80D7A">
        <w:t>)</w:t>
      </w:r>
    </w:p>
    <w:p w14:paraId="75B9E4C5" w14:textId="77777777" w:rsidR="00E62FFB" w:rsidRPr="00012278" w:rsidRDefault="00E62FFB" w:rsidP="00012278">
      <w:pPr>
        <w:pStyle w:val="ListParagraph"/>
        <w:numPr>
          <w:ilvl w:val="0"/>
          <w:numId w:val="3"/>
        </w:numPr>
      </w:pPr>
      <w:r w:rsidRPr="00012278">
        <w:t xml:space="preserve">innovativeness, </w:t>
      </w:r>
    </w:p>
    <w:p w14:paraId="778A55DF" w14:textId="77777777" w:rsidR="00E62FFB" w:rsidRPr="00012278" w:rsidRDefault="00E62FFB" w:rsidP="00012278">
      <w:pPr>
        <w:pStyle w:val="ListParagraph"/>
        <w:numPr>
          <w:ilvl w:val="0"/>
          <w:numId w:val="3"/>
        </w:numPr>
      </w:pPr>
      <w:r w:rsidRPr="00012278">
        <w:t xml:space="preserve">risk-taking and </w:t>
      </w:r>
    </w:p>
    <w:p w14:paraId="110D330B" w14:textId="77777777" w:rsidR="00E62FFB" w:rsidRDefault="00E62FFB" w:rsidP="00012278">
      <w:pPr>
        <w:pStyle w:val="ListParagraph"/>
        <w:numPr>
          <w:ilvl w:val="0"/>
          <w:numId w:val="3"/>
        </w:numPr>
      </w:pPr>
      <w:r w:rsidRPr="00012278">
        <w:t>pro-activity</w:t>
      </w:r>
      <w:r>
        <w:t xml:space="preserve"> </w:t>
      </w:r>
      <w:r w:rsidRPr="0025097E">
        <w:t>(Currie et al, 2008)</w:t>
      </w:r>
      <w:r>
        <w:t xml:space="preserve">. </w:t>
      </w:r>
    </w:p>
    <w:p w14:paraId="5F476327" w14:textId="77777777" w:rsidR="00F61C1D" w:rsidRDefault="00E62FFB" w:rsidP="00E62FFB">
      <w:pPr>
        <w:spacing w:line="360" w:lineRule="auto"/>
      </w:pPr>
      <w:r w:rsidRPr="00E62FFB">
        <w:rPr>
          <w:b/>
        </w:rPr>
        <w:t>Senior leadership</w:t>
      </w:r>
      <w:r>
        <w:t xml:space="preserve"> or top down: </w:t>
      </w:r>
      <w:r w:rsidR="00F61C1D">
        <w:t>Any leadership dependent on</w:t>
      </w:r>
    </w:p>
    <w:p w14:paraId="256B7D2D" w14:textId="53F5AAB9" w:rsidR="00F61C1D" w:rsidRDefault="00F61C1D" w:rsidP="004E06C5">
      <w:pPr>
        <w:pStyle w:val="ListParagraph"/>
        <w:numPr>
          <w:ilvl w:val="0"/>
          <w:numId w:val="3"/>
        </w:numPr>
      </w:pPr>
      <w:r>
        <w:t>Seniority/position</w:t>
      </w:r>
    </w:p>
    <w:p w14:paraId="66B074EE" w14:textId="0A149D96" w:rsidR="00F61C1D" w:rsidRDefault="00F61C1D" w:rsidP="004E06C5">
      <w:pPr>
        <w:pStyle w:val="ListParagraph"/>
        <w:numPr>
          <w:ilvl w:val="0"/>
          <w:numId w:val="3"/>
        </w:numPr>
      </w:pPr>
      <w:r>
        <w:t>Hierarchy</w:t>
      </w:r>
    </w:p>
    <w:p w14:paraId="53EE3B76" w14:textId="75C13FEE" w:rsidR="003D636B" w:rsidRDefault="003D636B" w:rsidP="003D636B"/>
    <w:p w14:paraId="11BE9682" w14:textId="57A0B53E" w:rsidR="003D636B" w:rsidRDefault="003D636B" w:rsidP="003D636B"/>
    <w:p w14:paraId="4B55F852" w14:textId="3C2431BD" w:rsidR="003D636B" w:rsidRDefault="003D636B" w:rsidP="003D636B"/>
    <w:p w14:paraId="4FD1D2FB" w14:textId="53ED857B" w:rsidR="003D636B" w:rsidRDefault="002A725C" w:rsidP="003D636B">
      <w:pPr>
        <w:rPr>
          <w:b/>
          <w:sz w:val="28"/>
          <w:lang w:val="en-AU"/>
        </w:rPr>
      </w:pPr>
      <w:r>
        <w:rPr>
          <w:b/>
          <w:sz w:val="28"/>
          <w:lang w:val="en-AU"/>
        </w:rPr>
        <w:lastRenderedPageBreak/>
        <w:t>Supplementary Table</w:t>
      </w:r>
      <w:r w:rsidR="003D636B" w:rsidRPr="002A725C">
        <w:rPr>
          <w:b/>
          <w:sz w:val="28"/>
          <w:lang w:val="en-AU"/>
        </w:rPr>
        <w:t xml:space="preserve">. </w:t>
      </w:r>
      <w:r w:rsidR="005E683C" w:rsidRPr="002A725C">
        <w:rPr>
          <w:b/>
          <w:sz w:val="28"/>
          <w:lang w:val="en-AU"/>
        </w:rPr>
        <w:t>Additional exemplar quotes by leadership approach</w:t>
      </w:r>
    </w:p>
    <w:p w14:paraId="78D12E19" w14:textId="77777777" w:rsidR="008D5410" w:rsidRPr="00CE3370" w:rsidRDefault="008D5410" w:rsidP="008D5410">
      <w:pPr>
        <w:rPr>
          <w:bCs/>
          <w:szCs w:val="18"/>
          <w:lang w:val="en-AU"/>
        </w:rPr>
      </w:pPr>
      <w:r w:rsidRPr="00CE3370">
        <w:rPr>
          <w:bCs/>
          <w:szCs w:val="18"/>
          <w:lang w:val="en-AU"/>
        </w:rPr>
        <w:t>The full interview schedules are available</w:t>
      </w:r>
      <w:r w:rsidRPr="00CE3370">
        <w:rPr>
          <w:bCs/>
          <w:szCs w:val="18"/>
          <w:vertAlign w:val="superscript"/>
          <w:lang w:val="en-AU"/>
        </w:rPr>
        <w:t>31</w:t>
      </w:r>
      <w:r w:rsidRPr="00CE3370">
        <w:rPr>
          <w:bCs/>
          <w:szCs w:val="18"/>
          <w:lang w:val="en-AU"/>
        </w:rPr>
        <w:t xml:space="preserve"> and below is a selection of the interview questions that stimulated discussion about leadership. </w:t>
      </w:r>
    </w:p>
    <w:p w14:paraId="0BE2713E" w14:textId="77777777" w:rsidR="008D5410" w:rsidRPr="00CE3370" w:rsidRDefault="008D5410" w:rsidP="008D5410">
      <w:pPr>
        <w:pStyle w:val="ListParagraph"/>
        <w:numPr>
          <w:ilvl w:val="0"/>
          <w:numId w:val="8"/>
        </w:numPr>
        <w:spacing w:line="276" w:lineRule="auto"/>
      </w:pPr>
      <w:r w:rsidRPr="00CE3370">
        <w:t>For other people starting out, what advice would you give them?  Maybe something you did or something you wish that you’d known.</w:t>
      </w:r>
    </w:p>
    <w:p w14:paraId="091F0A41" w14:textId="77777777" w:rsidR="008D5410" w:rsidRPr="00CE3370" w:rsidRDefault="008D5410" w:rsidP="008D5410">
      <w:pPr>
        <w:pStyle w:val="ListParagraph"/>
        <w:numPr>
          <w:ilvl w:val="0"/>
          <w:numId w:val="8"/>
        </w:numPr>
        <w:spacing w:line="276" w:lineRule="auto"/>
      </w:pPr>
      <w:r w:rsidRPr="00CE3370">
        <w:t xml:space="preserve">For somebody who was looking to bring genomics into clinical practice in their organisation, what advice would you give them?  </w:t>
      </w:r>
    </w:p>
    <w:p w14:paraId="06D911F8" w14:textId="77777777" w:rsidR="008D5410" w:rsidRPr="00CE3370" w:rsidRDefault="008D5410" w:rsidP="008D5410">
      <w:pPr>
        <w:pStyle w:val="ListParagraph"/>
        <w:numPr>
          <w:ilvl w:val="0"/>
          <w:numId w:val="8"/>
        </w:numPr>
        <w:spacing w:after="0" w:line="276" w:lineRule="auto"/>
      </w:pPr>
      <w:r w:rsidRPr="00CE3370">
        <w:t xml:space="preserve">What do you think makes it easier for some organisations to pick up using genomics in the clinical setting?  </w:t>
      </w:r>
    </w:p>
    <w:p w14:paraId="50930CF7" w14:textId="77777777" w:rsidR="008D5410" w:rsidRPr="00CE3370" w:rsidRDefault="008D5410" w:rsidP="008D5410">
      <w:pPr>
        <w:pStyle w:val="ListParagraph"/>
        <w:numPr>
          <w:ilvl w:val="0"/>
          <w:numId w:val="8"/>
        </w:numPr>
        <w:spacing w:before="240" w:after="0" w:line="276" w:lineRule="auto"/>
      </w:pPr>
      <w:r w:rsidRPr="00CE3370">
        <w:t>Is there a systematic way that people's awareness of clinical genomics can be raised?</w:t>
      </w:r>
    </w:p>
    <w:p w14:paraId="34655093" w14:textId="77777777" w:rsidR="008D5410" w:rsidRPr="00CE3370" w:rsidRDefault="008D5410" w:rsidP="008D5410">
      <w:pPr>
        <w:pStyle w:val="ListParagraph"/>
        <w:numPr>
          <w:ilvl w:val="0"/>
          <w:numId w:val="8"/>
        </w:numPr>
        <w:spacing w:before="240" w:after="0" w:line="276" w:lineRule="auto"/>
      </w:pPr>
      <w:r w:rsidRPr="00CE3370">
        <w:t>What got you interested in the idea of using genomic testing in clinical practice.</w:t>
      </w:r>
    </w:p>
    <w:p w14:paraId="498C22DF" w14:textId="77777777" w:rsidR="00FD10AB" w:rsidRPr="00DC3A10" w:rsidRDefault="00FD10AB" w:rsidP="003D636B">
      <w:pPr>
        <w:rPr>
          <w:bCs/>
          <w:szCs w:val="18"/>
          <w:lang w:val="en-AU"/>
        </w:rPr>
      </w:pPr>
    </w:p>
    <w:tbl>
      <w:tblPr>
        <w:tblStyle w:val="TableGrid"/>
        <w:tblW w:w="0" w:type="auto"/>
        <w:tblLook w:val="04A0" w:firstRow="1" w:lastRow="0" w:firstColumn="1" w:lastColumn="0" w:noHBand="0" w:noVBand="1"/>
      </w:tblPr>
      <w:tblGrid>
        <w:gridCol w:w="1625"/>
        <w:gridCol w:w="5661"/>
        <w:gridCol w:w="1730"/>
      </w:tblGrid>
      <w:tr w:rsidR="00961C16" w14:paraId="5B742624" w14:textId="77777777" w:rsidTr="00961C16">
        <w:tc>
          <w:tcPr>
            <w:tcW w:w="9016" w:type="dxa"/>
            <w:gridSpan w:val="3"/>
            <w:shd w:val="clear" w:color="auto" w:fill="D9D9D9" w:themeFill="background1" w:themeFillShade="D9"/>
          </w:tcPr>
          <w:p w14:paraId="02F711D7" w14:textId="4084BA0C" w:rsidR="00961C16" w:rsidRPr="00961C16" w:rsidRDefault="00961C16" w:rsidP="003D636B">
            <w:pPr>
              <w:rPr>
                <w:b/>
              </w:rPr>
            </w:pPr>
            <w:r w:rsidRPr="00961C16">
              <w:rPr>
                <w:b/>
              </w:rPr>
              <w:t>Clinical leadership</w:t>
            </w:r>
          </w:p>
        </w:tc>
      </w:tr>
      <w:tr w:rsidR="00227A87" w14:paraId="43499590" w14:textId="77777777" w:rsidTr="00D30DE2">
        <w:tc>
          <w:tcPr>
            <w:tcW w:w="1625" w:type="dxa"/>
            <w:shd w:val="clear" w:color="auto" w:fill="F2F2F2" w:themeFill="background1" w:themeFillShade="F2"/>
          </w:tcPr>
          <w:p w14:paraId="11E82666" w14:textId="06A5C5E4" w:rsidR="00227A87" w:rsidRPr="00961C16" w:rsidRDefault="00227A87" w:rsidP="003D636B">
            <w:pPr>
              <w:rPr>
                <w:b/>
              </w:rPr>
            </w:pPr>
            <w:r w:rsidRPr="00961C16">
              <w:rPr>
                <w:b/>
              </w:rPr>
              <w:t>Code</w:t>
            </w:r>
          </w:p>
        </w:tc>
        <w:tc>
          <w:tcPr>
            <w:tcW w:w="5661" w:type="dxa"/>
            <w:shd w:val="clear" w:color="auto" w:fill="F2F2F2" w:themeFill="background1" w:themeFillShade="F2"/>
          </w:tcPr>
          <w:p w14:paraId="1215D014" w14:textId="3249E7FE" w:rsidR="00227A87" w:rsidRPr="00961C16" w:rsidRDefault="00227A87" w:rsidP="003D636B">
            <w:pPr>
              <w:rPr>
                <w:b/>
              </w:rPr>
            </w:pPr>
            <w:r w:rsidRPr="00961C16">
              <w:rPr>
                <w:b/>
              </w:rPr>
              <w:t>Quote</w:t>
            </w:r>
          </w:p>
        </w:tc>
        <w:tc>
          <w:tcPr>
            <w:tcW w:w="1730" w:type="dxa"/>
            <w:shd w:val="clear" w:color="auto" w:fill="F2F2F2" w:themeFill="background1" w:themeFillShade="F2"/>
          </w:tcPr>
          <w:p w14:paraId="69DC4B81" w14:textId="69618BCB" w:rsidR="00227A87" w:rsidRPr="00961C16" w:rsidRDefault="00227A87" w:rsidP="003D636B">
            <w:pPr>
              <w:rPr>
                <w:b/>
              </w:rPr>
            </w:pPr>
            <w:r w:rsidRPr="00961C16">
              <w:rPr>
                <w:b/>
              </w:rPr>
              <w:t>Comment</w:t>
            </w:r>
          </w:p>
        </w:tc>
      </w:tr>
      <w:tr w:rsidR="00227A87" w14:paraId="0CD071FB" w14:textId="77777777" w:rsidTr="00D30DE2">
        <w:tc>
          <w:tcPr>
            <w:tcW w:w="1625" w:type="dxa"/>
          </w:tcPr>
          <w:p w14:paraId="3C0828C3" w14:textId="37AD4FB7" w:rsidR="00227A87" w:rsidRDefault="006A555B" w:rsidP="003D636B">
            <w:r w:rsidRPr="006A555B">
              <w:t>SL5 GM</w:t>
            </w:r>
          </w:p>
        </w:tc>
        <w:tc>
          <w:tcPr>
            <w:tcW w:w="5661" w:type="dxa"/>
          </w:tcPr>
          <w:p w14:paraId="2010A133" w14:textId="692D2F21" w:rsidR="00227A87" w:rsidRPr="004D04B0" w:rsidRDefault="006A555B" w:rsidP="003D636B">
            <w:pPr>
              <w:rPr>
                <w:sz w:val="20"/>
              </w:rPr>
            </w:pPr>
            <w:r w:rsidRPr="004D04B0">
              <w:rPr>
                <w:sz w:val="20"/>
              </w:rPr>
              <w:t xml:space="preserve">I think, um, we're very - whether it's right or wrong, </w:t>
            </w:r>
            <w:r w:rsidRPr="00DF7976">
              <w:rPr>
                <w:b/>
                <w:sz w:val="20"/>
              </w:rPr>
              <w:t>we listen very closely to the senior clinicians</w:t>
            </w:r>
            <w:r w:rsidRPr="004D04B0">
              <w:rPr>
                <w:sz w:val="20"/>
              </w:rPr>
              <w:t>.  So there's opinion leaders within this organisation - um, and, you know, they're internationally renowned experts in their area - and the board listens.  And the management listens and I suppose that's a good thing - really, um, that we listen to our champions and our opinion leaders.</w:t>
            </w:r>
          </w:p>
        </w:tc>
        <w:tc>
          <w:tcPr>
            <w:tcW w:w="1730" w:type="dxa"/>
          </w:tcPr>
          <w:p w14:paraId="3904EBA2" w14:textId="77777777" w:rsidR="00227A87" w:rsidRDefault="00227A87" w:rsidP="003D636B"/>
        </w:tc>
      </w:tr>
      <w:tr w:rsidR="00227A87" w14:paraId="2392D0AD" w14:textId="77777777" w:rsidTr="00D30DE2">
        <w:tc>
          <w:tcPr>
            <w:tcW w:w="1625" w:type="dxa"/>
          </w:tcPr>
          <w:p w14:paraId="0C6278A7" w14:textId="53D8F3FA" w:rsidR="00227A87" w:rsidRDefault="005E5C43" w:rsidP="003D636B">
            <w:r w:rsidRPr="005E5C43">
              <w:t>MP5 GN</w:t>
            </w:r>
          </w:p>
          <w:p w14:paraId="0DC103F7" w14:textId="77777777" w:rsidR="005E5C43" w:rsidRDefault="005E5C43" w:rsidP="005E5C43"/>
          <w:p w14:paraId="6952336B" w14:textId="77777777" w:rsidR="005E5C43" w:rsidRDefault="005E5C43" w:rsidP="005E5C43"/>
          <w:p w14:paraId="33B172A4" w14:textId="40C1E3F0" w:rsidR="005E5C43" w:rsidRPr="005E5C43" w:rsidRDefault="005E5C43" w:rsidP="005E5C43"/>
        </w:tc>
        <w:tc>
          <w:tcPr>
            <w:tcW w:w="5661" w:type="dxa"/>
          </w:tcPr>
          <w:p w14:paraId="3987C9DB" w14:textId="4D36A518" w:rsidR="00227A87" w:rsidRPr="004D04B0" w:rsidRDefault="006A555B" w:rsidP="003D636B">
            <w:pPr>
              <w:rPr>
                <w:sz w:val="20"/>
              </w:rPr>
            </w:pPr>
            <w:r w:rsidRPr="004D04B0">
              <w:rPr>
                <w:sz w:val="20"/>
              </w:rPr>
              <w:t>I think being a link between this kind of middle place that we all belong to together, which is I think specialty agnostic, um, and predominantly</w:t>
            </w:r>
            <w:r w:rsidRPr="00DF7976">
              <w:rPr>
                <w:b/>
                <w:sz w:val="20"/>
              </w:rPr>
              <w:t>, I think, should be led by our clinical geneticists, um, and with the specialties</w:t>
            </w:r>
            <w:r w:rsidRPr="004D04B0">
              <w:rPr>
                <w:sz w:val="20"/>
              </w:rPr>
              <w:t xml:space="preserve">.  So being able to engage with the nephrologists.  They are more likely to accept something that potentially someone like me might come forward with, and someone who we’ve never had any contact with.  Um, so I think having </w:t>
            </w:r>
            <w:r w:rsidRPr="00B635E4">
              <w:rPr>
                <w:b/>
                <w:bCs/>
                <w:sz w:val="20"/>
              </w:rPr>
              <w:t>being a genomics champion</w:t>
            </w:r>
            <w:r w:rsidRPr="004D04B0">
              <w:rPr>
                <w:sz w:val="20"/>
              </w:rPr>
              <w:t xml:space="preserve"> kind of thing in a way that helps other – gets other people onto to the lifeboat with us, I think is – is good.  </w:t>
            </w:r>
          </w:p>
        </w:tc>
        <w:tc>
          <w:tcPr>
            <w:tcW w:w="1730" w:type="dxa"/>
          </w:tcPr>
          <w:p w14:paraId="2957ACF4" w14:textId="77777777" w:rsidR="00227A87" w:rsidRDefault="00227A87" w:rsidP="003D636B"/>
        </w:tc>
      </w:tr>
      <w:tr w:rsidR="00227A87" w14:paraId="520925BD" w14:textId="77777777" w:rsidTr="00D30DE2">
        <w:tc>
          <w:tcPr>
            <w:tcW w:w="1625" w:type="dxa"/>
          </w:tcPr>
          <w:p w14:paraId="1A431B71" w14:textId="77777777" w:rsidR="005E5C43" w:rsidRDefault="005E5C43" w:rsidP="005E5C43"/>
          <w:p w14:paraId="525C53FD" w14:textId="1B88AE93" w:rsidR="005E5C43" w:rsidRPr="005E5C43" w:rsidRDefault="005E5C43" w:rsidP="005E5C43">
            <w:r w:rsidRPr="005E5C43">
              <w:t>SL11 GN</w:t>
            </w:r>
          </w:p>
        </w:tc>
        <w:tc>
          <w:tcPr>
            <w:tcW w:w="5661" w:type="dxa"/>
          </w:tcPr>
          <w:p w14:paraId="3B0EF444" w14:textId="4F341E6C" w:rsidR="00227A87" w:rsidRPr="004D04B0" w:rsidRDefault="005E5C43" w:rsidP="003D636B">
            <w:pPr>
              <w:rPr>
                <w:sz w:val="20"/>
              </w:rPr>
            </w:pPr>
            <w:r w:rsidRPr="004D04B0">
              <w:rPr>
                <w:sz w:val="20"/>
              </w:rPr>
              <w:t xml:space="preserve">I’ve got a patient who wants to have a family, they don't – they want to try and avoid their offspring having the same conditions that’s, you know, caused major problems for them in – in their – in their life, the right thing to do would be to think about making a genetic diagnosis and seeing what options are available, or the patient who has no diagnosis but you think maybe they’ve got this and it might have a treatment that’s a bit different and, well, the right thing to do would be to do a test that gives you the label and then stop that diagnostic uncertainty and get on with treating them - to give them the best quality of life.  </w:t>
            </w:r>
            <w:r w:rsidRPr="00DF7976">
              <w:rPr>
                <w:b/>
                <w:sz w:val="20"/>
              </w:rPr>
              <w:t>Those are the right things to do and I think that that’s the big thing</w:t>
            </w:r>
            <w:r w:rsidRPr="004D04B0">
              <w:rPr>
                <w:sz w:val="20"/>
              </w:rPr>
              <w:t>.</w:t>
            </w:r>
          </w:p>
        </w:tc>
        <w:tc>
          <w:tcPr>
            <w:tcW w:w="1730" w:type="dxa"/>
          </w:tcPr>
          <w:p w14:paraId="47BDA8FF" w14:textId="3B5B4242" w:rsidR="00227A87" w:rsidRDefault="00DF7976" w:rsidP="003D636B">
            <w:r>
              <w:t>Not technical rational approach</w:t>
            </w:r>
          </w:p>
        </w:tc>
      </w:tr>
      <w:tr w:rsidR="00227A87" w14:paraId="140F489D" w14:textId="77777777" w:rsidTr="00D30DE2">
        <w:tc>
          <w:tcPr>
            <w:tcW w:w="1625" w:type="dxa"/>
          </w:tcPr>
          <w:p w14:paraId="43F99B1A" w14:textId="7954AC5D" w:rsidR="00227A87" w:rsidRDefault="000365A7" w:rsidP="003D636B">
            <w:r w:rsidRPr="000365A7">
              <w:t>SL2 GM</w:t>
            </w:r>
          </w:p>
        </w:tc>
        <w:tc>
          <w:tcPr>
            <w:tcW w:w="5661" w:type="dxa"/>
          </w:tcPr>
          <w:p w14:paraId="59C00D4F" w14:textId="17907729" w:rsidR="00227A87" w:rsidRPr="004D04B0" w:rsidRDefault="000365A7" w:rsidP="003D636B">
            <w:pPr>
              <w:rPr>
                <w:sz w:val="20"/>
              </w:rPr>
            </w:pPr>
            <w:r w:rsidRPr="004D04B0">
              <w:rPr>
                <w:sz w:val="20"/>
              </w:rPr>
              <w:t xml:space="preserve">We've got young fellows who are far more au fait with the ins and outs of genomics than I am and some people - because it's always been there through their training and so - - -  it was something that, ah, people like me had to  - got to come along and learn more about it as it emerged whereas for them it's - you know it's always been present in it their training and of those people they are going to be genomicists from day one, rather than geneticists and in many ways, </w:t>
            </w:r>
            <w:r w:rsidRPr="00DF7976">
              <w:rPr>
                <w:b/>
                <w:sz w:val="20"/>
              </w:rPr>
              <w:t>they'll be the ones to sustain the workforce and to continue to spread their knowledge</w:t>
            </w:r>
            <w:r w:rsidRPr="004D04B0">
              <w:rPr>
                <w:sz w:val="20"/>
              </w:rPr>
              <w:t xml:space="preserve"> and things, and so </w:t>
            </w:r>
            <w:r w:rsidRPr="004D04B0">
              <w:rPr>
                <w:sz w:val="20"/>
              </w:rPr>
              <w:lastRenderedPageBreak/>
              <w:t>that's just - that is a case of making sure you identify those people and support them.</w:t>
            </w:r>
          </w:p>
        </w:tc>
        <w:tc>
          <w:tcPr>
            <w:tcW w:w="1730" w:type="dxa"/>
          </w:tcPr>
          <w:p w14:paraId="37CB79E0" w14:textId="39D94D62" w:rsidR="00227A87" w:rsidRDefault="00D97322" w:rsidP="003D636B">
            <w:r>
              <w:lastRenderedPageBreak/>
              <w:t>Need to recognise the genomic natives and nurture them</w:t>
            </w:r>
          </w:p>
        </w:tc>
      </w:tr>
      <w:tr w:rsidR="005E683C" w14:paraId="530EFB5E" w14:textId="77777777" w:rsidTr="00F86040">
        <w:tc>
          <w:tcPr>
            <w:tcW w:w="9016" w:type="dxa"/>
            <w:gridSpan w:val="3"/>
            <w:shd w:val="clear" w:color="auto" w:fill="F2F2F2" w:themeFill="background1" w:themeFillShade="F2"/>
          </w:tcPr>
          <w:p w14:paraId="101364CE" w14:textId="5F082375" w:rsidR="005E683C" w:rsidRPr="00F86040" w:rsidRDefault="005E683C" w:rsidP="003D636B">
            <w:pPr>
              <w:rPr>
                <w:b/>
              </w:rPr>
            </w:pPr>
            <w:r w:rsidRPr="00F86040">
              <w:rPr>
                <w:b/>
              </w:rPr>
              <w:t>Distributed leadership</w:t>
            </w:r>
          </w:p>
        </w:tc>
      </w:tr>
      <w:tr w:rsidR="004D04B0" w14:paraId="762D9193" w14:textId="77777777" w:rsidTr="00D30DE2">
        <w:tc>
          <w:tcPr>
            <w:tcW w:w="1625" w:type="dxa"/>
          </w:tcPr>
          <w:p w14:paraId="35E5D064" w14:textId="62F2EAE3" w:rsidR="004D04B0" w:rsidRDefault="001B28BE" w:rsidP="003D636B">
            <w:r w:rsidRPr="001B28BE">
              <w:t>MP1 GN</w:t>
            </w:r>
          </w:p>
        </w:tc>
        <w:tc>
          <w:tcPr>
            <w:tcW w:w="5661" w:type="dxa"/>
          </w:tcPr>
          <w:p w14:paraId="4C786D0F" w14:textId="3F2F085A" w:rsidR="004D04B0" w:rsidRPr="004D04B0" w:rsidRDefault="001B28BE" w:rsidP="003D636B">
            <w:pPr>
              <w:rPr>
                <w:sz w:val="20"/>
              </w:rPr>
            </w:pPr>
            <w:r w:rsidRPr="001B28BE">
              <w:rPr>
                <w:sz w:val="20"/>
              </w:rPr>
              <w:t xml:space="preserve">this is part of a process of </w:t>
            </w:r>
            <w:r w:rsidRPr="00D97322">
              <w:rPr>
                <w:b/>
                <w:sz w:val="20"/>
              </w:rPr>
              <w:t>sharing information with other people</w:t>
            </w:r>
            <w:r w:rsidRPr="001B28BE">
              <w:rPr>
                <w:sz w:val="20"/>
              </w:rPr>
              <w:t xml:space="preserve">.  I think we’re in - we’re in an era where collaboration is key and I - collaborations don’t only have to be at an international or national level but even in everyday clinical setting, where you discuss with colleagues, what the role of genetics is. And the fact that a colleague is not enthusiastic about this or doesn’t, uh, uh, doesn’t quite understand the role of genetics and that condition.  It doesn’t mean that he’s not open to listening. And, uh, sharing that information may actually make difference to your colleague.  And </w:t>
            </w:r>
            <w:r w:rsidRPr="00D97322">
              <w:rPr>
                <w:b/>
                <w:sz w:val="20"/>
              </w:rPr>
              <w:t>just create and move forward, this wave of changes that you think is necessary</w:t>
            </w:r>
          </w:p>
        </w:tc>
        <w:tc>
          <w:tcPr>
            <w:tcW w:w="1730" w:type="dxa"/>
          </w:tcPr>
          <w:p w14:paraId="42FCC565" w14:textId="77777777" w:rsidR="004D04B0" w:rsidRDefault="004D04B0" w:rsidP="003D636B"/>
        </w:tc>
      </w:tr>
      <w:tr w:rsidR="004D04B0" w14:paraId="0348503F" w14:textId="77777777" w:rsidTr="00D30DE2">
        <w:tc>
          <w:tcPr>
            <w:tcW w:w="1625" w:type="dxa"/>
          </w:tcPr>
          <w:p w14:paraId="3979F8EF" w14:textId="7EFCA463" w:rsidR="004D04B0" w:rsidRDefault="005E683C" w:rsidP="003D636B">
            <w:r w:rsidRPr="005E683C">
              <w:t>SL21 GM</w:t>
            </w:r>
          </w:p>
        </w:tc>
        <w:tc>
          <w:tcPr>
            <w:tcW w:w="5661" w:type="dxa"/>
          </w:tcPr>
          <w:p w14:paraId="174FC2BE" w14:textId="6B828BFC" w:rsidR="004D04B0" w:rsidRPr="004D04B0" w:rsidRDefault="005E683C" w:rsidP="003D636B">
            <w:pPr>
              <w:rPr>
                <w:sz w:val="20"/>
              </w:rPr>
            </w:pPr>
            <w:r w:rsidRPr="005E683C">
              <w:rPr>
                <w:sz w:val="20"/>
              </w:rPr>
              <w:t xml:space="preserve">and, um, and we see it as very strategic to – to learn from the [another </w:t>
            </w:r>
            <w:r w:rsidR="002827C6">
              <w:rPr>
                <w:sz w:val="20"/>
              </w:rPr>
              <w:t>project group</w:t>
            </w:r>
            <w:r w:rsidRPr="005E683C">
              <w:rPr>
                <w:sz w:val="20"/>
              </w:rPr>
              <w:t xml:space="preserve">] people who are doing quite well and then to – to work together um, in the collaboration so, you know </w:t>
            </w:r>
            <w:r w:rsidRPr="002827C6">
              <w:rPr>
                <w:b/>
                <w:sz w:val="20"/>
              </w:rPr>
              <w:t>so we lead, for example, in a formal fashion but then they are obviously leading at others things and and so we learn from one another</w:t>
            </w:r>
            <w:r w:rsidRPr="005E683C">
              <w:rPr>
                <w:sz w:val="20"/>
              </w:rPr>
              <w:t>.</w:t>
            </w:r>
          </w:p>
        </w:tc>
        <w:tc>
          <w:tcPr>
            <w:tcW w:w="1730" w:type="dxa"/>
          </w:tcPr>
          <w:p w14:paraId="69EEA54C" w14:textId="77777777" w:rsidR="004D04B0" w:rsidRDefault="004D04B0" w:rsidP="003D636B"/>
        </w:tc>
      </w:tr>
      <w:tr w:rsidR="004D04B0" w14:paraId="6720AB84" w14:textId="77777777" w:rsidTr="00D30DE2">
        <w:tc>
          <w:tcPr>
            <w:tcW w:w="1625" w:type="dxa"/>
          </w:tcPr>
          <w:p w14:paraId="59A00749" w14:textId="4398245E" w:rsidR="004D04B0" w:rsidRDefault="003B7E0B" w:rsidP="003D636B">
            <w:r w:rsidRPr="003B7E0B">
              <w:t>SL2 GM</w:t>
            </w:r>
          </w:p>
        </w:tc>
        <w:tc>
          <w:tcPr>
            <w:tcW w:w="5661" w:type="dxa"/>
          </w:tcPr>
          <w:p w14:paraId="6B446385" w14:textId="7372FCC8" w:rsidR="004D04B0" w:rsidRPr="004D04B0" w:rsidRDefault="004D04B0" w:rsidP="003D636B">
            <w:pPr>
              <w:rPr>
                <w:sz w:val="20"/>
              </w:rPr>
            </w:pPr>
            <w:r w:rsidRPr="004D04B0">
              <w:rPr>
                <w:sz w:val="20"/>
              </w:rPr>
              <w:t xml:space="preserve">Instead of having that </w:t>
            </w:r>
            <w:r w:rsidRPr="003B7E0B">
              <w:rPr>
                <w:b/>
                <w:sz w:val="20"/>
              </w:rPr>
              <w:t>traditional model of medical care</w:t>
            </w:r>
            <w:r w:rsidRPr="004D04B0">
              <w:rPr>
                <w:sz w:val="20"/>
              </w:rPr>
              <w:t xml:space="preserve"> where you're expecting to know everything about it and that's how you do it.  We have to move to a much more 21st century where you know how to get the information when you need and so it's availability after than -  - actually you know having the experience and everything, ah, and already - genetics is already like that to a certain extent.  No one could be expected to know 5,000 Mendelian conditions and everyone's got to have the skills to quickly get their head around the basics in order to be able to provide a clinical service.</w:t>
            </w:r>
          </w:p>
        </w:tc>
        <w:tc>
          <w:tcPr>
            <w:tcW w:w="1730" w:type="dxa"/>
          </w:tcPr>
          <w:p w14:paraId="39AAC3A7" w14:textId="77777777" w:rsidR="004D04B0" w:rsidRDefault="004D04B0" w:rsidP="003D636B"/>
        </w:tc>
      </w:tr>
      <w:tr w:rsidR="00D30DE2" w14:paraId="1B616CF3" w14:textId="77777777" w:rsidTr="00D30DE2">
        <w:tc>
          <w:tcPr>
            <w:tcW w:w="9016" w:type="dxa"/>
            <w:gridSpan w:val="3"/>
            <w:shd w:val="clear" w:color="auto" w:fill="F2F2F2" w:themeFill="background1" w:themeFillShade="F2"/>
          </w:tcPr>
          <w:p w14:paraId="46433552" w14:textId="2049397C" w:rsidR="00D30DE2" w:rsidRPr="00D30DE2" w:rsidRDefault="00D30DE2" w:rsidP="003D636B">
            <w:pPr>
              <w:rPr>
                <w:b/>
              </w:rPr>
            </w:pPr>
            <w:r w:rsidRPr="00D30DE2">
              <w:rPr>
                <w:b/>
              </w:rPr>
              <w:t>Entrepreneurial leadership</w:t>
            </w:r>
          </w:p>
        </w:tc>
      </w:tr>
      <w:tr w:rsidR="00D30DE2" w14:paraId="450CD277" w14:textId="77777777" w:rsidTr="00D30DE2">
        <w:tc>
          <w:tcPr>
            <w:tcW w:w="1625" w:type="dxa"/>
          </w:tcPr>
          <w:p w14:paraId="5ACC16AE" w14:textId="77777777" w:rsidR="00D30DE2" w:rsidRDefault="00D30DE2" w:rsidP="003D636B"/>
          <w:p w14:paraId="4EA81B16" w14:textId="3125F1D1" w:rsidR="00766B7F" w:rsidRPr="00766B7F" w:rsidRDefault="00766B7F" w:rsidP="00766B7F">
            <w:r w:rsidRPr="00766B7F">
              <w:t>MP3 GN</w:t>
            </w:r>
          </w:p>
        </w:tc>
        <w:tc>
          <w:tcPr>
            <w:tcW w:w="5661" w:type="dxa"/>
          </w:tcPr>
          <w:p w14:paraId="2223E792" w14:textId="65E40965" w:rsidR="00D30DE2" w:rsidRPr="004D04B0" w:rsidRDefault="00D30DE2" w:rsidP="003D636B">
            <w:pPr>
              <w:rPr>
                <w:sz w:val="20"/>
              </w:rPr>
            </w:pPr>
            <w:r w:rsidRPr="00D30DE2">
              <w:rPr>
                <w:sz w:val="20"/>
              </w:rPr>
              <w:t xml:space="preserve">he is you can see he is, you know, always sending us emails to the whole organisation about - genomics and, uh, clear </w:t>
            </w:r>
            <w:r w:rsidRPr="002827C6">
              <w:rPr>
                <w:b/>
                <w:sz w:val="20"/>
              </w:rPr>
              <w:t xml:space="preserve">– clearly he is – he is </w:t>
            </w:r>
            <w:r w:rsidR="007838FD" w:rsidRPr="002827C6">
              <w:rPr>
                <w:b/>
                <w:sz w:val="20"/>
              </w:rPr>
              <w:t>enthusiastic. So</w:t>
            </w:r>
            <w:r w:rsidRPr="002827C6">
              <w:rPr>
                <w:b/>
                <w:sz w:val="20"/>
              </w:rPr>
              <w:t>, you know, up the top there are people who are enthusiastic.</w:t>
            </w:r>
            <w:r w:rsidRPr="00D30DE2">
              <w:rPr>
                <w:sz w:val="20"/>
              </w:rPr>
              <w:t xml:space="preserve">  </w:t>
            </w:r>
          </w:p>
        </w:tc>
        <w:tc>
          <w:tcPr>
            <w:tcW w:w="1730" w:type="dxa"/>
          </w:tcPr>
          <w:p w14:paraId="567797F1" w14:textId="2BB80984" w:rsidR="00D30DE2" w:rsidRDefault="00766B7F" w:rsidP="003D636B">
            <w:r>
              <w:t>Pro-activity</w:t>
            </w:r>
            <w:r w:rsidR="007B4DDF">
              <w:t xml:space="preserve"> l</w:t>
            </w:r>
            <w:r>
              <w:t>inking with senior leadership</w:t>
            </w:r>
          </w:p>
        </w:tc>
      </w:tr>
      <w:tr w:rsidR="00D30DE2" w14:paraId="79F9F887" w14:textId="77777777" w:rsidTr="00D30DE2">
        <w:tc>
          <w:tcPr>
            <w:tcW w:w="1625" w:type="dxa"/>
          </w:tcPr>
          <w:p w14:paraId="0D9325B6" w14:textId="0A01355C" w:rsidR="00D30DE2" w:rsidRDefault="0062570E" w:rsidP="003D636B">
            <w:r>
              <w:t>MP5 GN</w:t>
            </w:r>
          </w:p>
        </w:tc>
        <w:tc>
          <w:tcPr>
            <w:tcW w:w="5661" w:type="dxa"/>
          </w:tcPr>
          <w:p w14:paraId="611A6E7D" w14:textId="7FB8F422" w:rsidR="00D30DE2" w:rsidRPr="004D04B0" w:rsidRDefault="0062570E" w:rsidP="003D636B">
            <w:pPr>
              <w:rPr>
                <w:sz w:val="20"/>
              </w:rPr>
            </w:pPr>
            <w:r w:rsidRPr="0062570E">
              <w:rPr>
                <w:sz w:val="20"/>
              </w:rPr>
              <w:t xml:space="preserve">So you have to have cut-throughs.  Um, and so </w:t>
            </w:r>
            <w:r w:rsidRPr="002827C6">
              <w:rPr>
                <w:b/>
                <w:sz w:val="20"/>
              </w:rPr>
              <w:t>I’ve developed lateral ways of doing that</w:t>
            </w:r>
            <w:r w:rsidRPr="0062570E">
              <w:rPr>
                <w:sz w:val="20"/>
              </w:rPr>
              <w:t xml:space="preserve">.  So, um, I somehow got onto the clinical council for the hospital, um, somehow, um, I’m on the local steering committee for, um, a Genomic Health Institute with, um, our district that they are wanting to put in place.  Um, and then became – had become a bit of a, um, a mediator between both [the local genomic health alliance], and [local government] as a separate entity with the executive of our district.  Um, </w:t>
            </w:r>
            <w:r w:rsidRPr="002827C6">
              <w:rPr>
                <w:b/>
                <w:sz w:val="20"/>
              </w:rPr>
              <w:t>and so building those lateral communication - - - has – has helped, and they are now more supportive.</w:t>
            </w:r>
            <w:r w:rsidRPr="0062570E">
              <w:rPr>
                <w:sz w:val="20"/>
              </w:rPr>
              <w:t xml:space="preserve">  I – I think, um, the trick as well is probably to not go to them with every – you don’t go to them with every – you can’t overwhelm them.  </w:t>
            </w:r>
            <w:r w:rsidRPr="0062570E">
              <w:rPr>
                <w:sz w:val="20"/>
              </w:rPr>
              <w:tab/>
              <w:t xml:space="preserve">It’s more going to them with big successes when you really need something.  Um, you don’t want to be the, you know, the sheep, the cry-wolf.  </w:t>
            </w:r>
          </w:p>
        </w:tc>
        <w:tc>
          <w:tcPr>
            <w:tcW w:w="1730" w:type="dxa"/>
          </w:tcPr>
          <w:p w14:paraId="4E0D942A" w14:textId="154B22C7" w:rsidR="00D30DE2" w:rsidRDefault="00983DEB" w:rsidP="003D636B">
            <w:r>
              <w:t>Pro-activity, using networking to advance genomics</w:t>
            </w:r>
            <w:r w:rsidR="0062570E">
              <w:t xml:space="preserve"> </w:t>
            </w:r>
          </w:p>
        </w:tc>
      </w:tr>
      <w:tr w:rsidR="00B60BFE" w14:paraId="59EEC836" w14:textId="77777777" w:rsidTr="00D30DE2">
        <w:tc>
          <w:tcPr>
            <w:tcW w:w="1625" w:type="dxa"/>
          </w:tcPr>
          <w:p w14:paraId="1EC01F57" w14:textId="7E34B7C5" w:rsidR="00B60BFE" w:rsidRDefault="0082334A" w:rsidP="003D636B">
            <w:r w:rsidRPr="0082334A">
              <w:t>SL1 GN</w:t>
            </w:r>
          </w:p>
        </w:tc>
        <w:tc>
          <w:tcPr>
            <w:tcW w:w="5661" w:type="dxa"/>
          </w:tcPr>
          <w:p w14:paraId="4B7F0C85" w14:textId="70F5AC83" w:rsidR="00B60BFE" w:rsidRPr="0062570E" w:rsidRDefault="00B60BFE" w:rsidP="003D636B">
            <w:pPr>
              <w:rPr>
                <w:sz w:val="20"/>
              </w:rPr>
            </w:pPr>
            <w:r w:rsidRPr="00B60BFE">
              <w:rPr>
                <w:sz w:val="20"/>
              </w:rPr>
              <w:t xml:space="preserve">I’ve been involved with it from the start I guess at the start particularly </w:t>
            </w:r>
            <w:r w:rsidR="0082334A">
              <w:rPr>
                <w:sz w:val="20"/>
              </w:rPr>
              <w:t>when</w:t>
            </w:r>
            <w:r w:rsidRPr="00B60BFE">
              <w:rPr>
                <w:sz w:val="20"/>
              </w:rPr>
              <w:t xml:space="preserve"> there wasn’t very much clarity around  because – partly because </w:t>
            </w:r>
            <w:r w:rsidRPr="00CD4C56">
              <w:rPr>
                <w:b/>
                <w:bCs/>
                <w:sz w:val="20"/>
              </w:rPr>
              <w:t>nobody really knew what the outcomes were going to be or what we were working towards it was kind of a toe in the water</w:t>
            </w:r>
          </w:p>
        </w:tc>
        <w:tc>
          <w:tcPr>
            <w:tcW w:w="1730" w:type="dxa"/>
          </w:tcPr>
          <w:p w14:paraId="641021D5" w14:textId="055CD7E5" w:rsidR="00B60BFE" w:rsidRDefault="00CE3370" w:rsidP="003D636B">
            <w:r>
              <w:t>R</w:t>
            </w:r>
            <w:r w:rsidR="00910A1C" w:rsidRPr="00910A1C">
              <w:t xml:space="preserve">isk taking due to </w:t>
            </w:r>
            <w:r w:rsidR="00CD4C56" w:rsidRPr="00910A1C">
              <w:t>uncertainty</w:t>
            </w:r>
          </w:p>
        </w:tc>
      </w:tr>
      <w:tr w:rsidR="007B4DDF" w14:paraId="34009886" w14:textId="77777777" w:rsidTr="00D30DE2">
        <w:tc>
          <w:tcPr>
            <w:tcW w:w="1625" w:type="dxa"/>
          </w:tcPr>
          <w:p w14:paraId="20360F06" w14:textId="1795BC9B" w:rsidR="007B4DDF" w:rsidRDefault="00E7300B" w:rsidP="003D636B">
            <w:r w:rsidRPr="00E7300B">
              <w:t>SL4 GM</w:t>
            </w:r>
          </w:p>
        </w:tc>
        <w:tc>
          <w:tcPr>
            <w:tcW w:w="5661" w:type="dxa"/>
          </w:tcPr>
          <w:p w14:paraId="54EB192B" w14:textId="708A9061" w:rsidR="007B4DDF" w:rsidRPr="004D04B0" w:rsidRDefault="00467BFE" w:rsidP="003D636B">
            <w:pPr>
              <w:rPr>
                <w:sz w:val="20"/>
              </w:rPr>
            </w:pPr>
            <w:r w:rsidRPr="00467BFE">
              <w:rPr>
                <w:sz w:val="20"/>
              </w:rPr>
              <w:t xml:space="preserve">I would say having someone </w:t>
            </w:r>
            <w:r w:rsidRPr="00BD26A2">
              <w:rPr>
                <w:b/>
                <w:sz w:val="20"/>
              </w:rPr>
              <w:t>who’s engaged and is prepared to champion it at a high level - - -  makes a substantial difference</w:t>
            </w:r>
            <w:r w:rsidRPr="00467BFE">
              <w:rPr>
                <w:sz w:val="20"/>
              </w:rPr>
              <w:t xml:space="preserve">, um, so, I guess, that’s what we’ve seen at [X organisation], you </w:t>
            </w:r>
            <w:r w:rsidRPr="00467BFE">
              <w:rPr>
                <w:sz w:val="20"/>
              </w:rPr>
              <w:lastRenderedPageBreak/>
              <w:t xml:space="preserve">know, [name of X Organisation Leader] came in and said, well, you know, she had a vision for genomics - - and – and has driven things from a top down approach.  Um, conversely, you know, at [Y organisation] there's been no-one like that and in fact [name of Y Organisation Leader]who now is the CEO, um, I remember a meeting I had with him when I was Z Director where he was trying to tell me that all genetics was just research and therefore the hospital was not really - -- um, didn’t really have an interest in it - - - - so he just, you know, you know, he didn’t have a basic understanding of how genetics let alone genomics related to clinical care - - - and in that environment, you can understand that when </w:t>
            </w:r>
            <w:r w:rsidRPr="00BD26A2">
              <w:rPr>
                <w:b/>
                <w:sz w:val="20"/>
              </w:rPr>
              <w:t>there's a whole lot of competing demands it's unlikely that someone’s going to say let’s invest, you know, in this technology</w:t>
            </w:r>
            <w:r w:rsidRPr="00467BFE">
              <w:rPr>
                <w:sz w:val="20"/>
              </w:rPr>
              <w:t xml:space="preserve"> for example</w:t>
            </w:r>
          </w:p>
        </w:tc>
        <w:tc>
          <w:tcPr>
            <w:tcW w:w="1730" w:type="dxa"/>
          </w:tcPr>
          <w:p w14:paraId="5A31651B" w14:textId="55D316A3" w:rsidR="007B4DDF" w:rsidRDefault="00CE3370" w:rsidP="003D636B">
            <w:r>
              <w:lastRenderedPageBreak/>
              <w:t>P</w:t>
            </w:r>
            <w:bookmarkStart w:id="0" w:name="_GoBack"/>
            <w:bookmarkEnd w:id="0"/>
            <w:r w:rsidR="00E7300B" w:rsidRPr="00E7300B">
              <w:t xml:space="preserve">ro activity and risk, then </w:t>
            </w:r>
            <w:r w:rsidR="00E7300B" w:rsidRPr="00E7300B">
              <w:lastRenderedPageBreak/>
              <w:t xml:space="preserve">counter side to this. </w:t>
            </w:r>
            <w:r w:rsidR="00E7300B">
              <w:t>Also ties to</w:t>
            </w:r>
            <w:r w:rsidR="00E7300B" w:rsidRPr="00E7300B">
              <w:t xml:space="preserve"> senior lx</w:t>
            </w:r>
          </w:p>
        </w:tc>
      </w:tr>
      <w:tr w:rsidR="007B4DDF" w14:paraId="4872A289" w14:textId="77777777" w:rsidTr="00D30DE2">
        <w:tc>
          <w:tcPr>
            <w:tcW w:w="1625" w:type="dxa"/>
          </w:tcPr>
          <w:p w14:paraId="2EE11E73" w14:textId="1786657E" w:rsidR="007B4DDF" w:rsidRDefault="00741AB4" w:rsidP="00741AB4">
            <w:r w:rsidRPr="00741AB4">
              <w:lastRenderedPageBreak/>
              <w:t>SL13 GM</w:t>
            </w:r>
          </w:p>
        </w:tc>
        <w:tc>
          <w:tcPr>
            <w:tcW w:w="5661" w:type="dxa"/>
          </w:tcPr>
          <w:p w14:paraId="0D59F45A" w14:textId="02C195BD" w:rsidR="007B4DDF" w:rsidRPr="004D04B0" w:rsidRDefault="00197836" w:rsidP="003D636B">
            <w:pPr>
              <w:rPr>
                <w:sz w:val="20"/>
              </w:rPr>
            </w:pPr>
            <w:r w:rsidRPr="00197836">
              <w:rPr>
                <w:sz w:val="20"/>
              </w:rPr>
              <w:t>the way we think is what, $10,000 today, saving half a million in the future.  They think I'm responsible for this fiscal year, and I'm not going to go $10,000 above</w:t>
            </w:r>
            <w:r w:rsidRPr="00960473">
              <w:rPr>
                <w:b/>
                <w:sz w:val="20"/>
              </w:rPr>
              <w:t>.  I don't care that the next CEO gets the credit for what I've done, I want to get the credit now</w:t>
            </w:r>
            <w:r w:rsidRPr="00197836">
              <w:rPr>
                <w:sz w:val="20"/>
              </w:rPr>
              <w:t>.  No, you do need people in that - you need somebody then to be able to say it's all the preventative care stuff.  Money in preventative care is plummeting because they need to spend it on acute care, but at the same point you're never going to get your acute care down.  So it is a matter of somebody saying we'll invest now, we're expecting the outcome in 10, 20 years</w:t>
            </w:r>
          </w:p>
        </w:tc>
        <w:tc>
          <w:tcPr>
            <w:tcW w:w="1730" w:type="dxa"/>
          </w:tcPr>
          <w:p w14:paraId="4EFFDA9D" w14:textId="7981FB6E" w:rsidR="007B4DDF" w:rsidRDefault="00741AB4" w:rsidP="003D636B">
            <w:r>
              <w:t>Risk-taking</w:t>
            </w:r>
          </w:p>
        </w:tc>
      </w:tr>
      <w:tr w:rsidR="007B4DDF" w14:paraId="6AFD8D00" w14:textId="77777777" w:rsidTr="007B4DDF">
        <w:tc>
          <w:tcPr>
            <w:tcW w:w="9016" w:type="dxa"/>
            <w:gridSpan w:val="3"/>
            <w:shd w:val="clear" w:color="auto" w:fill="F2F2F2" w:themeFill="background1" w:themeFillShade="F2"/>
          </w:tcPr>
          <w:p w14:paraId="258E9BD9" w14:textId="58E457E9" w:rsidR="007B4DDF" w:rsidRPr="007B4DDF" w:rsidRDefault="007B4DDF" w:rsidP="003D636B">
            <w:pPr>
              <w:rPr>
                <w:b/>
              </w:rPr>
            </w:pPr>
            <w:r w:rsidRPr="007B4DDF">
              <w:rPr>
                <w:b/>
              </w:rPr>
              <w:t>Senior leadership</w:t>
            </w:r>
          </w:p>
        </w:tc>
      </w:tr>
      <w:tr w:rsidR="00152663" w14:paraId="0BDAA315" w14:textId="77777777" w:rsidTr="006C6719">
        <w:tc>
          <w:tcPr>
            <w:tcW w:w="1625" w:type="dxa"/>
            <w:vAlign w:val="center"/>
          </w:tcPr>
          <w:p w14:paraId="70298E12" w14:textId="7AFC2C3B" w:rsidR="00152663" w:rsidRDefault="00152663" w:rsidP="00152663">
            <w:r>
              <w:rPr>
                <w:rFonts w:ascii="Calibri" w:hAnsi="Calibri" w:cs="Calibri"/>
                <w:color w:val="000000"/>
              </w:rPr>
              <w:t>MP12 GN</w:t>
            </w:r>
          </w:p>
        </w:tc>
        <w:tc>
          <w:tcPr>
            <w:tcW w:w="5661" w:type="dxa"/>
            <w:vAlign w:val="center"/>
          </w:tcPr>
          <w:p w14:paraId="053C2F32" w14:textId="48D42327" w:rsidR="00152663" w:rsidRPr="00960473" w:rsidRDefault="00152663" w:rsidP="00152663">
            <w:pPr>
              <w:rPr>
                <w:sz w:val="20"/>
              </w:rPr>
            </w:pPr>
            <w:r w:rsidRPr="00960473">
              <w:rPr>
                <w:rFonts w:ascii="Calibri" w:hAnsi="Calibri" w:cs="Calibri"/>
                <w:color w:val="000000"/>
                <w:sz w:val="20"/>
              </w:rPr>
              <w:t>X, that’s a disease that potentially can have genetic, um, causes and sometimes, you know, the – the, um, you want the results back fairly quickly. And so therefore then we would pay for it and that’s virtually – that’s pretty much done on a clinician level, I guess</w:t>
            </w:r>
            <w:r w:rsidR="00444E49">
              <w:rPr>
                <w:rFonts w:ascii="Calibri" w:hAnsi="Calibri" w:cs="Calibri"/>
                <w:color w:val="000000"/>
                <w:sz w:val="20"/>
              </w:rPr>
              <w:t>…</w:t>
            </w:r>
            <w:r w:rsidR="00444E49" w:rsidRPr="00444E49">
              <w:rPr>
                <w:rFonts w:ascii="Calibri" w:hAnsi="Calibri" w:cs="Calibri"/>
                <w:b/>
                <w:color w:val="000000"/>
                <w:sz w:val="20"/>
              </w:rPr>
              <w:t>w</w:t>
            </w:r>
            <w:r w:rsidRPr="00444E49">
              <w:rPr>
                <w:rFonts w:ascii="Calibri" w:hAnsi="Calibri" w:cs="Calibri"/>
                <w:b/>
                <w:color w:val="000000"/>
                <w:sz w:val="20"/>
              </w:rPr>
              <w:t>ith an okay from the boss</w:t>
            </w:r>
            <w:r w:rsidRPr="00960473">
              <w:rPr>
                <w:rFonts w:ascii="Calibri" w:hAnsi="Calibri" w:cs="Calibri"/>
                <w:color w:val="000000"/>
                <w:sz w:val="20"/>
              </w:rPr>
              <w:t xml:space="preserve"> ‘cause, you know, the department pays for it.</w:t>
            </w:r>
          </w:p>
        </w:tc>
        <w:tc>
          <w:tcPr>
            <w:tcW w:w="1730" w:type="dxa"/>
          </w:tcPr>
          <w:p w14:paraId="4132FE5A" w14:textId="55D2A423" w:rsidR="00152663" w:rsidRDefault="00AF59DB" w:rsidP="00152663">
            <w:r>
              <w:t>N</w:t>
            </w:r>
            <w:r w:rsidRPr="00AF59DB">
              <w:t>eed for senior buy in - they pay</w:t>
            </w:r>
          </w:p>
          <w:p w14:paraId="70EB3EF1" w14:textId="6960CA05" w:rsidR="00AF59DB" w:rsidRPr="00AF59DB" w:rsidRDefault="00AF59DB" w:rsidP="00AF59DB"/>
        </w:tc>
      </w:tr>
      <w:tr w:rsidR="00AF59DB" w14:paraId="6784A2B3" w14:textId="77777777" w:rsidTr="00AC6D87">
        <w:tc>
          <w:tcPr>
            <w:tcW w:w="1625" w:type="dxa"/>
            <w:vAlign w:val="center"/>
          </w:tcPr>
          <w:p w14:paraId="0147B45A" w14:textId="145AA2CB" w:rsidR="00AF59DB" w:rsidRDefault="00AF59DB" w:rsidP="00AF59DB">
            <w:r>
              <w:rPr>
                <w:rFonts w:ascii="Calibri" w:hAnsi="Calibri" w:cs="Calibri"/>
                <w:color w:val="000000"/>
              </w:rPr>
              <w:t>MP14 GN</w:t>
            </w:r>
          </w:p>
        </w:tc>
        <w:tc>
          <w:tcPr>
            <w:tcW w:w="5661" w:type="dxa"/>
            <w:vAlign w:val="center"/>
          </w:tcPr>
          <w:p w14:paraId="36DE9F43" w14:textId="7423F8EB" w:rsidR="00AF59DB" w:rsidRPr="00960473" w:rsidRDefault="00AF59DB" w:rsidP="00AF59DB">
            <w:pPr>
              <w:rPr>
                <w:sz w:val="20"/>
              </w:rPr>
            </w:pPr>
            <w:r w:rsidRPr="00960473">
              <w:rPr>
                <w:rFonts w:ascii="Calibri" w:hAnsi="Calibri" w:cs="Calibri"/>
                <w:color w:val="000000"/>
                <w:sz w:val="20"/>
              </w:rPr>
              <w:t xml:space="preserve">I think the </w:t>
            </w:r>
            <w:r w:rsidRPr="00444E49">
              <w:rPr>
                <w:rFonts w:ascii="Calibri" w:hAnsi="Calibri" w:cs="Calibri"/>
                <w:b/>
                <w:color w:val="000000"/>
                <w:sz w:val="20"/>
              </w:rPr>
              <w:t>main driver is probably the unit head</w:t>
            </w:r>
            <w:r w:rsidRPr="00960473">
              <w:rPr>
                <w:rFonts w:ascii="Calibri" w:hAnsi="Calibri" w:cs="Calibri"/>
                <w:color w:val="000000"/>
                <w:sz w:val="20"/>
              </w:rPr>
              <w:t>, um, and I think they probably have a lot to do with every organisation, so if you’ve got someone who is quite motivated, on top, then they’ll be some kind of support change and then sort of being encouraging of what happens around that, so that’s, yeah.</w:t>
            </w:r>
          </w:p>
        </w:tc>
        <w:tc>
          <w:tcPr>
            <w:tcW w:w="1730" w:type="dxa"/>
          </w:tcPr>
          <w:p w14:paraId="15909A85" w14:textId="77777777" w:rsidR="00AF59DB" w:rsidRDefault="00AF59DB" w:rsidP="00AF59DB"/>
        </w:tc>
      </w:tr>
      <w:tr w:rsidR="007C385A" w14:paraId="0667ADF6" w14:textId="77777777" w:rsidTr="002A6623">
        <w:tc>
          <w:tcPr>
            <w:tcW w:w="1625" w:type="dxa"/>
            <w:vAlign w:val="center"/>
          </w:tcPr>
          <w:p w14:paraId="08EF0EF0" w14:textId="2B2B0D05" w:rsidR="007C385A" w:rsidRDefault="007C385A" w:rsidP="007C385A">
            <w:r>
              <w:rPr>
                <w:rFonts w:ascii="Calibri" w:hAnsi="Calibri" w:cs="Calibri"/>
                <w:color w:val="000000"/>
              </w:rPr>
              <w:t>MP15 GM</w:t>
            </w:r>
          </w:p>
        </w:tc>
        <w:tc>
          <w:tcPr>
            <w:tcW w:w="5661" w:type="dxa"/>
            <w:vAlign w:val="center"/>
          </w:tcPr>
          <w:p w14:paraId="561CBE31" w14:textId="2D9F39DB" w:rsidR="007C385A" w:rsidRPr="00960473" w:rsidRDefault="007C385A" w:rsidP="007C385A">
            <w:pPr>
              <w:rPr>
                <w:sz w:val="20"/>
              </w:rPr>
            </w:pPr>
            <w:r w:rsidRPr="00960473">
              <w:rPr>
                <w:rFonts w:ascii="Calibri" w:hAnsi="Calibri" w:cs="Calibri"/>
                <w:color w:val="000000"/>
                <w:sz w:val="20"/>
              </w:rPr>
              <w:t xml:space="preserve">Certainly, in the past, um, one of the, um, uh, sort of medical directors for hospital-wide, um, was very supportive of genetics and was building the genetics service. That's about five years ago.  He's since retired and </w:t>
            </w:r>
            <w:r w:rsidRPr="00444E49">
              <w:rPr>
                <w:rFonts w:ascii="Calibri" w:hAnsi="Calibri" w:cs="Calibri"/>
                <w:b/>
                <w:color w:val="000000"/>
                <w:sz w:val="20"/>
              </w:rPr>
              <w:t xml:space="preserve">I'm not sure where genetics sits on the, sort of, organisational-wide - planning, in amongst all other sort of conflicting demands.  </w:t>
            </w:r>
          </w:p>
        </w:tc>
        <w:tc>
          <w:tcPr>
            <w:tcW w:w="1730" w:type="dxa"/>
          </w:tcPr>
          <w:p w14:paraId="27B92FB3" w14:textId="4E094CB5" w:rsidR="007C385A" w:rsidRDefault="007C385A" w:rsidP="007C385A">
            <w:r>
              <w:t>Absence of senior leadership</w:t>
            </w:r>
          </w:p>
        </w:tc>
      </w:tr>
      <w:tr w:rsidR="004E2245" w14:paraId="3F98B617" w14:textId="77777777" w:rsidTr="00291D85">
        <w:tc>
          <w:tcPr>
            <w:tcW w:w="1625" w:type="dxa"/>
            <w:vAlign w:val="center"/>
          </w:tcPr>
          <w:p w14:paraId="23D133D4" w14:textId="287A7CD0" w:rsidR="004E2245" w:rsidRDefault="004E2245" w:rsidP="004E2245">
            <w:r>
              <w:rPr>
                <w:rFonts w:ascii="Calibri" w:hAnsi="Calibri" w:cs="Calibri"/>
                <w:color w:val="000000"/>
              </w:rPr>
              <w:t>SL1 GN</w:t>
            </w:r>
          </w:p>
        </w:tc>
        <w:tc>
          <w:tcPr>
            <w:tcW w:w="5661" w:type="dxa"/>
            <w:vAlign w:val="center"/>
          </w:tcPr>
          <w:p w14:paraId="2BBE06D6" w14:textId="7E130350" w:rsidR="004E2245" w:rsidRPr="00960473" w:rsidRDefault="004E2245" w:rsidP="004E2245">
            <w:pPr>
              <w:rPr>
                <w:sz w:val="20"/>
              </w:rPr>
            </w:pPr>
            <w:r w:rsidRPr="00960473">
              <w:rPr>
                <w:rFonts w:ascii="Calibri" w:hAnsi="Calibri" w:cs="Calibri"/>
                <w:color w:val="000000"/>
                <w:sz w:val="20"/>
              </w:rPr>
              <w:t xml:space="preserve">We’ve been very lucky on this campus to have had, ah, </w:t>
            </w:r>
            <w:r w:rsidRPr="00444E49">
              <w:rPr>
                <w:rFonts w:ascii="Calibri" w:hAnsi="Calibri" w:cs="Calibri"/>
                <w:b/>
                <w:color w:val="000000"/>
                <w:sz w:val="20"/>
              </w:rPr>
              <w:t>very high level leadership support for this project, um, and I think that’s really helped</w:t>
            </w:r>
            <w:r w:rsidRPr="00960473">
              <w:rPr>
                <w:rFonts w:ascii="Calibri" w:hAnsi="Calibri" w:cs="Calibri"/>
                <w:color w:val="000000"/>
                <w:sz w:val="20"/>
              </w:rPr>
              <w:t>.  I don’t know if that’s been missing at other sites, I can’t really comment, but that’s probably been one thing that’s been really helpful here</w:t>
            </w:r>
          </w:p>
        </w:tc>
        <w:tc>
          <w:tcPr>
            <w:tcW w:w="1730" w:type="dxa"/>
          </w:tcPr>
          <w:p w14:paraId="341909C6" w14:textId="77777777" w:rsidR="004E2245" w:rsidRDefault="004E2245" w:rsidP="004E2245"/>
        </w:tc>
      </w:tr>
      <w:tr w:rsidR="002377F8" w14:paraId="3AA52BCA" w14:textId="77777777" w:rsidTr="00C23379">
        <w:tc>
          <w:tcPr>
            <w:tcW w:w="1625" w:type="dxa"/>
            <w:vAlign w:val="center"/>
          </w:tcPr>
          <w:p w14:paraId="135EEAB1" w14:textId="53E51463" w:rsidR="002377F8" w:rsidRDefault="002377F8" w:rsidP="002377F8">
            <w:r>
              <w:rPr>
                <w:rFonts w:ascii="Calibri" w:hAnsi="Calibri" w:cs="Calibri"/>
                <w:color w:val="000000"/>
              </w:rPr>
              <w:t>SL9 GN</w:t>
            </w:r>
          </w:p>
        </w:tc>
        <w:tc>
          <w:tcPr>
            <w:tcW w:w="5661" w:type="dxa"/>
            <w:vAlign w:val="center"/>
          </w:tcPr>
          <w:p w14:paraId="3B5E3735" w14:textId="164BFA40" w:rsidR="002377F8" w:rsidRPr="00960473" w:rsidRDefault="002377F8" w:rsidP="002377F8">
            <w:pPr>
              <w:rPr>
                <w:sz w:val="20"/>
              </w:rPr>
            </w:pPr>
            <w:r w:rsidRPr="00960473">
              <w:rPr>
                <w:rFonts w:ascii="Calibri" w:hAnsi="Calibri" w:cs="Calibri"/>
                <w:color w:val="000000"/>
                <w:sz w:val="20"/>
              </w:rPr>
              <w:t xml:space="preserve"> Obviously, money makes a difference, </w:t>
            </w:r>
            <w:r w:rsidRPr="00444E49">
              <w:rPr>
                <w:rFonts w:ascii="Calibri" w:hAnsi="Calibri" w:cs="Calibri"/>
                <w:b/>
                <w:color w:val="000000"/>
                <w:sz w:val="20"/>
              </w:rPr>
              <w:t>having leadership that, ah, recognises the importance of allocating specific funding to a genomic pathway or a genomic service</w:t>
            </w:r>
            <w:r w:rsidRPr="00960473">
              <w:rPr>
                <w:rFonts w:ascii="Calibri" w:hAnsi="Calibri" w:cs="Calibri"/>
                <w:color w:val="000000"/>
                <w:sz w:val="20"/>
              </w:rPr>
              <w:t>, um, and I think the patient mix, the sort of spectrum of patients that are seen.  So in paediatrics, obviously, it’s much more important, many more of our patients have a genetic, you know, condition.  Um, and then I think even moving down from sort of top-level leadership in terms of allocating funds that the senior staff who are, I guess</w:t>
            </w:r>
            <w:r w:rsidRPr="00444E49">
              <w:rPr>
                <w:rFonts w:ascii="Calibri" w:hAnsi="Calibri" w:cs="Calibri"/>
                <w:b/>
                <w:color w:val="000000"/>
                <w:sz w:val="20"/>
              </w:rPr>
              <w:t xml:space="preserve">, advocates </w:t>
            </w:r>
            <w:r w:rsidRPr="00444E49">
              <w:rPr>
                <w:rFonts w:ascii="Calibri" w:hAnsi="Calibri" w:cs="Calibri"/>
                <w:b/>
                <w:color w:val="000000"/>
                <w:sz w:val="20"/>
              </w:rPr>
              <w:lastRenderedPageBreak/>
              <w:t>for both clinical and research, so I think it’s probably a combination of those factors.</w:t>
            </w:r>
            <w:r w:rsidRPr="00960473">
              <w:rPr>
                <w:rFonts w:ascii="Calibri" w:hAnsi="Calibri" w:cs="Calibri"/>
                <w:color w:val="000000"/>
                <w:sz w:val="20"/>
              </w:rPr>
              <w:t xml:space="preserve"> </w:t>
            </w:r>
          </w:p>
        </w:tc>
        <w:tc>
          <w:tcPr>
            <w:tcW w:w="1730" w:type="dxa"/>
          </w:tcPr>
          <w:p w14:paraId="2878BADB" w14:textId="466A66CC" w:rsidR="002377F8" w:rsidRDefault="002377F8" w:rsidP="002377F8">
            <w:r>
              <w:lastRenderedPageBreak/>
              <w:t>Senior</w:t>
            </w:r>
            <w:r w:rsidR="007838FD">
              <w:t xml:space="preserve"> leadership, recognising importance of clinical leadership</w:t>
            </w:r>
          </w:p>
        </w:tc>
      </w:tr>
    </w:tbl>
    <w:p w14:paraId="573F5640" w14:textId="77777777" w:rsidR="00227A87" w:rsidRDefault="00227A87" w:rsidP="003D636B"/>
    <w:p w14:paraId="3E2AE3AA" w14:textId="457873D7" w:rsidR="00E62FFB" w:rsidRPr="00E62FFB" w:rsidRDefault="00E62FFB" w:rsidP="007838FD">
      <w:pPr>
        <w:spacing w:line="360" w:lineRule="auto"/>
        <w:rPr>
          <w:lang w:val="en-AU"/>
        </w:rPr>
      </w:pPr>
    </w:p>
    <w:sectPr w:rsidR="00E62FFB" w:rsidRPr="00E62F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27AD0"/>
    <w:multiLevelType w:val="hybridMultilevel"/>
    <w:tmpl w:val="BCF0FB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867987"/>
    <w:multiLevelType w:val="hybridMultilevel"/>
    <w:tmpl w:val="2030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017BD"/>
    <w:multiLevelType w:val="hybridMultilevel"/>
    <w:tmpl w:val="3404C906"/>
    <w:lvl w:ilvl="0" w:tplc="D68C3B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6676A"/>
    <w:multiLevelType w:val="hybridMultilevel"/>
    <w:tmpl w:val="4FE2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11BD3"/>
    <w:multiLevelType w:val="hybridMultilevel"/>
    <w:tmpl w:val="6B4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775FA"/>
    <w:multiLevelType w:val="hybridMultilevel"/>
    <w:tmpl w:val="78E8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30439F"/>
    <w:multiLevelType w:val="hybridMultilevel"/>
    <w:tmpl w:val="F88C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000CEE"/>
    <w:multiLevelType w:val="hybridMultilevel"/>
    <w:tmpl w:val="7D94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2"/>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FB"/>
    <w:rsid w:val="00012278"/>
    <w:rsid w:val="000365A7"/>
    <w:rsid w:val="00076750"/>
    <w:rsid w:val="000908E9"/>
    <w:rsid w:val="00152663"/>
    <w:rsid w:val="00197836"/>
    <w:rsid w:val="001B28BE"/>
    <w:rsid w:val="00227A87"/>
    <w:rsid w:val="002377F8"/>
    <w:rsid w:val="0025474C"/>
    <w:rsid w:val="00255F2C"/>
    <w:rsid w:val="002827C6"/>
    <w:rsid w:val="002A725C"/>
    <w:rsid w:val="002F67FD"/>
    <w:rsid w:val="00376337"/>
    <w:rsid w:val="003963AD"/>
    <w:rsid w:val="003B7E0B"/>
    <w:rsid w:val="003D636B"/>
    <w:rsid w:val="00444E49"/>
    <w:rsid w:val="00467BFE"/>
    <w:rsid w:val="004D04B0"/>
    <w:rsid w:val="004E06C5"/>
    <w:rsid w:val="004E2245"/>
    <w:rsid w:val="005E5C43"/>
    <w:rsid w:val="005E683C"/>
    <w:rsid w:val="0062570E"/>
    <w:rsid w:val="006A555B"/>
    <w:rsid w:val="006F7F90"/>
    <w:rsid w:val="007038F9"/>
    <w:rsid w:val="00741AB4"/>
    <w:rsid w:val="007538DB"/>
    <w:rsid w:val="00766B7F"/>
    <w:rsid w:val="007838FD"/>
    <w:rsid w:val="007B4DDF"/>
    <w:rsid w:val="007C385A"/>
    <w:rsid w:val="0082334A"/>
    <w:rsid w:val="008D5410"/>
    <w:rsid w:val="00910A1C"/>
    <w:rsid w:val="00960473"/>
    <w:rsid w:val="00961C16"/>
    <w:rsid w:val="00983DEB"/>
    <w:rsid w:val="00AC3678"/>
    <w:rsid w:val="00AF59DB"/>
    <w:rsid w:val="00B60BFE"/>
    <w:rsid w:val="00B635E4"/>
    <w:rsid w:val="00BD26A2"/>
    <w:rsid w:val="00C0344D"/>
    <w:rsid w:val="00C26655"/>
    <w:rsid w:val="00C80D7A"/>
    <w:rsid w:val="00CB2503"/>
    <w:rsid w:val="00CD4C56"/>
    <w:rsid w:val="00CE3370"/>
    <w:rsid w:val="00D138D7"/>
    <w:rsid w:val="00D30DE2"/>
    <w:rsid w:val="00D754F4"/>
    <w:rsid w:val="00D97322"/>
    <w:rsid w:val="00DA7C05"/>
    <w:rsid w:val="00DC3A10"/>
    <w:rsid w:val="00DF7976"/>
    <w:rsid w:val="00E039AD"/>
    <w:rsid w:val="00E3215C"/>
    <w:rsid w:val="00E624C8"/>
    <w:rsid w:val="00E62FFB"/>
    <w:rsid w:val="00E7300B"/>
    <w:rsid w:val="00E779CD"/>
    <w:rsid w:val="00F61C1D"/>
    <w:rsid w:val="00F86040"/>
    <w:rsid w:val="00FD10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1D08"/>
  <w15:chartTrackingRefBased/>
  <w15:docId w15:val="{5B7F6C93-77A2-4478-9055-C2E9BE28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0908E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autoRedefine/>
    <w:uiPriority w:val="9"/>
    <w:unhideWhenUsed/>
    <w:qFormat/>
    <w:rsid w:val="000908E9"/>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C0344D"/>
    <w:pPr>
      <w:keepNext/>
      <w:keepLines/>
      <w:spacing w:before="40" w:after="0"/>
      <w:outlineLvl w:val="2"/>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8E9"/>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C0344D"/>
    <w:rPr>
      <w:rFonts w:asciiTheme="majorHAnsi" w:eastAsiaTheme="majorEastAsia" w:hAnsiTheme="majorHAnsi" w:cstheme="majorBidi"/>
      <w:sz w:val="24"/>
      <w:szCs w:val="24"/>
      <w:lang w:val="en-GB"/>
    </w:rPr>
  </w:style>
  <w:style w:type="character" w:customStyle="1" w:styleId="Heading1Char">
    <w:name w:val="Heading 1 Char"/>
    <w:basedOn w:val="DefaultParagraphFont"/>
    <w:link w:val="Heading1"/>
    <w:uiPriority w:val="9"/>
    <w:rsid w:val="000908E9"/>
    <w:rPr>
      <w:rFonts w:asciiTheme="majorHAnsi" w:eastAsiaTheme="majorEastAsia" w:hAnsiTheme="majorHAnsi" w:cstheme="majorBidi"/>
      <w:sz w:val="32"/>
      <w:szCs w:val="32"/>
    </w:rPr>
  </w:style>
  <w:style w:type="paragraph" w:styleId="Caption">
    <w:name w:val="caption"/>
    <w:basedOn w:val="Normal"/>
    <w:next w:val="Normal"/>
    <w:uiPriority w:val="35"/>
    <w:unhideWhenUsed/>
    <w:qFormat/>
    <w:rsid w:val="007538D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62FFB"/>
    <w:rPr>
      <w:sz w:val="16"/>
      <w:szCs w:val="16"/>
    </w:rPr>
  </w:style>
  <w:style w:type="paragraph" w:styleId="CommentText">
    <w:name w:val="annotation text"/>
    <w:basedOn w:val="Normal"/>
    <w:link w:val="CommentTextChar"/>
    <w:uiPriority w:val="99"/>
    <w:unhideWhenUsed/>
    <w:rsid w:val="00E62FFB"/>
    <w:pPr>
      <w:spacing w:line="240" w:lineRule="auto"/>
    </w:pPr>
    <w:rPr>
      <w:sz w:val="20"/>
      <w:szCs w:val="20"/>
    </w:rPr>
  </w:style>
  <w:style w:type="character" w:customStyle="1" w:styleId="CommentTextChar">
    <w:name w:val="Comment Text Char"/>
    <w:basedOn w:val="DefaultParagraphFont"/>
    <w:link w:val="CommentText"/>
    <w:uiPriority w:val="99"/>
    <w:rsid w:val="00E62FFB"/>
    <w:rPr>
      <w:sz w:val="20"/>
      <w:szCs w:val="20"/>
      <w:lang w:val="en-GB"/>
    </w:rPr>
  </w:style>
  <w:style w:type="paragraph" w:styleId="BalloonText">
    <w:name w:val="Balloon Text"/>
    <w:basedOn w:val="Normal"/>
    <w:link w:val="BalloonTextChar"/>
    <w:uiPriority w:val="99"/>
    <w:semiHidden/>
    <w:unhideWhenUsed/>
    <w:rsid w:val="00E62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FFB"/>
    <w:rPr>
      <w:rFonts w:ascii="Segoe UI" w:hAnsi="Segoe UI" w:cs="Segoe UI"/>
      <w:sz w:val="18"/>
      <w:szCs w:val="18"/>
      <w:lang w:val="en-GB"/>
    </w:rPr>
  </w:style>
  <w:style w:type="paragraph" w:styleId="ListParagraph">
    <w:name w:val="List Paragraph"/>
    <w:basedOn w:val="Normal"/>
    <w:uiPriority w:val="34"/>
    <w:qFormat/>
    <w:rsid w:val="00E62FFB"/>
    <w:pPr>
      <w:ind w:left="720"/>
      <w:contextualSpacing/>
    </w:pPr>
  </w:style>
  <w:style w:type="table" w:styleId="TableGrid">
    <w:name w:val="Table Grid"/>
    <w:basedOn w:val="TableNormal"/>
    <w:uiPriority w:val="39"/>
    <w:rsid w:val="00227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318791">
      <w:bodyDiv w:val="1"/>
      <w:marLeft w:val="0"/>
      <w:marRight w:val="0"/>
      <w:marTop w:val="0"/>
      <w:marBottom w:val="0"/>
      <w:divBdr>
        <w:top w:val="none" w:sz="0" w:space="0" w:color="auto"/>
        <w:left w:val="none" w:sz="0" w:space="0" w:color="auto"/>
        <w:bottom w:val="none" w:sz="0" w:space="0" w:color="auto"/>
        <w:right w:val="none" w:sz="0" w:space="0" w:color="auto"/>
      </w:divBdr>
    </w:div>
    <w:div w:id="185153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7B712D53B36D48BCE32BDB4FA9A016" ma:contentTypeVersion="13" ma:contentTypeDescription="Create a new document." ma:contentTypeScope="" ma:versionID="4ceed883e4f745fe8c61b00ff95cdcde">
  <xsd:schema xmlns:xsd="http://www.w3.org/2001/XMLSchema" xmlns:xs="http://www.w3.org/2001/XMLSchema" xmlns:p="http://schemas.microsoft.com/office/2006/metadata/properties" xmlns:ns3="a9bd224f-2ae5-48f0-a826-c434c4c214e9" xmlns:ns4="260a9b64-8bb2-4976-963a-800b916f6b65" targetNamespace="http://schemas.microsoft.com/office/2006/metadata/properties" ma:root="true" ma:fieldsID="2a48d4c28c73994c442f09e71c2717d8" ns3:_="" ns4:_="">
    <xsd:import namespace="a9bd224f-2ae5-48f0-a826-c434c4c214e9"/>
    <xsd:import namespace="260a9b64-8bb2-4976-963a-800b916f6b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d224f-2ae5-48f0-a826-c434c4c214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0a9b64-8bb2-4976-963a-800b916f6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9A113-29DF-43C8-8E89-B4D8E86FACF8}">
  <ds:schemaRefs>
    <ds:schemaRef ds:uri="http://purl.org/dc/terms/"/>
    <ds:schemaRef ds:uri="a9bd224f-2ae5-48f0-a826-c434c4c214e9"/>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60a9b64-8bb2-4976-963a-800b916f6b6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B368E5A-7B49-4EB8-AC19-674EC664F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d224f-2ae5-48f0-a826-c434c4c214e9"/>
    <ds:schemaRef ds:uri="260a9b64-8bb2-4976-963a-800b916f6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298BE-E5FD-49F1-AE2C-F5CACFC7F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Stephanie Best</dc:creator>
  <cp:keywords/>
  <dc:description/>
  <cp:lastModifiedBy>Dr Stephanie Best</cp:lastModifiedBy>
  <cp:revision>3</cp:revision>
  <cp:lastPrinted>2019-09-19T02:10:00Z</cp:lastPrinted>
  <dcterms:created xsi:type="dcterms:W3CDTF">2020-03-08T04:52:00Z</dcterms:created>
  <dcterms:modified xsi:type="dcterms:W3CDTF">2020-03-08T04:53:00Z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0x0101000B7B712D53B36D48BCE32BDB4FA9A016</vt:lpwstr>
  </property>
</Properties>
</file>