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101" w:rsidRPr="00215563" w:rsidRDefault="00E82A2C" w:rsidP="00214D44">
      <w:pPr>
        <w:spacing w:line="480" w:lineRule="auto"/>
        <w:rPr>
          <w:rFonts w:ascii="Arial" w:hAnsi="Arial" w:cs="Arial"/>
          <w:b/>
          <w:sz w:val="28"/>
          <w:szCs w:val="28"/>
          <w:lang w:val="en-US"/>
        </w:rPr>
      </w:pPr>
      <w:r w:rsidRPr="00215563">
        <w:rPr>
          <w:rFonts w:ascii="Arial" w:hAnsi="Arial" w:cs="Arial"/>
          <w:b/>
          <w:sz w:val="28"/>
          <w:szCs w:val="28"/>
          <w:lang w:val="en-US"/>
        </w:rPr>
        <w:t>Supplemental material</w:t>
      </w:r>
    </w:p>
    <w:p w:rsidR="00215563" w:rsidRPr="00697AA3" w:rsidRDefault="00215563" w:rsidP="00214D44">
      <w:pPr>
        <w:spacing w:line="480" w:lineRule="auto"/>
        <w:rPr>
          <w:rFonts w:ascii="Arial" w:hAnsi="Arial" w:cs="Arial"/>
          <w:b/>
          <w:sz w:val="24"/>
          <w:szCs w:val="24"/>
          <w:lang w:val="en-US"/>
        </w:rPr>
      </w:pPr>
      <w:r w:rsidRPr="00697AA3">
        <w:rPr>
          <w:rFonts w:ascii="Arial" w:hAnsi="Arial" w:cs="Arial"/>
          <w:b/>
          <w:sz w:val="24"/>
          <w:szCs w:val="24"/>
          <w:lang w:val="en-US"/>
        </w:rPr>
        <w:t xml:space="preserve">A Six-attribute Classification of Genetic Mosaicism </w:t>
      </w:r>
    </w:p>
    <w:p w:rsidR="006A453B" w:rsidRPr="00697AA3" w:rsidRDefault="00215563" w:rsidP="00214D44">
      <w:pPr>
        <w:spacing w:line="480" w:lineRule="auto"/>
        <w:rPr>
          <w:rFonts w:ascii="Arial" w:hAnsi="Arial" w:cs="Arial"/>
          <w:sz w:val="20"/>
          <w:szCs w:val="20"/>
        </w:rPr>
      </w:pPr>
      <w:r w:rsidRPr="00697AA3">
        <w:rPr>
          <w:rFonts w:ascii="Arial" w:hAnsi="Arial" w:cs="Arial"/>
          <w:sz w:val="20"/>
          <w:szCs w:val="20"/>
        </w:rPr>
        <w:t>Víctor Martínez-</w:t>
      </w:r>
      <w:proofErr w:type="spellStart"/>
      <w:r w:rsidRPr="00697AA3">
        <w:rPr>
          <w:rFonts w:ascii="Arial" w:hAnsi="Arial" w:cs="Arial"/>
          <w:sz w:val="20"/>
          <w:szCs w:val="20"/>
        </w:rPr>
        <w:t>Glez</w:t>
      </w:r>
      <w:proofErr w:type="spellEnd"/>
      <w:r w:rsidRPr="00697AA3">
        <w:rPr>
          <w:rFonts w:ascii="Arial" w:hAnsi="Arial" w:cs="Arial"/>
          <w:sz w:val="20"/>
          <w:szCs w:val="20"/>
        </w:rPr>
        <w:t xml:space="preserve">, Jair Tenorio, Julián Nevado, Gema Gordo, Lara Rodríguez-Laguna, Marta </w:t>
      </w:r>
      <w:proofErr w:type="spellStart"/>
      <w:r w:rsidRPr="00697AA3">
        <w:rPr>
          <w:rFonts w:ascii="Arial" w:hAnsi="Arial" w:cs="Arial"/>
          <w:sz w:val="20"/>
          <w:szCs w:val="20"/>
        </w:rPr>
        <w:t>Feito</w:t>
      </w:r>
      <w:proofErr w:type="spellEnd"/>
      <w:r w:rsidRPr="00697AA3">
        <w:rPr>
          <w:rFonts w:ascii="Arial" w:hAnsi="Arial" w:cs="Arial"/>
          <w:sz w:val="20"/>
          <w:szCs w:val="20"/>
        </w:rPr>
        <w:t xml:space="preserve">, Raúl de Lucas, Luis A. Pérez-Jurado, Víctor L. Ruiz Pérez, Antonio </w:t>
      </w:r>
      <w:proofErr w:type="spellStart"/>
      <w:r w:rsidRPr="00697AA3">
        <w:rPr>
          <w:rFonts w:ascii="Arial" w:hAnsi="Arial" w:cs="Arial"/>
          <w:sz w:val="20"/>
          <w:szCs w:val="20"/>
        </w:rPr>
        <w:t>Torrelo</w:t>
      </w:r>
      <w:proofErr w:type="spellEnd"/>
      <w:r w:rsidRPr="00697AA3">
        <w:rPr>
          <w:rFonts w:ascii="Arial" w:hAnsi="Arial" w:cs="Arial"/>
          <w:sz w:val="20"/>
          <w:szCs w:val="20"/>
        </w:rPr>
        <w:t xml:space="preserve">, Nancy </w:t>
      </w:r>
      <w:r w:rsidR="00B90952">
        <w:rPr>
          <w:rFonts w:ascii="Arial" w:hAnsi="Arial" w:cs="Arial"/>
          <w:sz w:val="20"/>
          <w:szCs w:val="20"/>
        </w:rPr>
        <w:t xml:space="preserve">B. </w:t>
      </w:r>
      <w:proofErr w:type="spellStart"/>
      <w:r w:rsidRPr="00697AA3">
        <w:rPr>
          <w:rFonts w:ascii="Arial" w:hAnsi="Arial" w:cs="Arial"/>
          <w:sz w:val="20"/>
          <w:szCs w:val="20"/>
        </w:rPr>
        <w:t>Spinner</w:t>
      </w:r>
      <w:proofErr w:type="spellEnd"/>
      <w:r w:rsidRPr="00697AA3">
        <w:rPr>
          <w:rFonts w:ascii="Arial" w:hAnsi="Arial" w:cs="Arial"/>
          <w:sz w:val="20"/>
          <w:szCs w:val="20"/>
        </w:rPr>
        <w:t xml:space="preserve">, Rudolf </w:t>
      </w:r>
      <w:proofErr w:type="spellStart"/>
      <w:r w:rsidRPr="00697AA3">
        <w:rPr>
          <w:rFonts w:ascii="Arial" w:hAnsi="Arial" w:cs="Arial"/>
          <w:sz w:val="20"/>
          <w:szCs w:val="20"/>
        </w:rPr>
        <w:t>Happle</w:t>
      </w:r>
      <w:proofErr w:type="spellEnd"/>
      <w:r w:rsidRPr="00697AA3">
        <w:rPr>
          <w:rFonts w:ascii="Arial" w:hAnsi="Arial" w:cs="Arial"/>
          <w:sz w:val="20"/>
          <w:szCs w:val="20"/>
        </w:rPr>
        <w:t xml:space="preserve">, Leslie G. </w:t>
      </w:r>
      <w:proofErr w:type="spellStart"/>
      <w:r w:rsidRPr="00697AA3">
        <w:rPr>
          <w:rFonts w:ascii="Arial" w:hAnsi="Arial" w:cs="Arial"/>
          <w:sz w:val="20"/>
          <w:szCs w:val="20"/>
        </w:rPr>
        <w:t>Biesecker</w:t>
      </w:r>
      <w:proofErr w:type="spellEnd"/>
      <w:r w:rsidRPr="00697AA3">
        <w:rPr>
          <w:rFonts w:ascii="Arial" w:hAnsi="Arial" w:cs="Arial"/>
          <w:sz w:val="20"/>
          <w:szCs w:val="20"/>
        </w:rPr>
        <w:t xml:space="preserve">, Pablo </w:t>
      </w:r>
      <w:proofErr w:type="spellStart"/>
      <w:r w:rsidRPr="00697AA3">
        <w:rPr>
          <w:rFonts w:ascii="Arial" w:hAnsi="Arial" w:cs="Arial"/>
          <w:sz w:val="20"/>
          <w:szCs w:val="20"/>
        </w:rPr>
        <w:t>Lapunzina</w:t>
      </w:r>
      <w:proofErr w:type="spellEnd"/>
      <w:r w:rsidRPr="00697AA3">
        <w:rPr>
          <w:rFonts w:ascii="Arial" w:hAnsi="Arial" w:cs="Arial"/>
          <w:sz w:val="20"/>
          <w:szCs w:val="20"/>
        </w:rPr>
        <w:t>.</w:t>
      </w:r>
      <w:bookmarkStart w:id="0" w:name="_GoBack"/>
      <w:bookmarkEnd w:id="0"/>
    </w:p>
    <w:p w:rsidR="00215563" w:rsidRDefault="00215563" w:rsidP="00214D44">
      <w:pPr>
        <w:spacing w:line="480" w:lineRule="auto"/>
        <w:rPr>
          <w:rFonts w:ascii="Arial" w:hAnsi="Arial" w:cs="Arial"/>
          <w:b/>
        </w:rPr>
      </w:pPr>
    </w:p>
    <w:p w:rsidR="006A453B" w:rsidRPr="00D72275" w:rsidRDefault="006A453B" w:rsidP="00214D44">
      <w:pPr>
        <w:spacing w:line="480" w:lineRule="auto"/>
        <w:rPr>
          <w:rFonts w:ascii="Arial" w:hAnsi="Arial" w:cs="Arial"/>
          <w:b/>
          <w:lang w:val="en-US"/>
        </w:rPr>
      </w:pPr>
      <w:r w:rsidRPr="00D72275">
        <w:rPr>
          <w:rFonts w:ascii="Arial" w:hAnsi="Arial" w:cs="Arial"/>
          <w:b/>
          <w:lang w:val="en-US"/>
        </w:rPr>
        <w:t>Historical notes</w:t>
      </w:r>
    </w:p>
    <w:p w:rsidR="00E82A2C" w:rsidRPr="006A453B" w:rsidRDefault="006A453B" w:rsidP="00214D44">
      <w:pPr>
        <w:spacing w:line="480" w:lineRule="auto"/>
        <w:rPr>
          <w:rFonts w:ascii="Arial" w:hAnsi="Arial" w:cs="Arial"/>
          <w:lang w:val="en-US"/>
        </w:rPr>
      </w:pPr>
      <w:r w:rsidRPr="006A453B">
        <w:rPr>
          <w:rFonts w:ascii="Arial" w:hAnsi="Arial" w:cs="Arial"/>
          <w:lang w:val="en-US"/>
        </w:rPr>
        <w:t xml:space="preserve">At the end of the 19th century, </w:t>
      </w:r>
      <w:proofErr w:type="spellStart"/>
      <w:r w:rsidRPr="006A453B">
        <w:rPr>
          <w:rFonts w:ascii="Arial" w:hAnsi="Arial" w:cs="Arial"/>
          <w:lang w:val="en-US"/>
        </w:rPr>
        <w:t>Blaschko</w:t>
      </w:r>
      <w:proofErr w:type="spellEnd"/>
      <w:r w:rsidRPr="006A453B">
        <w:rPr>
          <w:rFonts w:ascii="Arial" w:hAnsi="Arial" w:cs="Arial"/>
          <w:lang w:val="en-US"/>
        </w:rPr>
        <w:t xml:space="preserve"> hypothesized that a “disturbing factor” could interfere during the months when embryonal differentiation takes place; thus, “only particular territories are involved, whereas intervening regions are healthy” </w:t>
      </w:r>
      <w:proofErr w:type="spellStart"/>
      <w:r w:rsidRPr="006A453B">
        <w:rPr>
          <w:rFonts w:ascii="Arial" w:hAnsi="Arial" w:cs="Arial"/>
          <w:lang w:val="en-US"/>
        </w:rPr>
        <w:t>Blaschko</w:t>
      </w:r>
      <w:proofErr w:type="spellEnd"/>
      <w:r w:rsidRPr="006A453B">
        <w:rPr>
          <w:rFonts w:ascii="Arial" w:hAnsi="Arial" w:cs="Arial"/>
          <w:lang w:val="en-US"/>
        </w:rPr>
        <w:t xml:space="preserve">, 1895, cited by </w:t>
      </w:r>
      <w:proofErr w:type="spellStart"/>
      <w:r w:rsidRPr="006A453B">
        <w:rPr>
          <w:rFonts w:ascii="Arial" w:hAnsi="Arial" w:cs="Arial"/>
          <w:lang w:val="en-US"/>
        </w:rPr>
        <w:t>Happle</w:t>
      </w:r>
      <w:proofErr w:type="spellEnd"/>
      <w:r w:rsidRPr="006A453B">
        <w:rPr>
          <w:rFonts w:ascii="Arial" w:hAnsi="Arial" w:cs="Arial"/>
          <w:lang w:val="en-US"/>
        </w:rPr>
        <w:t xml:space="preserve">, 2014) </w:t>
      </w:r>
      <w:r w:rsidR="00D72275">
        <w:rPr>
          <w:rFonts w:ascii="Arial" w:hAnsi="Arial" w:cs="Arial"/>
          <w:lang w:val="en-US"/>
        </w:rPr>
        <w:fldChar w:fldCharType="begin">
          <w:fldData xml:space="preserve">PEVuZE5vdGU+PENpdGU+PEF1dGhvcj5IYXBwbGU8L0F1dGhvcj48WWVhcj4yMDE0PC9ZZWFyPjxS
ZWNOdW0+NTk3ODwvUmVjTnVtPjxEaXNwbGF5VGV4dD48c3R5bGUgZmFjZT0ic3VwZXJzY3JpcHQi
PjEsMjwvc3R5bGU+PC9EaXNwbGF5VGV4dD48cmVjb3JkPjxyZWMtbnVtYmVyPjU5Nzg8L3JlYy1u
dW1iZXI+PGZvcmVpZ24ta2V5cz48a2V5IGFwcD0iRU4iIGRiLWlkPSJydnh3NXdheGcwejAybGV0
MjJrcHQ5OXNycGUwMmFmMmU5MnMiIHRpbWVzdGFtcD0iMTU3ODI1NzM3MCI+NTk3ODwva2V5Pjwv
Zm9yZWlnbi1rZXlzPjxyZWYtdHlwZSBuYW1lPSJCb29rIj42PC9yZWYtdHlwZT48Y29udHJpYnV0
b3JzPjxhdXRob3JzPjxhdXRob3I+SGFwcGxlLCBSLjwvYXV0aG9yPjwvYXV0aG9ycz48L2NvbnRy
aWJ1dG9ycz48dGl0bGVzPjx0aXRsZT5Nb3NhaWNpc20gaW4gSHVtYW4gU2tpbjwvdGl0bGU+PC90
aXRsZXM+PHBhZ2VzPlhJSUksIDIyOTwvcGFnZXM+PGVkaXRpb24+MTwvZWRpdGlvbj48ZGF0ZXM+
PHllYXI+MjAxNDwveWVhcj48L2RhdGVzPjxwdWJsaXNoZXI+U3ByaW5nZXItVmVybGFnIEJlcmxp
biBIZWlkZWxiZXJnPC9wdWJsaXNoZXI+PGlzYm4+OTc4LTMtNjYyLTUwMjA1LTE8L2lzYm4+PHVy
bHM+PHJlbGF0ZWQtdXJscz48dXJsPmh0dHBzOi8vd3d3LnNwcmluZ2VyLmNvbS9ncC9ib29rLzk3
ODM2NDIzODc2NDc8L3VybD48L3JlbGF0ZWQtdXJscz48L3VybHM+PGVsZWN0cm9uaWMtcmVzb3Vy
Y2UtbnVtPjEwLjEwMDcvOTc4LTMtNjQyLTM4NzY1LTQ8L2VsZWN0cm9uaWMtcmVzb3VyY2UtbnVt
PjxsYW5ndWFnZT5FbmdsaXNoPC9sYW5ndWFnZT48L3JlY29yZD48L0NpdGU+PENpdGU+PEF1dGhv
cj5IYXBwbGU8L0F1dGhvcj48WWVhcj4yMDE0PC9ZZWFyPjxSZWNOdW0+NTUzODwvUmVjTnVtPjxy
ZWNvcmQ+PHJlYy1udW1iZXI+NTUzODwvcmVjLW51bWJlcj48Zm9yZWlnbi1rZXlzPjxrZXkgYXBw
PSJFTiIgZGItaWQ9InJ2eHc1d2F4ZzB6MDJsZXQyMmtwdDk5c3JwZTAyYWYyZTkycyIgdGltZXN0
YW1wPSIxNTU4MzQ5MjM3Ij41NTM4PC9rZXk+PC9mb3JlaWduLWtleXM+PHJlZi10eXBlIG5hbWU9
IkpvdXJuYWwgQXJ0aWNsZSI+MTc8L3JlZi10eXBlPjxjb250cmlidXRvcnM+PGF1dGhvcnM+PGF1
dGhvcj5IYXBwbGUsIFIuPC9hdXRob3I+PGF1dGhvcj5GcmFuY28tR3VpbywgTS4gRi48L2F1dGhv
cj48YXV0aG9yPlNhbnRhY29sb21hLU9zb3JpbywgRy48L2F1dGhvcj48L2F1dGhvcnM+PC9jb250
cmlidXRvcnM+PGF1dGgtYWRkcmVzcz5EZXBhcnRtZW50IG9mIERlcm1hdG9sb2d5LCBGcmVpYnVy
ZyBVbml2ZXJzaXR5IE1lZGljYWwgQ2VudGVyLCBGcmVpYnVyZywgR2VybWFueS48L2F1dGgtYWRk
cmVzcz48dGl0bGVzPjx0aXRsZT5QaHlsbG9pZCBoeXBlcm1lbGFub3NpczogYSBjdXRhbmVvdXMg
bWFya2VyIG9mIHNldmVyYWwgZGlmZmVyZW50IGRpc29yZGVycz88L3RpdGxlPjxzZWNvbmRhcnkt
dGl0bGU+UGVkaWF0ciBEZXJtYXRvbDwvc2Vjb25kYXJ5LXRpdGxlPjwvdGl0bGVzPjxwZXJpb2Rp
Y2FsPjxmdWxsLXRpdGxlPlBlZGlhdHIgRGVybWF0b2w8L2Z1bGwtdGl0bGU+PC9wZXJpb2RpY2Fs
PjxwYWdlcz41MDQtNjwvcGFnZXM+PHZvbHVtZT4zMTwvdm9sdW1lPjxudW1iZXI+NDwvbnVtYmVy
PjxrZXl3b3Jkcz48a2V5d29yZD5BYm5vcm1hbGl0aWVzLCBNdWx0aXBsZTwva2V5d29yZD48a2V5
d29yZD5DaGlsZCwgUHJlc2Nob29sPC9rZXl3b3JkPjxrZXl3b3JkPkRpYWdub3NpcywgRGlmZmVy
ZW50aWFsPC9rZXl3b3JkPjxrZXl3b3JkPkh1bWFuczwva2V5d29yZD48a2V5d29yZD5IeXBlcnBp
Z21lbnRhdGlvbi9kaWFnbm9zaXMvKmV0aW9sb2d5PC9rZXl3b3JkPjxrZXl3b3JkPk1hbGU8L2tl
eXdvcmQ+PGtleXdvcmQ+TW9zYWljaXNtPC9rZXl3b3JkPjxrZXl3b3JkPlBoZW5vdHlwZTwva2V5
d29yZD48a2V5d29yZD5Ta2luLypwYXRob2xvZ3k8L2tleXdvcmQ+PC9rZXl3b3Jkcz48ZGF0ZXM+
PHllYXI+MjAxNDwveWVhcj48cHViLWRhdGVzPjxkYXRlPkp1bC1BdWc8L2RhdGU+PC9wdWItZGF0
ZXM+PC9kYXRlcz48aXNibj4xNTI1LTE0NzAgKEVsZWN0cm9uaWMpJiN4RDswNzM2LTgwNDYgKExp
bmtpbmcpPC9pc2JuPjxhY2Nlc3Npb24tbnVtPjIzMjc4NjI4PC9hY2Nlc3Npb24tbnVtPjx1cmxz
PjxyZWxhdGVkLXVybHM+PHVybD5odHRwczovL3d3dy5uY2JpLm5sbS5uaWguZ292L3B1Ym1lZC8y
MzI3ODYyODwvdXJsPjwvcmVsYXRlZC11cmxzPjwvdXJscz48ZWxlY3Ryb25pYy1yZXNvdXJjZS1u
dW0+MTAuMTExMS9wZGUuMTIwNTM8L2VsZWN0cm9uaWMtcmVzb3VyY2UtbnVtPjwvcmVjb3JkPjwv
Q2l0ZT48L0VuZE5vdGU+
</w:fldData>
        </w:fldChar>
      </w:r>
      <w:r w:rsidR="00D72275">
        <w:rPr>
          <w:rFonts w:ascii="Arial" w:hAnsi="Arial" w:cs="Arial"/>
          <w:lang w:val="en-US"/>
        </w:rPr>
        <w:instrText xml:space="preserve"> ADDIN EN.CITE </w:instrText>
      </w:r>
      <w:r w:rsidR="00D72275">
        <w:rPr>
          <w:rFonts w:ascii="Arial" w:hAnsi="Arial" w:cs="Arial"/>
          <w:lang w:val="en-US"/>
        </w:rPr>
        <w:fldChar w:fldCharType="begin">
          <w:fldData xml:space="preserve">PEVuZE5vdGU+PENpdGU+PEF1dGhvcj5IYXBwbGU8L0F1dGhvcj48WWVhcj4yMDE0PC9ZZWFyPjxS
ZWNOdW0+NTk3ODwvUmVjTnVtPjxEaXNwbGF5VGV4dD48c3R5bGUgZmFjZT0ic3VwZXJzY3JpcHQi
PjEsMjwvc3R5bGU+PC9EaXNwbGF5VGV4dD48cmVjb3JkPjxyZWMtbnVtYmVyPjU5Nzg8L3JlYy1u
dW1iZXI+PGZvcmVpZ24ta2V5cz48a2V5IGFwcD0iRU4iIGRiLWlkPSJydnh3NXdheGcwejAybGV0
MjJrcHQ5OXNycGUwMmFmMmU5MnMiIHRpbWVzdGFtcD0iMTU3ODI1NzM3MCI+NTk3ODwva2V5Pjwv
Zm9yZWlnbi1rZXlzPjxyZWYtdHlwZSBuYW1lPSJCb29rIj42PC9yZWYtdHlwZT48Y29udHJpYnV0
b3JzPjxhdXRob3JzPjxhdXRob3I+SGFwcGxlLCBSLjwvYXV0aG9yPjwvYXV0aG9ycz48L2NvbnRy
aWJ1dG9ycz48dGl0bGVzPjx0aXRsZT5Nb3NhaWNpc20gaW4gSHVtYW4gU2tpbjwvdGl0bGU+PC90
aXRsZXM+PHBhZ2VzPlhJSUksIDIyOTwvcGFnZXM+PGVkaXRpb24+MTwvZWRpdGlvbj48ZGF0ZXM+
PHllYXI+MjAxNDwveWVhcj48L2RhdGVzPjxwdWJsaXNoZXI+U3ByaW5nZXItVmVybGFnIEJlcmxp
biBIZWlkZWxiZXJnPC9wdWJsaXNoZXI+PGlzYm4+OTc4LTMtNjYyLTUwMjA1LTE8L2lzYm4+PHVy
bHM+PHJlbGF0ZWQtdXJscz48dXJsPmh0dHBzOi8vd3d3LnNwcmluZ2VyLmNvbS9ncC9ib29rLzk3
ODM2NDIzODc2NDc8L3VybD48L3JlbGF0ZWQtdXJscz48L3VybHM+PGVsZWN0cm9uaWMtcmVzb3Vy
Y2UtbnVtPjEwLjEwMDcvOTc4LTMtNjQyLTM4NzY1LTQ8L2VsZWN0cm9uaWMtcmVzb3VyY2UtbnVt
PjxsYW5ndWFnZT5FbmdsaXNoPC9sYW5ndWFnZT48L3JlY29yZD48L0NpdGU+PENpdGU+PEF1dGhv
cj5IYXBwbGU8L0F1dGhvcj48WWVhcj4yMDE0PC9ZZWFyPjxSZWNOdW0+NTUzODwvUmVjTnVtPjxy
ZWNvcmQ+PHJlYy1udW1iZXI+NTUzODwvcmVjLW51bWJlcj48Zm9yZWlnbi1rZXlzPjxrZXkgYXBw
PSJFTiIgZGItaWQ9InJ2eHc1d2F4ZzB6MDJsZXQyMmtwdDk5c3JwZTAyYWYyZTkycyIgdGltZXN0
YW1wPSIxNTU4MzQ5MjM3Ij41NTM4PC9rZXk+PC9mb3JlaWduLWtleXM+PHJlZi10eXBlIG5hbWU9
IkpvdXJuYWwgQXJ0aWNsZSI+MTc8L3JlZi10eXBlPjxjb250cmlidXRvcnM+PGF1dGhvcnM+PGF1
dGhvcj5IYXBwbGUsIFIuPC9hdXRob3I+PGF1dGhvcj5GcmFuY28tR3VpbywgTS4gRi48L2F1dGhv
cj48YXV0aG9yPlNhbnRhY29sb21hLU9zb3JpbywgRy48L2F1dGhvcj48L2F1dGhvcnM+PC9jb250
cmlidXRvcnM+PGF1dGgtYWRkcmVzcz5EZXBhcnRtZW50IG9mIERlcm1hdG9sb2d5LCBGcmVpYnVy
ZyBVbml2ZXJzaXR5IE1lZGljYWwgQ2VudGVyLCBGcmVpYnVyZywgR2VybWFueS48L2F1dGgtYWRk
cmVzcz48dGl0bGVzPjx0aXRsZT5QaHlsbG9pZCBoeXBlcm1lbGFub3NpczogYSBjdXRhbmVvdXMg
bWFya2VyIG9mIHNldmVyYWwgZGlmZmVyZW50IGRpc29yZGVycz88L3RpdGxlPjxzZWNvbmRhcnkt
dGl0bGU+UGVkaWF0ciBEZXJtYXRvbDwvc2Vjb25kYXJ5LXRpdGxlPjwvdGl0bGVzPjxwZXJpb2Rp
Y2FsPjxmdWxsLXRpdGxlPlBlZGlhdHIgRGVybWF0b2w8L2Z1bGwtdGl0bGU+PC9wZXJpb2RpY2Fs
PjxwYWdlcz41MDQtNjwvcGFnZXM+PHZvbHVtZT4zMTwvdm9sdW1lPjxudW1iZXI+NDwvbnVtYmVy
PjxrZXl3b3Jkcz48a2V5d29yZD5BYm5vcm1hbGl0aWVzLCBNdWx0aXBsZTwva2V5d29yZD48a2V5
d29yZD5DaGlsZCwgUHJlc2Nob29sPC9rZXl3b3JkPjxrZXl3b3JkPkRpYWdub3NpcywgRGlmZmVy
ZW50aWFsPC9rZXl3b3JkPjxrZXl3b3JkPkh1bWFuczwva2V5d29yZD48a2V5d29yZD5IeXBlcnBp
Z21lbnRhdGlvbi9kaWFnbm9zaXMvKmV0aW9sb2d5PC9rZXl3b3JkPjxrZXl3b3JkPk1hbGU8L2tl
eXdvcmQ+PGtleXdvcmQ+TW9zYWljaXNtPC9rZXl3b3JkPjxrZXl3b3JkPlBoZW5vdHlwZTwva2V5
d29yZD48a2V5d29yZD5Ta2luLypwYXRob2xvZ3k8L2tleXdvcmQ+PC9rZXl3b3Jkcz48ZGF0ZXM+
PHllYXI+MjAxNDwveWVhcj48cHViLWRhdGVzPjxkYXRlPkp1bC1BdWc8L2RhdGU+PC9wdWItZGF0
ZXM+PC9kYXRlcz48aXNibj4xNTI1LTE0NzAgKEVsZWN0cm9uaWMpJiN4RDswNzM2LTgwNDYgKExp
bmtpbmcpPC9pc2JuPjxhY2Nlc3Npb24tbnVtPjIzMjc4NjI4PC9hY2Nlc3Npb24tbnVtPjx1cmxz
PjxyZWxhdGVkLXVybHM+PHVybD5odHRwczovL3d3dy5uY2JpLm5sbS5uaWguZ292L3B1Ym1lZC8y
MzI3ODYyODwvdXJsPjwvcmVsYXRlZC11cmxzPjwvdXJscz48ZWxlY3Ryb25pYy1yZXNvdXJjZS1u
dW0+MTAuMTExMS9wZGUuMTIwNTM8L2VsZWN0cm9uaWMtcmVzb3VyY2UtbnVtPjwvcmVjb3JkPjwv
Q2l0ZT48L0VuZE5vdGU+
</w:fldData>
        </w:fldChar>
      </w:r>
      <w:r w:rsidR="00D72275">
        <w:rPr>
          <w:rFonts w:ascii="Arial" w:hAnsi="Arial" w:cs="Arial"/>
          <w:lang w:val="en-US"/>
        </w:rPr>
        <w:instrText xml:space="preserve"> ADDIN EN.CITE.DATA </w:instrText>
      </w:r>
      <w:r w:rsidR="00D72275">
        <w:rPr>
          <w:rFonts w:ascii="Arial" w:hAnsi="Arial" w:cs="Arial"/>
          <w:lang w:val="en-US"/>
        </w:rPr>
      </w:r>
      <w:r w:rsidR="00D72275">
        <w:rPr>
          <w:rFonts w:ascii="Arial" w:hAnsi="Arial" w:cs="Arial"/>
          <w:lang w:val="en-US"/>
        </w:rPr>
        <w:fldChar w:fldCharType="end"/>
      </w:r>
      <w:r w:rsidR="00D72275">
        <w:rPr>
          <w:rFonts w:ascii="Arial" w:hAnsi="Arial" w:cs="Arial"/>
          <w:lang w:val="en-US"/>
        </w:rPr>
      </w:r>
      <w:r w:rsidR="00D72275">
        <w:rPr>
          <w:rFonts w:ascii="Arial" w:hAnsi="Arial" w:cs="Arial"/>
          <w:lang w:val="en-US"/>
        </w:rPr>
        <w:fldChar w:fldCharType="separate"/>
      </w:r>
      <w:r w:rsidR="00D72275" w:rsidRPr="00D72275">
        <w:rPr>
          <w:rFonts w:ascii="Arial" w:hAnsi="Arial" w:cs="Arial"/>
          <w:noProof/>
          <w:vertAlign w:val="superscript"/>
          <w:lang w:val="en-US"/>
        </w:rPr>
        <w:t>1,2</w:t>
      </w:r>
      <w:r w:rsidR="00D72275">
        <w:rPr>
          <w:rFonts w:ascii="Arial" w:hAnsi="Arial" w:cs="Arial"/>
          <w:lang w:val="en-US"/>
        </w:rPr>
        <w:fldChar w:fldCharType="end"/>
      </w:r>
      <w:r w:rsidRPr="006A453B">
        <w:rPr>
          <w:rFonts w:ascii="Arial" w:hAnsi="Arial" w:cs="Arial"/>
          <w:lang w:val="en-US"/>
        </w:rPr>
        <w:t xml:space="preserve">. This foundational work was neglected for many years and later independently re-discovered in the </w:t>
      </w:r>
      <w:proofErr w:type="spellStart"/>
      <w:r w:rsidRPr="006A453B">
        <w:rPr>
          <w:rFonts w:ascii="Arial" w:hAnsi="Arial" w:cs="Arial"/>
          <w:lang w:val="en-US"/>
        </w:rPr>
        <w:t>1970s</w:t>
      </w:r>
      <w:proofErr w:type="spellEnd"/>
      <w:r w:rsidRPr="006A453B">
        <w:rPr>
          <w:rFonts w:ascii="Arial" w:hAnsi="Arial" w:cs="Arial"/>
          <w:lang w:val="en-US"/>
        </w:rPr>
        <w:t xml:space="preserve"> by </w:t>
      </w:r>
      <w:proofErr w:type="spellStart"/>
      <w:r w:rsidRPr="006A453B">
        <w:rPr>
          <w:rFonts w:ascii="Arial" w:hAnsi="Arial" w:cs="Arial"/>
          <w:lang w:val="en-US"/>
        </w:rPr>
        <w:t>Happle</w:t>
      </w:r>
      <w:proofErr w:type="spellEnd"/>
      <w:r w:rsidRPr="006A453B">
        <w:rPr>
          <w:rFonts w:ascii="Arial" w:hAnsi="Arial" w:cs="Arial"/>
          <w:lang w:val="en-US"/>
        </w:rPr>
        <w:t xml:space="preserve"> and Jackson </w:t>
      </w:r>
      <w:r w:rsidR="00D72275">
        <w:rPr>
          <w:rFonts w:ascii="Arial" w:hAnsi="Arial" w:cs="Arial"/>
          <w:lang w:val="en-US"/>
        </w:rPr>
        <w:fldChar w:fldCharType="begin">
          <w:fldData xml:space="preserve">PEVuZE5vdGU+PENpdGU+PEF1dGhvcj5IYXBwbGU8L0F1dGhvcj48WWVhcj4xOTc2PC9ZZWFyPjxS
ZWNOdW0+NTUzMzwvUmVjTnVtPjxEaXNwbGF5VGV4dD48c3R5bGUgZmFjZT0ic3VwZXJzY3JpcHQi
PjMsNDwvc3R5bGU+PC9EaXNwbGF5VGV4dD48cmVjb3JkPjxyZWMtbnVtYmVyPjU1MzM8L3JlYy1u
dW1iZXI+PGZvcmVpZ24ta2V5cz48a2V5IGFwcD0iRU4iIGRiLWlkPSJydnh3NXdheGcwejAybGV0
MjJrcHQ5OXNycGUwMmFmMmU5MnMiIHRpbWVzdGFtcD0iMTU1ODM0OTA3NyI+NTUzMzwva2V5Pjwv
Zm9yZWlnbi1rZXlzPjxyZWYtdHlwZSBuYW1lPSJDb25mZXJlbmNlIFByb2NlZWRpbmdzIj4xMDwv
cmVmLXR5cGU+PGNvbnRyaWJ1dG9ycz48YXV0aG9ycz48YXV0aG9yPkhhcHBsZSwgUi48L2F1dGhv
cj48L2F1dGhvcnM+PC9jb250cmlidXRvcnM+PHRpdGxlcz48dGl0bGU+R2VuZXRpYyBtZWNoYW5p
c21zIGdpdmluZyByaXNlIHRvIGxpbmVhciBza2luIGxlc2lvbnM8L3RpdGxlPjxzZWNvbmRhcnkt
dGl0bGU+Sm9pbnQgbWVldGluZyBvZiB0aGUgVmVyZWluaWd1bmcgU8O8ZHdlc3RkZXV0c2NoZXIg
RGVybWF0b2xvZ2VuIGFuZCB0aGUgVmVyZWluaWd1bmcgUmhlaW5pc2NoLVdlc3Rmw6RsaXNjaGVy
IERlcm1hdG9sb2dlbjwvc2Vjb25kYXJ5LXRpdGxlPjwvdGl0bGVzPjxkYXRlcz48eWVhcj4xOTc2
PC95ZWFyPjxwdWItZGF0ZXM+PGRhdGU+OC0xMCBPY3RvYmVyLCAxOTc2PC9kYXRlPjwvcHViLWRh
dGVzPjwvZGF0ZXM+PHB1Yi1sb2NhdGlvbj5IZWlkZWxiZXJnPC9wdWItbG9jYXRpb24+PHVybHM+
PC91cmxzPjwvcmVjb3JkPjwvQ2l0ZT48Q2l0ZT48QXV0aG9yPkphY2tzb248L0F1dGhvcj48WWVh
cj4xOTc2PC9ZZWFyPjxSZWNOdW0+NTU2NjwvUmVjTnVtPjxyZWNvcmQ+PHJlYy1udW1iZXI+NTU2
NjwvcmVjLW51bWJlcj48Zm9yZWlnbi1rZXlzPjxrZXkgYXBwPSJFTiIgZGItaWQ9InJ2eHc1d2F4
ZzB6MDJsZXQyMmtwdDk5c3JwZTAyYWYyZTkycyIgdGltZXN0YW1wPSIxNTU4MzUwMzAxIj41NTY2
PC9rZXk+PC9mb3JlaWduLWtleXM+PHJlZi10eXBlIG5hbWU9IkpvdXJuYWwgQXJ0aWNsZSI+MTc8
L3JlZi10eXBlPjxjb250cmlidXRvcnM+PGF1dGhvcnM+PGF1dGhvcj5KYWNrc29uLCBSLjwvYXV0
aG9yPjwvYXV0aG9ycz48L2NvbnRyaWJ1dG9ycz48dGl0bGVzPjx0aXRsZT5UaGUgbGluZXMgb2Yg
Qmxhc2Noa286IGEgcmV2aWV3IGFuZCByZWNvbnNpZGVyYXRpb246IE9ic2VydmF0aW9ucyBvZiB0
aGUgY2F1c2Ugb2YgY2VydGFpbiB1bnVzdWFsIGxpbmVhciBjb25kaXRpb25zIG9mIHRoZSBza2lu
PC90aXRsZT48c2Vjb25kYXJ5LXRpdGxlPkJyIEogRGVybWF0b2w8L3NlY29uZGFyeS10aXRsZT48
L3RpdGxlcz48cGVyaW9kaWNhbD48ZnVsbC10aXRsZT5CciBKIERlcm1hdG9sPC9mdWxsLXRpdGxl
PjxhYmJyLTE+VGhlIEJyaXRpc2ggam91cm5hbCBvZiBkZXJtYXRvbG9neTwvYWJici0xPjwvcGVy
aW9kaWNhbD48cGFnZXM+MzQ5LTYwPC9wYWdlcz48dm9sdW1lPjk1PC92b2x1bWU+PG51bWJlcj40
PC9udW1iZXI+PGtleXdvcmRzPjxrZXl3b3JkPkFkb2xlc2NlbnQ8L2tleXdvcmQ+PGtleXdvcmQ+
QWR1bHQ8L2tleXdvcmQ+PGtleXdvcmQ+QW5pbWFsczwva2V5d29yZD48a2V5d29yZD5DaGlsZDwv
a2V5d29yZD48a2V5d29yZD5FY3RvZGVybTwva2V5d29yZD48a2V5d29yZD5FY3plbWEvcGF0aG9s
b2d5PC9rZXl3b3JkPjxrZXl3b3JkPkZlbWFsZTwva2V5d29yZD48a2V5d29yZD5IdW1hbnM8L2tl
eXdvcmQ+PGtleXdvcmQ+S2VyYXRvc2lzL3BhdGhvbG9neTwva2V5d29yZD48a2V5d29yZD5MaWNo
ZW4gUGxhbnVzL3BhdGhvbG9neTwva2V5d29yZD48a2V5d29yZD5NYWxlPC9rZXl3b3JkPjxrZXl3
b3JkPk1lc29kZXJtPC9rZXl3b3JkPjxrZXl3b3JkPk1vc2FpY2lzbTwva2V5d29yZD48a2V5d29y
ZD5OZXVyb2Rlcm1hdGl0aXMvcGF0aG9sb2d5PC9rZXl3b3JkPjxrZXl3b3JkPk5ldnVzL3BhdGhv
bG9neTwva2V5d29yZD48a2V5d29yZD5QaWdtZW50YXRpb24gRGlzb3JkZXJzL3BhdGhvbG9neTwv
a2V5d29yZD48a2V5d29yZD5TY2xlcm9kZXJtYSwgTG9jYWxpemVkL3BhdGhvbG9neTwva2V5d29y
ZD48a2V5d29yZD5TaGVlcDwva2V5d29yZD48a2V5d29yZD5Ta2luL2dyb3d0aCAmYW1wOyBkZXZl
bG9wbWVudC9pbm5lcnZhdGlvbjwva2V5d29yZD48a2V5d29yZD5Ta2luIERpc2Vhc2VzLypwYXRo
b2xvZ3k8L2tleXdvcmQ+PGtleXdvcmQ+U2tpbiBOZW9wbGFzbXMvcGF0aG9sb2d5PC9rZXl3b3Jk
PjxrZXl3b3JkPlZpdGlsaWdvL3BhdGhvbG9neTwva2V5d29yZD48L2tleXdvcmRzPjxkYXRlcz48
eWVhcj4xOTc2PC95ZWFyPjxwdWItZGF0ZXM+PGRhdGU+T2N0PC9kYXRlPjwvcHViLWRhdGVzPjwv
ZGF0ZXM+PGlzYm4+MDAwNy0wOTYzIChQcmludCkmI3hEOzAwMDctMDk2MyAoTGlua2luZyk8L2lz
Ym4+PGFjY2Vzc2lvbi1udW0+Nzg4NzcwPC9hY2Nlc3Npb24tbnVtPjx1cmxzPjxyZWxhdGVkLXVy
bHM+PHVybD5odHRwczovL3d3dy5uY2JpLm5sbS5uaWguZ292L3B1Ym1lZC83ODg3NzA8L3VybD48
L3JlbGF0ZWQtdXJscz48L3VybHM+PC9yZWNvcmQ+PC9DaXRlPjwvRW5kTm90ZT5=
</w:fldData>
        </w:fldChar>
      </w:r>
      <w:r w:rsidR="00D72275">
        <w:rPr>
          <w:rFonts w:ascii="Arial" w:hAnsi="Arial" w:cs="Arial"/>
          <w:lang w:val="en-US"/>
        </w:rPr>
        <w:instrText xml:space="preserve"> ADDIN EN.CITE </w:instrText>
      </w:r>
      <w:r w:rsidR="00D72275">
        <w:rPr>
          <w:rFonts w:ascii="Arial" w:hAnsi="Arial" w:cs="Arial"/>
          <w:lang w:val="en-US"/>
        </w:rPr>
        <w:fldChar w:fldCharType="begin">
          <w:fldData xml:space="preserve">PEVuZE5vdGU+PENpdGU+PEF1dGhvcj5IYXBwbGU8L0F1dGhvcj48WWVhcj4xOTc2PC9ZZWFyPjxS
ZWNOdW0+NTUzMzwvUmVjTnVtPjxEaXNwbGF5VGV4dD48c3R5bGUgZmFjZT0ic3VwZXJzY3JpcHQi
PjMsNDwvc3R5bGU+PC9EaXNwbGF5VGV4dD48cmVjb3JkPjxyZWMtbnVtYmVyPjU1MzM8L3JlYy1u
dW1iZXI+PGZvcmVpZ24ta2V5cz48a2V5IGFwcD0iRU4iIGRiLWlkPSJydnh3NXdheGcwejAybGV0
MjJrcHQ5OXNycGUwMmFmMmU5MnMiIHRpbWVzdGFtcD0iMTU1ODM0OTA3NyI+NTUzMzwva2V5Pjwv
Zm9yZWlnbi1rZXlzPjxyZWYtdHlwZSBuYW1lPSJDb25mZXJlbmNlIFByb2NlZWRpbmdzIj4xMDwv
cmVmLXR5cGU+PGNvbnRyaWJ1dG9ycz48YXV0aG9ycz48YXV0aG9yPkhhcHBsZSwgUi48L2F1dGhv
cj48L2F1dGhvcnM+PC9jb250cmlidXRvcnM+PHRpdGxlcz48dGl0bGU+R2VuZXRpYyBtZWNoYW5p
c21zIGdpdmluZyByaXNlIHRvIGxpbmVhciBza2luIGxlc2lvbnM8L3RpdGxlPjxzZWNvbmRhcnkt
dGl0bGU+Sm9pbnQgbWVldGluZyBvZiB0aGUgVmVyZWluaWd1bmcgU8O8ZHdlc3RkZXV0c2NoZXIg
RGVybWF0b2xvZ2VuIGFuZCB0aGUgVmVyZWluaWd1bmcgUmhlaW5pc2NoLVdlc3Rmw6RsaXNjaGVy
IERlcm1hdG9sb2dlbjwvc2Vjb25kYXJ5LXRpdGxlPjwvdGl0bGVzPjxkYXRlcz48eWVhcj4xOTc2
PC95ZWFyPjxwdWItZGF0ZXM+PGRhdGU+OC0xMCBPY3RvYmVyLCAxOTc2PC9kYXRlPjwvcHViLWRh
dGVzPjwvZGF0ZXM+PHB1Yi1sb2NhdGlvbj5IZWlkZWxiZXJnPC9wdWItbG9jYXRpb24+PHVybHM+
PC91cmxzPjwvcmVjb3JkPjwvQ2l0ZT48Q2l0ZT48QXV0aG9yPkphY2tzb248L0F1dGhvcj48WWVh
cj4xOTc2PC9ZZWFyPjxSZWNOdW0+NTU2NjwvUmVjTnVtPjxyZWNvcmQ+PHJlYy1udW1iZXI+NTU2
NjwvcmVjLW51bWJlcj48Zm9yZWlnbi1rZXlzPjxrZXkgYXBwPSJFTiIgZGItaWQ9InJ2eHc1d2F4
ZzB6MDJsZXQyMmtwdDk5c3JwZTAyYWYyZTkycyIgdGltZXN0YW1wPSIxNTU4MzUwMzAxIj41NTY2
PC9rZXk+PC9mb3JlaWduLWtleXM+PHJlZi10eXBlIG5hbWU9IkpvdXJuYWwgQXJ0aWNsZSI+MTc8
L3JlZi10eXBlPjxjb250cmlidXRvcnM+PGF1dGhvcnM+PGF1dGhvcj5KYWNrc29uLCBSLjwvYXV0
aG9yPjwvYXV0aG9ycz48L2NvbnRyaWJ1dG9ycz48dGl0bGVzPjx0aXRsZT5UaGUgbGluZXMgb2Yg
Qmxhc2Noa286IGEgcmV2aWV3IGFuZCByZWNvbnNpZGVyYXRpb246IE9ic2VydmF0aW9ucyBvZiB0
aGUgY2F1c2Ugb2YgY2VydGFpbiB1bnVzdWFsIGxpbmVhciBjb25kaXRpb25zIG9mIHRoZSBza2lu
PC90aXRsZT48c2Vjb25kYXJ5LXRpdGxlPkJyIEogRGVybWF0b2w8L3NlY29uZGFyeS10aXRsZT48
L3RpdGxlcz48cGVyaW9kaWNhbD48ZnVsbC10aXRsZT5CciBKIERlcm1hdG9sPC9mdWxsLXRpdGxl
PjxhYmJyLTE+VGhlIEJyaXRpc2ggam91cm5hbCBvZiBkZXJtYXRvbG9neTwvYWJici0xPjwvcGVy
aW9kaWNhbD48cGFnZXM+MzQ5LTYwPC9wYWdlcz48dm9sdW1lPjk1PC92b2x1bWU+PG51bWJlcj40
PC9udW1iZXI+PGtleXdvcmRzPjxrZXl3b3JkPkFkb2xlc2NlbnQ8L2tleXdvcmQ+PGtleXdvcmQ+
QWR1bHQ8L2tleXdvcmQ+PGtleXdvcmQ+QW5pbWFsczwva2V5d29yZD48a2V5d29yZD5DaGlsZDwv
a2V5d29yZD48a2V5d29yZD5FY3RvZGVybTwva2V5d29yZD48a2V5d29yZD5FY3plbWEvcGF0aG9s
b2d5PC9rZXl3b3JkPjxrZXl3b3JkPkZlbWFsZTwva2V5d29yZD48a2V5d29yZD5IdW1hbnM8L2tl
eXdvcmQ+PGtleXdvcmQ+S2VyYXRvc2lzL3BhdGhvbG9neTwva2V5d29yZD48a2V5d29yZD5MaWNo
ZW4gUGxhbnVzL3BhdGhvbG9neTwva2V5d29yZD48a2V5d29yZD5NYWxlPC9rZXl3b3JkPjxrZXl3
b3JkPk1lc29kZXJtPC9rZXl3b3JkPjxrZXl3b3JkPk1vc2FpY2lzbTwva2V5d29yZD48a2V5d29y
ZD5OZXVyb2Rlcm1hdGl0aXMvcGF0aG9sb2d5PC9rZXl3b3JkPjxrZXl3b3JkPk5ldnVzL3BhdGhv
bG9neTwva2V5d29yZD48a2V5d29yZD5QaWdtZW50YXRpb24gRGlzb3JkZXJzL3BhdGhvbG9neTwv
a2V5d29yZD48a2V5d29yZD5TY2xlcm9kZXJtYSwgTG9jYWxpemVkL3BhdGhvbG9neTwva2V5d29y
ZD48a2V5d29yZD5TaGVlcDwva2V5d29yZD48a2V5d29yZD5Ta2luL2dyb3d0aCAmYW1wOyBkZXZl
bG9wbWVudC9pbm5lcnZhdGlvbjwva2V5d29yZD48a2V5d29yZD5Ta2luIERpc2Vhc2VzLypwYXRo
b2xvZ3k8L2tleXdvcmQ+PGtleXdvcmQ+U2tpbiBOZW9wbGFzbXMvcGF0aG9sb2d5PC9rZXl3b3Jk
PjxrZXl3b3JkPlZpdGlsaWdvL3BhdGhvbG9neTwva2V5d29yZD48L2tleXdvcmRzPjxkYXRlcz48
eWVhcj4xOTc2PC95ZWFyPjxwdWItZGF0ZXM+PGRhdGU+T2N0PC9kYXRlPjwvcHViLWRhdGVzPjwv
ZGF0ZXM+PGlzYm4+MDAwNy0wOTYzIChQcmludCkmI3hEOzAwMDctMDk2MyAoTGlua2luZyk8L2lz
Ym4+PGFjY2Vzc2lvbi1udW0+Nzg4NzcwPC9hY2Nlc3Npb24tbnVtPjx1cmxzPjxyZWxhdGVkLXVy
bHM+PHVybD5odHRwczovL3d3dy5uY2JpLm5sbS5uaWguZ292L3B1Ym1lZC83ODg3NzA8L3VybD48
L3JlbGF0ZWQtdXJscz48L3VybHM+PC9yZWNvcmQ+PC9DaXRlPjwvRW5kTm90ZT5=
</w:fldData>
        </w:fldChar>
      </w:r>
      <w:r w:rsidR="00D72275">
        <w:rPr>
          <w:rFonts w:ascii="Arial" w:hAnsi="Arial" w:cs="Arial"/>
          <w:lang w:val="en-US"/>
        </w:rPr>
        <w:instrText xml:space="preserve"> ADDIN EN.CITE.DATA </w:instrText>
      </w:r>
      <w:r w:rsidR="00D72275">
        <w:rPr>
          <w:rFonts w:ascii="Arial" w:hAnsi="Arial" w:cs="Arial"/>
          <w:lang w:val="en-US"/>
        </w:rPr>
      </w:r>
      <w:r w:rsidR="00D72275">
        <w:rPr>
          <w:rFonts w:ascii="Arial" w:hAnsi="Arial" w:cs="Arial"/>
          <w:lang w:val="en-US"/>
        </w:rPr>
        <w:fldChar w:fldCharType="end"/>
      </w:r>
      <w:r w:rsidR="00D72275">
        <w:rPr>
          <w:rFonts w:ascii="Arial" w:hAnsi="Arial" w:cs="Arial"/>
          <w:lang w:val="en-US"/>
        </w:rPr>
      </w:r>
      <w:r w:rsidR="00D72275">
        <w:rPr>
          <w:rFonts w:ascii="Arial" w:hAnsi="Arial" w:cs="Arial"/>
          <w:lang w:val="en-US"/>
        </w:rPr>
        <w:fldChar w:fldCharType="separate"/>
      </w:r>
      <w:r w:rsidR="00D72275" w:rsidRPr="00D72275">
        <w:rPr>
          <w:rFonts w:ascii="Arial" w:hAnsi="Arial" w:cs="Arial"/>
          <w:noProof/>
          <w:vertAlign w:val="superscript"/>
          <w:lang w:val="en-US"/>
        </w:rPr>
        <w:t>3,4</w:t>
      </w:r>
      <w:r w:rsidR="00D72275">
        <w:rPr>
          <w:rFonts w:ascii="Arial" w:hAnsi="Arial" w:cs="Arial"/>
          <w:lang w:val="en-US"/>
        </w:rPr>
        <w:fldChar w:fldCharType="end"/>
      </w:r>
      <w:r w:rsidRPr="006A453B">
        <w:rPr>
          <w:rFonts w:ascii="Arial" w:hAnsi="Arial" w:cs="Arial"/>
          <w:lang w:val="en-US"/>
        </w:rPr>
        <w:t xml:space="preserve">. In 1929, Sturtevant studied chromosomal mosaicism in Drosophila melanogaster 22 and in the </w:t>
      </w:r>
      <w:proofErr w:type="spellStart"/>
      <w:r w:rsidRPr="006A453B">
        <w:rPr>
          <w:rFonts w:ascii="Arial" w:hAnsi="Arial" w:cs="Arial"/>
          <w:lang w:val="en-US"/>
        </w:rPr>
        <w:t>1930s</w:t>
      </w:r>
      <w:proofErr w:type="spellEnd"/>
      <w:r w:rsidRPr="006A453B">
        <w:rPr>
          <w:rFonts w:ascii="Arial" w:hAnsi="Arial" w:cs="Arial"/>
          <w:lang w:val="en-US"/>
        </w:rPr>
        <w:t xml:space="preserve">, Stern demonstrated that genetic recombination, normal in meiosis, can also take place in mitosis and results in somatic mosaics </w:t>
      </w:r>
      <w:r w:rsidR="00D72275">
        <w:rPr>
          <w:rFonts w:ascii="Arial" w:hAnsi="Arial" w:cs="Arial"/>
          <w:lang w:val="en-US"/>
        </w:rPr>
        <w:fldChar w:fldCharType="begin"/>
      </w:r>
      <w:r w:rsidR="00D72275">
        <w:rPr>
          <w:rFonts w:ascii="Arial" w:hAnsi="Arial" w:cs="Arial"/>
          <w:lang w:val="en-US"/>
        </w:rPr>
        <w:instrText xml:space="preserve"> ADDIN EN.CITE &lt;EndNote&gt;&lt;Cite&gt;&lt;Author&gt;Stern&lt;/Author&gt;&lt;Year&gt;1936&lt;/Year&gt;&lt;RecNum&gt;5631&lt;/RecNum&gt;&lt;DisplayText&gt;&lt;style face="superscript"&gt;5,6&lt;/style&gt;&lt;/DisplayText&gt;&lt;record&gt;&lt;rec-number&gt;5631&lt;/rec-number&gt;&lt;foreign-keys&gt;&lt;key app="EN" db-id="rvxw5waxg0z02let22kpt99srpe02af2e92s" timestamp="1558355991"&gt;5631&lt;/key&gt;&lt;/foreign-keys&gt;&lt;ref-type name="Journal Article"&gt;17&lt;/ref-type&gt;&lt;contributors&gt;&lt;authors&gt;&lt;author&gt;Stern, C.&lt;/author&gt;&lt;/authors&gt;&lt;/contributors&gt;&lt;auth-address&gt;University of Rochester, Rochester, N. Y.&lt;/auth-address&gt;&lt;titles&gt;&lt;title&gt;Somatic Crossing over and Segregation in Drosophila Melanogaster&lt;/title&gt;&lt;secondary-title&gt;Genetics&lt;/secondary-title&gt;&lt;/titles&gt;&lt;periodical&gt;&lt;full-title&gt;Genetics&lt;/full-title&gt;&lt;abbr-1&gt;Genetics&lt;/abbr-1&gt;&lt;/periodical&gt;&lt;pages&gt;625-730&lt;/pages&gt;&lt;volume&gt;21&lt;/volume&gt;&lt;number&gt;6&lt;/number&gt;&lt;dates&gt;&lt;year&gt;1936&lt;/year&gt;&lt;pub-dates&gt;&lt;date&gt;Nov&lt;/date&gt;&lt;/pub-dates&gt;&lt;/dates&gt;&lt;isbn&gt;0016-6731 (Print)&amp;#xD;0016-6731 (Linking)&lt;/isbn&gt;&lt;accession-num&gt;17246815&lt;/accession-num&gt;&lt;urls&gt;&lt;related-urls&gt;&lt;url&gt;https://www.ncbi.nlm.nih.gov/pubmed/17246815&lt;/url&gt;&lt;/related-urls&gt;&lt;/urls&gt;&lt;custom2&gt;PMC1208727&lt;/custom2&gt;&lt;/record&gt;&lt;/Cite&gt;&lt;Cite&gt;&lt;Author&gt;Stern&lt;/Author&gt;&lt;Year&gt;1931&lt;/Year&gt;&lt;RecNum&gt;5630&lt;/RecNum&gt;&lt;record&gt;&lt;rec-number&gt;5630&lt;/rec-number&gt;&lt;foreign-keys&gt;&lt;key app="EN" db-id="rvxw5waxg0z02let22kpt99srpe02af2e92s" timestamp="1558355972"&gt;5630&lt;/key&gt;&lt;/foreign-keys&gt;&lt;ref-type name="Journal Article"&gt;17&lt;/ref-type&gt;&lt;contributors&gt;&lt;authors&gt;&lt;author&gt;Stern, C; Sekiguti, K&lt;/author&gt;&lt;/authors&gt;&lt;/contributors&gt;&lt;titles&gt;&lt;title&gt;Analyse eines Mosaikindividuums bei Drosophila melanogaster&lt;/title&gt;&lt;secondary-title&gt;Bio. Zentr&lt;/secondary-title&gt;&lt;/titles&gt;&lt;periodical&gt;&lt;full-title&gt;Bio. Zentr&lt;/full-title&gt;&lt;/periodical&gt;&lt;pages&gt;194-199&lt;/pages&gt;&lt;volume&gt;51&lt;/volume&gt;&lt;section&gt;194&lt;/section&gt;&lt;dates&gt;&lt;year&gt;1931&lt;/year&gt;&lt;/dates&gt;&lt;urls&gt;&lt;/urls&gt;&lt;/record&gt;&lt;/Cite&gt;&lt;/EndNote&gt;</w:instrText>
      </w:r>
      <w:r w:rsidR="00D72275">
        <w:rPr>
          <w:rFonts w:ascii="Arial" w:hAnsi="Arial" w:cs="Arial"/>
          <w:lang w:val="en-US"/>
        </w:rPr>
        <w:fldChar w:fldCharType="separate"/>
      </w:r>
      <w:r w:rsidR="00D72275" w:rsidRPr="00D72275">
        <w:rPr>
          <w:rFonts w:ascii="Arial" w:hAnsi="Arial" w:cs="Arial"/>
          <w:noProof/>
          <w:vertAlign w:val="superscript"/>
          <w:lang w:val="en-US"/>
        </w:rPr>
        <w:t>5,6</w:t>
      </w:r>
      <w:r w:rsidR="00D72275">
        <w:rPr>
          <w:rFonts w:ascii="Arial" w:hAnsi="Arial" w:cs="Arial"/>
          <w:lang w:val="en-US"/>
        </w:rPr>
        <w:fldChar w:fldCharType="end"/>
      </w:r>
      <w:r w:rsidRPr="006A453B">
        <w:rPr>
          <w:rFonts w:ascii="Arial" w:hAnsi="Arial" w:cs="Arial"/>
          <w:lang w:val="en-US"/>
        </w:rPr>
        <w:t xml:space="preserve">. In the early </w:t>
      </w:r>
      <w:proofErr w:type="spellStart"/>
      <w:r w:rsidRPr="006A453B">
        <w:rPr>
          <w:rFonts w:ascii="Arial" w:hAnsi="Arial" w:cs="Arial"/>
          <w:lang w:val="en-US"/>
        </w:rPr>
        <w:t>1950s</w:t>
      </w:r>
      <w:proofErr w:type="spellEnd"/>
      <w:r w:rsidRPr="006A453B">
        <w:rPr>
          <w:rFonts w:ascii="Arial" w:hAnsi="Arial" w:cs="Arial"/>
          <w:lang w:val="en-US"/>
        </w:rPr>
        <w:t xml:space="preserve">, Barbara McClintock demonstrated the phenotypic importance of somatic transposition in maize, and later Sir Macfarlane Burnet proposed a role for somatic mutation in disease </w:t>
      </w:r>
      <w:r w:rsidR="00D72275">
        <w:rPr>
          <w:rFonts w:ascii="Arial" w:hAnsi="Arial" w:cs="Arial"/>
          <w:lang w:val="en-US"/>
        </w:rPr>
        <w:fldChar w:fldCharType="begin"/>
      </w:r>
      <w:r w:rsidR="00D72275">
        <w:rPr>
          <w:rFonts w:ascii="Arial" w:hAnsi="Arial" w:cs="Arial"/>
          <w:lang w:val="en-US"/>
        </w:rPr>
        <w:instrText xml:space="preserve"> ADDIN EN.CITE &lt;EndNote&gt;&lt;Cite&gt;&lt;Author&gt;Burnet&lt;/Author&gt;&lt;Year&gt;1959&lt;/Year&gt;&lt;RecNum&gt;5863&lt;/RecNum&gt;&lt;DisplayText&gt;&lt;style face="superscript"&gt;7,8&lt;/style&gt;&lt;/DisplayText&gt;&lt;record&gt;&lt;rec-number&gt;5863&lt;/rec-number&gt;&lt;foreign-keys&gt;&lt;key app="EN" db-id="rvxw5waxg0z02let22kpt99srpe02af2e92s" timestamp="1559027403"&gt;5863&lt;/key&gt;&lt;/foreign-keys&gt;&lt;ref-type name="Book"&gt;6&lt;/ref-type&gt;&lt;contributors&gt;&lt;authors&gt;&lt;author&gt;Burnet, F. M. Sir&lt;/author&gt;&lt;/authors&gt;&lt;/contributors&gt;&lt;titles&gt;&lt;title&gt;The clonal selection theory of acquired immunity&lt;/title&gt;&lt;/titles&gt;&lt;keywords&gt;&lt;keyword&gt;Cells&lt;/keyword&gt;&lt;keyword&gt;Immunity&lt;/keyword&gt;&lt;/keywords&gt;&lt;dates&gt;&lt;year&gt;1959&lt;/year&gt;&lt;/dates&gt;&lt;pub-location&gt;Nashville&lt;/pub-location&gt;&lt;publisher&gt;Vanderbilt University Press&lt;/publisher&gt;&lt;urls&gt;&lt;related-urls&gt;&lt;url&gt;https://www.biodiversitylibrary.org/item/34425&lt;/url&gt;&lt;/related-urls&gt;&lt;/urls&gt;&lt;/record&gt;&lt;/Cite&gt;&lt;Cite&gt;&lt;Author&gt;Mc Clintock&lt;/Author&gt;&lt;Year&gt;1951&lt;/Year&gt;&lt;RecNum&gt;5835&lt;/RecNum&gt;&lt;record&gt;&lt;rec-number&gt;5835&lt;/rec-number&gt;&lt;foreign-keys&gt;&lt;key app="EN" db-id="rvxw5waxg0z02let22kpt99srpe02af2e92s" timestamp="1559026732"&gt;5835&lt;/key&gt;&lt;/foreign-keys&gt;&lt;ref-type name="Journal Article"&gt;17&lt;/ref-type&gt;&lt;contributors&gt;&lt;authors&gt;&lt;author&gt;Mc Clintock, Bárbara.&lt;/author&gt;&lt;/authors&gt;&lt;/contributors&gt;&lt;titles&gt;&lt;title&gt;Chromosome organization and genic expression&lt;/title&gt;&lt;secondary-title&gt;Cold Spring Harb Symp Quant Biol&lt;/secondary-title&gt;&lt;/titles&gt;&lt;periodical&gt;&lt;full-title&gt;Cold Spring Harb Symp Quant Biol&lt;/full-title&gt;&lt;/periodical&gt;&lt;pages&gt;13-47&lt;/pages&gt;&lt;volume&gt;16&lt;/volume&gt;&lt;keywords&gt;&lt;keyword&gt;*Chromosomes&lt;/keyword&gt;&lt;keyword&gt;Humans&lt;/keyword&gt;&lt;/keywords&gt;&lt;dates&gt;&lt;year&gt;1951&lt;/year&gt;&lt;/dates&gt;&lt;isbn&gt;0091-7451 (Print)&amp;#xD;0091-7451 (Linking)&lt;/isbn&gt;&lt;accession-num&gt;14942727&lt;/accession-num&gt;&lt;urls&gt;&lt;related-urls&gt;&lt;url&gt;https://www.ncbi.nlm.nih.gov/pubmed/14942727&lt;/url&gt;&lt;/related-urls&gt;&lt;/urls&gt;&lt;/record&gt;&lt;/Cite&gt;&lt;/EndNote&gt;</w:instrText>
      </w:r>
      <w:r w:rsidR="00D72275">
        <w:rPr>
          <w:rFonts w:ascii="Arial" w:hAnsi="Arial" w:cs="Arial"/>
          <w:lang w:val="en-US"/>
        </w:rPr>
        <w:fldChar w:fldCharType="separate"/>
      </w:r>
      <w:r w:rsidR="00D72275" w:rsidRPr="00D72275">
        <w:rPr>
          <w:rFonts w:ascii="Arial" w:hAnsi="Arial" w:cs="Arial"/>
          <w:noProof/>
          <w:vertAlign w:val="superscript"/>
          <w:lang w:val="en-US"/>
        </w:rPr>
        <w:t>7,8</w:t>
      </w:r>
      <w:r w:rsidR="00D72275">
        <w:rPr>
          <w:rFonts w:ascii="Arial" w:hAnsi="Arial" w:cs="Arial"/>
          <w:lang w:val="en-US"/>
        </w:rPr>
        <w:fldChar w:fldCharType="end"/>
      </w:r>
      <w:r w:rsidRPr="006A453B">
        <w:rPr>
          <w:rFonts w:ascii="Arial" w:hAnsi="Arial" w:cs="Arial"/>
          <w:lang w:val="en-US"/>
        </w:rPr>
        <w:t xml:space="preserve">. The term "somatic mosaicism" was used by </w:t>
      </w:r>
      <w:proofErr w:type="spellStart"/>
      <w:r w:rsidRPr="006A453B">
        <w:rPr>
          <w:rFonts w:ascii="Arial" w:hAnsi="Arial" w:cs="Arial"/>
          <w:lang w:val="en-US"/>
        </w:rPr>
        <w:t>Cotterman</w:t>
      </w:r>
      <w:proofErr w:type="spellEnd"/>
      <w:r w:rsidRPr="006A453B">
        <w:rPr>
          <w:rFonts w:ascii="Arial" w:hAnsi="Arial" w:cs="Arial"/>
          <w:lang w:val="en-US"/>
        </w:rPr>
        <w:t xml:space="preserve"> in 1956 in his seminal paper on antigenic variation </w:t>
      </w:r>
      <w:r w:rsidR="00D72275">
        <w:rPr>
          <w:rFonts w:ascii="Arial" w:hAnsi="Arial" w:cs="Arial"/>
          <w:lang w:val="en-US"/>
        </w:rPr>
        <w:fldChar w:fldCharType="begin"/>
      </w:r>
      <w:r w:rsidR="00D72275">
        <w:rPr>
          <w:rFonts w:ascii="Arial" w:hAnsi="Arial" w:cs="Arial"/>
          <w:lang w:val="en-US"/>
        </w:rPr>
        <w:instrText xml:space="preserve"> ADDIN EN.CITE &lt;EndNote&gt;&lt;Cite&gt;&lt;Author&gt;De&lt;/Author&gt;&lt;Year&gt;2011&lt;/Year&gt;&lt;RecNum&gt;5487&lt;/RecNum&gt;&lt;DisplayText&gt;&lt;style face="superscript"&gt;9&lt;/style&gt;&lt;/DisplayText&gt;&lt;record&gt;&lt;rec-number&gt;5487&lt;/rec-number&gt;&lt;foreign-keys&gt;&lt;key app="EN" db-id="rvxw5waxg0z02let22kpt99srpe02af2e92s" timestamp="1558347368"&gt;5487&lt;/key&gt;&lt;/foreign-keys&gt;&lt;ref-type name="Journal Article"&gt;17&lt;/ref-type&gt;&lt;contributors&gt;&lt;authors&gt;&lt;author&gt;De, S.&lt;/author&gt;&lt;/authors&gt;&lt;/contributors&gt;&lt;auth-address&gt;Department of Biostatistics and Computational Biology, Dana Farber Cancer Institute, and Department of Biostatistics, Harvard School of Public Health, Boston, MA 02215, USA. subho@jimmy.harvard.edu&lt;/auth-address&gt;&lt;titles&gt;&lt;title&gt;Somatic mosaicism in healthy human tissues&lt;/title&gt;&lt;secondary-title&gt;Trends Genet&lt;/secondary-title&gt;&lt;/titles&gt;&lt;periodical&gt;&lt;full-title&gt;Trends Genet&lt;/full-title&gt;&lt;abbr-1&gt;Trends in genetics : TIG&lt;/abbr-1&gt;&lt;/periodical&gt;&lt;pages&gt;217-23&lt;/pages&gt;&lt;volume&gt;27&lt;/volume&gt;&lt;number&gt;6&lt;/number&gt;&lt;keywords&gt;&lt;keyword&gt;Aging&lt;/keyword&gt;&lt;keyword&gt;Animals&lt;/keyword&gt;&lt;keyword&gt;DNA, Mitochondrial/genetics&lt;/keyword&gt;&lt;keyword&gt;Humans&lt;/keyword&gt;&lt;keyword&gt;*Mosaicism&lt;/keyword&gt;&lt;keyword&gt;Mutation&lt;/keyword&gt;&lt;/keywords&gt;&lt;dates&gt;&lt;year&gt;2011&lt;/year&gt;&lt;pub-dates&gt;&lt;date&gt;Jun&lt;/date&gt;&lt;/pub-dates&gt;&lt;/dates&gt;&lt;isbn&gt;0168-9525 (Print)&amp;#xD;0168-9525 (Linking)&lt;/isbn&gt;&lt;accession-num&gt;21496937&lt;/accession-num&gt;&lt;urls&gt;&lt;related-urls&gt;&lt;url&gt;https://www.ncbi.nlm.nih.gov/pubmed/21496937&lt;/url&gt;&lt;/related-urls&gt;&lt;/urls&gt;&lt;electronic-resource-num&gt;10.1016/j.tig.2011.03.002&lt;/electronic-resource-num&gt;&lt;/record&gt;&lt;/Cite&gt;&lt;/EndNote&gt;</w:instrText>
      </w:r>
      <w:r w:rsidR="00D72275">
        <w:rPr>
          <w:rFonts w:ascii="Arial" w:hAnsi="Arial" w:cs="Arial"/>
          <w:lang w:val="en-US"/>
        </w:rPr>
        <w:fldChar w:fldCharType="separate"/>
      </w:r>
      <w:r w:rsidR="00D72275" w:rsidRPr="00D72275">
        <w:rPr>
          <w:rFonts w:ascii="Arial" w:hAnsi="Arial" w:cs="Arial"/>
          <w:noProof/>
          <w:vertAlign w:val="superscript"/>
          <w:lang w:val="en-US"/>
        </w:rPr>
        <w:t>9</w:t>
      </w:r>
      <w:r w:rsidR="00D72275">
        <w:rPr>
          <w:rFonts w:ascii="Arial" w:hAnsi="Arial" w:cs="Arial"/>
          <w:lang w:val="en-US"/>
        </w:rPr>
        <w:fldChar w:fldCharType="end"/>
      </w:r>
    </w:p>
    <w:p w:rsidR="006A453B" w:rsidRDefault="006A453B" w:rsidP="00214D44">
      <w:pPr>
        <w:spacing w:line="480" w:lineRule="auto"/>
        <w:rPr>
          <w:rFonts w:ascii="Arial" w:hAnsi="Arial" w:cs="Arial"/>
          <w:b/>
          <w:lang w:val="en-US"/>
        </w:rPr>
      </w:pPr>
    </w:p>
    <w:p w:rsidR="00E82A2C" w:rsidRPr="0083153F" w:rsidRDefault="00E82A2C" w:rsidP="00214D44">
      <w:pPr>
        <w:spacing w:line="480" w:lineRule="auto"/>
        <w:rPr>
          <w:rFonts w:ascii="Arial" w:hAnsi="Arial" w:cs="Arial"/>
          <w:b/>
          <w:lang w:val="en-US"/>
        </w:rPr>
      </w:pPr>
      <w:proofErr w:type="gramStart"/>
      <w:r w:rsidRPr="0083153F">
        <w:rPr>
          <w:rFonts w:ascii="Arial" w:hAnsi="Arial" w:cs="Arial"/>
          <w:b/>
          <w:lang w:val="en-US"/>
        </w:rPr>
        <w:t>Cases as examples.</w:t>
      </w:r>
      <w:proofErr w:type="gramEnd"/>
    </w:p>
    <w:p w:rsidR="00E82A2C" w:rsidRPr="0083153F" w:rsidRDefault="00E82A2C" w:rsidP="00214D44">
      <w:pPr>
        <w:spacing w:line="480" w:lineRule="auto"/>
        <w:ind w:firstLine="567"/>
        <w:rPr>
          <w:rFonts w:ascii="Arial" w:hAnsi="Arial" w:cs="Arial"/>
          <w:b/>
          <w:lang w:val="en-US"/>
        </w:rPr>
      </w:pPr>
      <w:proofErr w:type="gramStart"/>
      <w:r w:rsidRPr="0083153F">
        <w:rPr>
          <w:rFonts w:ascii="Arial" w:hAnsi="Arial" w:cs="Arial"/>
          <w:b/>
          <w:lang w:val="en-US"/>
        </w:rPr>
        <w:t>Patient 1.</w:t>
      </w:r>
      <w:proofErr w:type="gramEnd"/>
      <w:r w:rsidRPr="0083153F">
        <w:rPr>
          <w:rFonts w:ascii="Arial" w:hAnsi="Arial" w:cs="Arial"/>
          <w:lang w:val="en-US"/>
        </w:rPr>
        <w:t xml:space="preserve"> A 25-year-old pregnant woman presented for genetic consultation due to a skin disorder with a complex pattern (Figure </w:t>
      </w:r>
      <w:r>
        <w:rPr>
          <w:rFonts w:ascii="Arial" w:hAnsi="Arial" w:cs="Arial"/>
          <w:lang w:val="en-US"/>
        </w:rPr>
        <w:t>3</w:t>
      </w:r>
      <w:r w:rsidRPr="0083153F">
        <w:rPr>
          <w:rFonts w:ascii="Arial" w:hAnsi="Arial" w:cs="Arial"/>
          <w:lang w:val="en-US"/>
        </w:rPr>
        <w:t xml:space="preserve">, A and B). She presented with widespread linear lesions following the lines of </w:t>
      </w:r>
      <w:proofErr w:type="spellStart"/>
      <w:r w:rsidRPr="0083153F">
        <w:rPr>
          <w:rFonts w:ascii="Arial" w:hAnsi="Arial" w:cs="Arial"/>
          <w:lang w:val="en-US"/>
        </w:rPr>
        <w:t>Blaschko</w:t>
      </w:r>
      <w:proofErr w:type="spellEnd"/>
      <w:r w:rsidRPr="0083153F">
        <w:rPr>
          <w:rFonts w:ascii="Arial" w:hAnsi="Arial" w:cs="Arial"/>
          <w:lang w:val="en-US"/>
        </w:rPr>
        <w:t xml:space="preserve">, located in the anterior and </w:t>
      </w:r>
      <w:r w:rsidRPr="0083153F">
        <w:rPr>
          <w:rFonts w:ascii="Arial" w:hAnsi="Arial" w:cs="Arial"/>
          <w:lang w:val="en-US"/>
        </w:rPr>
        <w:lastRenderedPageBreak/>
        <w:t xml:space="preserve">posterior portions of the legs, with affected axillary folds, elbows, and hands, affecting about 20% of her body. Histopathology showed </w:t>
      </w:r>
      <w:proofErr w:type="spellStart"/>
      <w:r w:rsidRPr="0083153F">
        <w:rPr>
          <w:rFonts w:ascii="Arial" w:hAnsi="Arial" w:cs="Arial"/>
          <w:lang w:val="en-US"/>
        </w:rPr>
        <w:t>epidermolytic</w:t>
      </w:r>
      <w:proofErr w:type="spellEnd"/>
      <w:r w:rsidRPr="0083153F">
        <w:rPr>
          <w:rFonts w:ascii="Arial" w:hAnsi="Arial" w:cs="Arial"/>
          <w:lang w:val="en-US"/>
        </w:rPr>
        <w:t xml:space="preserve"> hyperkeratosis. In her first pregnancy she gave birth to a boy with diffuse </w:t>
      </w:r>
      <w:proofErr w:type="spellStart"/>
      <w:r w:rsidRPr="0083153F">
        <w:rPr>
          <w:rFonts w:ascii="Arial" w:hAnsi="Arial" w:cs="Arial"/>
          <w:lang w:val="en-US"/>
        </w:rPr>
        <w:t>epidermolytic</w:t>
      </w:r>
      <w:proofErr w:type="spellEnd"/>
      <w:r w:rsidRPr="0083153F">
        <w:rPr>
          <w:rFonts w:ascii="Arial" w:hAnsi="Arial" w:cs="Arial"/>
          <w:lang w:val="en-US"/>
        </w:rPr>
        <w:t xml:space="preserve"> ichthyosis</w:t>
      </w:r>
      <w:r>
        <w:rPr>
          <w:rFonts w:ascii="Arial" w:hAnsi="Arial" w:cs="Arial"/>
          <w:lang w:val="en-US"/>
        </w:rPr>
        <w:t xml:space="preserve"> (Figure </w:t>
      </w:r>
      <w:proofErr w:type="spellStart"/>
      <w:r>
        <w:rPr>
          <w:rFonts w:ascii="Arial" w:hAnsi="Arial" w:cs="Arial"/>
          <w:lang w:val="en-US"/>
        </w:rPr>
        <w:t>3C</w:t>
      </w:r>
      <w:proofErr w:type="spellEnd"/>
      <w:r>
        <w:rPr>
          <w:rFonts w:ascii="Arial" w:hAnsi="Arial" w:cs="Arial"/>
          <w:lang w:val="en-US"/>
        </w:rPr>
        <w:t>)</w:t>
      </w:r>
      <w:r w:rsidRPr="0083153F">
        <w:rPr>
          <w:rFonts w:ascii="Arial" w:hAnsi="Arial" w:cs="Arial"/>
          <w:lang w:val="en-US"/>
        </w:rPr>
        <w:t>. The child’s genetic study by next generation based sequencing (</w:t>
      </w:r>
      <w:proofErr w:type="spellStart"/>
      <w:r w:rsidRPr="0083153F">
        <w:rPr>
          <w:rFonts w:ascii="Arial" w:hAnsi="Arial" w:cs="Arial"/>
          <w:lang w:val="en-US"/>
        </w:rPr>
        <w:t>NGS</w:t>
      </w:r>
      <w:proofErr w:type="spellEnd"/>
      <w:r w:rsidRPr="0083153F">
        <w:rPr>
          <w:rFonts w:ascii="Arial" w:hAnsi="Arial" w:cs="Arial"/>
          <w:lang w:val="en-US"/>
        </w:rPr>
        <w:t>) panel of more than 450 genes involved in skin diseases detected a heterozygous (</w:t>
      </w:r>
      <w:proofErr w:type="spellStart"/>
      <w:r w:rsidRPr="0083153F">
        <w:rPr>
          <w:rFonts w:ascii="Arial" w:hAnsi="Arial" w:cs="Arial"/>
          <w:lang w:val="en-US"/>
        </w:rPr>
        <w:t>VAF</w:t>
      </w:r>
      <w:proofErr w:type="spellEnd"/>
      <w:r w:rsidRPr="0083153F">
        <w:rPr>
          <w:rFonts w:ascii="Arial" w:hAnsi="Arial" w:cs="Arial"/>
          <w:lang w:val="en-US"/>
        </w:rPr>
        <w:t xml:space="preserve"> 50%) </w:t>
      </w:r>
      <w:proofErr w:type="spellStart"/>
      <w:r w:rsidRPr="0083153F">
        <w:rPr>
          <w:rFonts w:ascii="Arial" w:hAnsi="Arial" w:cs="Arial"/>
          <w:lang w:val="en-US"/>
        </w:rPr>
        <w:t>c.563A</w:t>
      </w:r>
      <w:proofErr w:type="spellEnd"/>
      <w:r w:rsidRPr="0083153F">
        <w:rPr>
          <w:rFonts w:ascii="Arial" w:hAnsi="Arial" w:cs="Arial"/>
          <w:lang w:val="en-US"/>
        </w:rPr>
        <w:t>&gt;G: p</w:t>
      </w:r>
      <w:proofErr w:type="gramStart"/>
      <w:r w:rsidRPr="0083153F">
        <w:rPr>
          <w:rFonts w:ascii="Arial" w:hAnsi="Arial" w:cs="Arial"/>
          <w:lang w:val="en-US"/>
        </w:rPr>
        <w:t>.(</w:t>
      </w:r>
      <w:proofErr w:type="spellStart"/>
      <w:proofErr w:type="gramEnd"/>
      <w:r w:rsidRPr="0083153F">
        <w:rPr>
          <w:rFonts w:ascii="Arial" w:hAnsi="Arial" w:cs="Arial"/>
          <w:lang w:val="en-US"/>
        </w:rPr>
        <w:t>Asn188Ser</w:t>
      </w:r>
      <w:proofErr w:type="spellEnd"/>
      <w:r w:rsidRPr="0083153F">
        <w:rPr>
          <w:rFonts w:ascii="Arial" w:hAnsi="Arial" w:cs="Arial"/>
          <w:lang w:val="en-US"/>
        </w:rPr>
        <w:t xml:space="preserve">) variant in </w:t>
      </w:r>
      <w:proofErr w:type="spellStart"/>
      <w:r w:rsidRPr="0083153F">
        <w:rPr>
          <w:rFonts w:ascii="Arial" w:hAnsi="Arial" w:cs="Arial"/>
          <w:i/>
          <w:lang w:val="en-US"/>
        </w:rPr>
        <w:t>KRT1</w:t>
      </w:r>
      <w:proofErr w:type="spellEnd"/>
      <w:r w:rsidRPr="0083153F">
        <w:rPr>
          <w:rFonts w:ascii="Arial" w:hAnsi="Arial" w:cs="Arial"/>
          <w:lang w:val="en-US"/>
        </w:rPr>
        <w:t xml:space="preserve">, both in blood and affected skin of the child, and was not detected in blood or in healthy skin of his mother (not done at that moment in affected skin). The mosaicism in the mother can be designated as: </w:t>
      </w:r>
      <w:proofErr w:type="spellStart"/>
      <w:r w:rsidRPr="0083153F">
        <w:rPr>
          <w:rFonts w:ascii="Arial" w:hAnsi="Arial" w:cs="Arial"/>
          <w:lang w:val="en-US"/>
        </w:rPr>
        <w:t>A3B4C1D1E2bF2</w:t>
      </w:r>
      <w:proofErr w:type="spellEnd"/>
      <w:r w:rsidRPr="0083153F">
        <w:rPr>
          <w:rFonts w:ascii="Arial" w:hAnsi="Arial" w:cs="Arial"/>
          <w:lang w:val="en-US"/>
        </w:rPr>
        <w:t xml:space="preserve">: presumed to be </w:t>
      </w:r>
      <w:proofErr w:type="spellStart"/>
      <w:r w:rsidRPr="0083153F">
        <w:rPr>
          <w:rFonts w:ascii="Arial" w:hAnsi="Arial" w:cs="Arial"/>
          <w:lang w:val="en-US"/>
        </w:rPr>
        <w:t>gonadosomatic</w:t>
      </w:r>
      <w:proofErr w:type="spellEnd"/>
      <w:r w:rsidRPr="0083153F">
        <w:rPr>
          <w:rFonts w:ascii="Arial" w:hAnsi="Arial" w:cs="Arial"/>
          <w:lang w:val="en-US"/>
        </w:rPr>
        <w:t xml:space="preserve"> (</w:t>
      </w:r>
      <w:proofErr w:type="spellStart"/>
      <w:r w:rsidRPr="0083153F">
        <w:rPr>
          <w:rFonts w:ascii="Arial" w:hAnsi="Arial" w:cs="Arial"/>
          <w:lang w:val="en-US"/>
        </w:rPr>
        <w:t>A3</w:t>
      </w:r>
      <w:proofErr w:type="spellEnd"/>
      <w:r w:rsidRPr="0083153F">
        <w:rPr>
          <w:rFonts w:ascii="Arial" w:hAnsi="Arial" w:cs="Arial"/>
          <w:lang w:val="en-US"/>
        </w:rPr>
        <w:t xml:space="preserve">), with a </w:t>
      </w:r>
      <w:proofErr w:type="spellStart"/>
      <w:r w:rsidRPr="0083153F">
        <w:rPr>
          <w:rFonts w:ascii="Arial" w:hAnsi="Arial" w:cs="Arial"/>
          <w:lang w:val="en-US"/>
        </w:rPr>
        <w:t>Blaschko</w:t>
      </w:r>
      <w:proofErr w:type="spellEnd"/>
      <w:r w:rsidRPr="0083153F">
        <w:rPr>
          <w:rFonts w:ascii="Arial" w:hAnsi="Arial" w:cs="Arial"/>
          <w:lang w:val="en-US"/>
        </w:rPr>
        <w:t xml:space="preserve"> pattern in narrow bands (</w:t>
      </w:r>
      <w:proofErr w:type="spellStart"/>
      <w:r w:rsidRPr="0083153F">
        <w:rPr>
          <w:rFonts w:ascii="Arial" w:hAnsi="Arial" w:cs="Arial"/>
          <w:lang w:val="en-US"/>
        </w:rPr>
        <w:t>B4</w:t>
      </w:r>
      <w:proofErr w:type="spellEnd"/>
      <w:r w:rsidRPr="0083153F">
        <w:rPr>
          <w:rFonts w:ascii="Arial" w:hAnsi="Arial" w:cs="Arial"/>
          <w:lang w:val="en-US"/>
        </w:rPr>
        <w:t>), with a benign to pathogenic mutational direction of the variant (</w:t>
      </w:r>
      <w:proofErr w:type="spellStart"/>
      <w:r w:rsidRPr="0083153F">
        <w:rPr>
          <w:rFonts w:ascii="Arial" w:hAnsi="Arial" w:cs="Arial"/>
          <w:lang w:val="en-US"/>
        </w:rPr>
        <w:t>C1</w:t>
      </w:r>
      <w:proofErr w:type="spellEnd"/>
      <w:r w:rsidRPr="0083153F">
        <w:rPr>
          <w:rFonts w:ascii="Arial" w:hAnsi="Arial" w:cs="Arial"/>
          <w:lang w:val="en-US"/>
        </w:rPr>
        <w:t>), type 1 postzygotic mechanism (heterozygous state) (</w:t>
      </w:r>
      <w:proofErr w:type="spellStart"/>
      <w:r w:rsidRPr="0083153F">
        <w:rPr>
          <w:rFonts w:ascii="Arial" w:hAnsi="Arial" w:cs="Arial"/>
          <w:lang w:val="en-US"/>
        </w:rPr>
        <w:t>D1</w:t>
      </w:r>
      <w:proofErr w:type="spellEnd"/>
      <w:r w:rsidRPr="0083153F">
        <w:rPr>
          <w:rFonts w:ascii="Arial" w:hAnsi="Arial" w:cs="Arial"/>
          <w:lang w:val="en-US"/>
        </w:rPr>
        <w:t>), due to a genetic etiology (</w:t>
      </w:r>
      <w:proofErr w:type="spellStart"/>
      <w:r w:rsidRPr="0083153F">
        <w:rPr>
          <w:rFonts w:ascii="Arial" w:hAnsi="Arial" w:cs="Arial"/>
          <w:lang w:val="en-US"/>
        </w:rPr>
        <w:t>SNV</w:t>
      </w:r>
      <w:proofErr w:type="spellEnd"/>
      <w:r w:rsidRPr="0083153F">
        <w:rPr>
          <w:rFonts w:ascii="Arial" w:hAnsi="Arial" w:cs="Arial"/>
          <w:lang w:val="en-US"/>
        </w:rPr>
        <w:t xml:space="preserve"> in a gene (</w:t>
      </w:r>
      <w:proofErr w:type="spellStart"/>
      <w:r w:rsidRPr="0083153F">
        <w:rPr>
          <w:rFonts w:ascii="Arial" w:hAnsi="Arial" w:cs="Arial"/>
          <w:i/>
          <w:lang w:val="en-US"/>
        </w:rPr>
        <w:t>KRT1</w:t>
      </w:r>
      <w:proofErr w:type="spellEnd"/>
      <w:r w:rsidRPr="0083153F">
        <w:rPr>
          <w:rFonts w:ascii="Arial" w:hAnsi="Arial" w:cs="Arial"/>
          <w:lang w:val="en-US"/>
        </w:rPr>
        <w:t>) (</w:t>
      </w:r>
      <w:proofErr w:type="spellStart"/>
      <w:r w:rsidRPr="0083153F">
        <w:rPr>
          <w:rFonts w:ascii="Arial" w:hAnsi="Arial" w:cs="Arial"/>
          <w:lang w:val="en-US"/>
        </w:rPr>
        <w:t>E2b</w:t>
      </w:r>
      <w:proofErr w:type="spellEnd"/>
      <w:r w:rsidRPr="0083153F">
        <w:rPr>
          <w:rFonts w:ascii="Arial" w:hAnsi="Arial" w:cs="Arial"/>
          <w:lang w:val="en-US"/>
        </w:rPr>
        <w:t>) and between 10-30% of the tissue (skin) involved (</w:t>
      </w:r>
      <w:proofErr w:type="spellStart"/>
      <w:r w:rsidRPr="0083153F">
        <w:rPr>
          <w:rFonts w:ascii="Arial" w:hAnsi="Arial" w:cs="Arial"/>
          <w:lang w:val="en-US"/>
        </w:rPr>
        <w:t>F2</w:t>
      </w:r>
      <w:proofErr w:type="spellEnd"/>
      <w:r w:rsidRPr="0083153F">
        <w:rPr>
          <w:rFonts w:ascii="Arial" w:hAnsi="Arial" w:cs="Arial"/>
          <w:lang w:val="en-US"/>
        </w:rPr>
        <w:t xml:space="preserve">) (Figure </w:t>
      </w:r>
      <w:r>
        <w:rPr>
          <w:rFonts w:ascii="Arial" w:hAnsi="Arial" w:cs="Arial"/>
          <w:lang w:val="en-US"/>
        </w:rPr>
        <w:t>3</w:t>
      </w:r>
      <w:r w:rsidRPr="0083153F">
        <w:rPr>
          <w:rFonts w:ascii="Arial" w:hAnsi="Arial" w:cs="Arial"/>
          <w:lang w:val="en-US"/>
        </w:rPr>
        <w:t xml:space="preserve">). The presence of </w:t>
      </w:r>
      <w:proofErr w:type="spellStart"/>
      <w:r w:rsidRPr="0083153F">
        <w:rPr>
          <w:rFonts w:ascii="Arial" w:hAnsi="Arial" w:cs="Arial"/>
          <w:lang w:val="en-US"/>
        </w:rPr>
        <w:t>gonadosomatic</w:t>
      </w:r>
      <w:proofErr w:type="spellEnd"/>
      <w:r w:rsidRPr="0083153F">
        <w:rPr>
          <w:rFonts w:ascii="Arial" w:hAnsi="Arial" w:cs="Arial"/>
          <w:lang w:val="en-US"/>
        </w:rPr>
        <w:t xml:space="preserve"> mosaicism (A), the mechanism by which it was produced (C), the direction of the change (D), as well as knowing the specific point variant (E) have important implications in terms of diagnosis and recurrence risks for current and future pregnancies of the affected mosaic mother. The distribution pattern (B) can also give an idea of the developmental stage at which the variant arose, and the affected tissue fraction may be informative regarding the prognosis (F) for the affected mosaic mother.</w:t>
      </w:r>
      <w:r w:rsidRPr="0083153F">
        <w:rPr>
          <w:lang w:val="en-US"/>
        </w:rPr>
        <w:t xml:space="preserve"> </w:t>
      </w:r>
      <w:r w:rsidRPr="0083153F">
        <w:rPr>
          <w:rFonts w:ascii="Arial" w:hAnsi="Arial" w:cs="Arial"/>
          <w:lang w:val="en-US"/>
        </w:rPr>
        <w:t>Similarly, the direction of the change (D) and the etiology (E) might be useful for a personalized treatment.</w:t>
      </w:r>
    </w:p>
    <w:p w:rsidR="00E82A2C" w:rsidRPr="0083153F" w:rsidRDefault="00E82A2C" w:rsidP="00214D44">
      <w:pPr>
        <w:spacing w:line="480" w:lineRule="auto"/>
        <w:rPr>
          <w:rFonts w:ascii="Arial" w:hAnsi="Arial" w:cs="Arial"/>
          <w:lang w:val="en-US"/>
        </w:rPr>
      </w:pPr>
      <w:r w:rsidRPr="0083153F">
        <w:rPr>
          <w:rFonts w:ascii="Arial" w:hAnsi="Arial" w:cs="Arial"/>
          <w:lang w:val="en-US"/>
        </w:rPr>
        <w:tab/>
      </w:r>
      <w:proofErr w:type="gramStart"/>
      <w:r w:rsidRPr="0083153F">
        <w:rPr>
          <w:rFonts w:ascii="Arial" w:hAnsi="Arial" w:cs="Arial"/>
          <w:b/>
          <w:lang w:val="en-US"/>
        </w:rPr>
        <w:t>Patient 2.</w:t>
      </w:r>
      <w:proofErr w:type="gramEnd"/>
      <w:r w:rsidRPr="0083153F">
        <w:rPr>
          <w:rFonts w:ascii="Arial" w:hAnsi="Arial" w:cs="Arial"/>
          <w:lang w:val="en-US"/>
        </w:rPr>
        <w:t xml:space="preserve"> A 17 year-old man presented for genetic consultation because of </w:t>
      </w:r>
      <w:proofErr w:type="spellStart"/>
      <w:r w:rsidRPr="0083153F">
        <w:rPr>
          <w:rFonts w:ascii="Arial" w:hAnsi="Arial" w:cs="Arial"/>
          <w:lang w:val="en-US"/>
        </w:rPr>
        <w:t>hyperpigmented</w:t>
      </w:r>
      <w:proofErr w:type="spellEnd"/>
      <w:r w:rsidRPr="0083153F">
        <w:rPr>
          <w:rFonts w:ascii="Arial" w:hAnsi="Arial" w:cs="Arial"/>
          <w:lang w:val="en-US"/>
        </w:rPr>
        <w:t xml:space="preserve">, linear skin lesions following the </w:t>
      </w:r>
      <w:proofErr w:type="spellStart"/>
      <w:r w:rsidRPr="0083153F">
        <w:rPr>
          <w:rFonts w:ascii="Arial" w:hAnsi="Arial" w:cs="Arial"/>
          <w:lang w:val="en-US"/>
        </w:rPr>
        <w:t>Blaschko</w:t>
      </w:r>
      <w:proofErr w:type="spellEnd"/>
      <w:r w:rsidRPr="0083153F">
        <w:rPr>
          <w:rFonts w:ascii="Arial" w:hAnsi="Arial" w:cs="Arial"/>
          <w:lang w:val="en-US"/>
        </w:rPr>
        <w:t xml:space="preserve"> lines in thorax, upper and lower limbs (Figure </w:t>
      </w:r>
      <w:r>
        <w:rPr>
          <w:rFonts w:ascii="Arial" w:hAnsi="Arial" w:cs="Arial"/>
          <w:lang w:val="en-US"/>
        </w:rPr>
        <w:t>3</w:t>
      </w:r>
      <w:r w:rsidRPr="0083153F">
        <w:rPr>
          <w:rFonts w:ascii="Arial" w:hAnsi="Arial" w:cs="Arial"/>
          <w:lang w:val="en-US"/>
        </w:rPr>
        <w:t xml:space="preserve">, D-E). The </w:t>
      </w:r>
      <w:proofErr w:type="spellStart"/>
      <w:r w:rsidRPr="0083153F">
        <w:rPr>
          <w:rFonts w:ascii="Arial" w:hAnsi="Arial" w:cs="Arial"/>
          <w:lang w:val="en-US"/>
        </w:rPr>
        <w:t>hyperpigmented</w:t>
      </w:r>
      <w:proofErr w:type="spellEnd"/>
      <w:r w:rsidRPr="0083153F">
        <w:rPr>
          <w:rFonts w:ascii="Arial" w:hAnsi="Arial" w:cs="Arial"/>
          <w:lang w:val="en-US"/>
        </w:rPr>
        <w:t xml:space="preserve"> skin was calculated as affecting about 8% of the body. There were no other remarkable clinical findings. A karyotype in peripheral blood lymphocytes and a </w:t>
      </w:r>
      <w:proofErr w:type="spellStart"/>
      <w:r w:rsidRPr="0083153F">
        <w:rPr>
          <w:rFonts w:ascii="Arial" w:hAnsi="Arial" w:cs="Arial"/>
          <w:lang w:val="en-US"/>
        </w:rPr>
        <w:t>CGH</w:t>
      </w:r>
      <w:proofErr w:type="spellEnd"/>
      <w:r w:rsidRPr="0083153F">
        <w:rPr>
          <w:rFonts w:ascii="Arial" w:hAnsi="Arial" w:cs="Arial"/>
          <w:lang w:val="en-US"/>
        </w:rPr>
        <w:t xml:space="preserve"> array were reported as normal. A cytogenetic analysis in normal skin was also normal but the affected, </w:t>
      </w:r>
      <w:proofErr w:type="spellStart"/>
      <w:r w:rsidRPr="0083153F">
        <w:rPr>
          <w:rFonts w:ascii="Arial" w:hAnsi="Arial" w:cs="Arial"/>
          <w:lang w:val="en-US"/>
        </w:rPr>
        <w:t>hyperpigmented</w:t>
      </w:r>
      <w:proofErr w:type="spellEnd"/>
      <w:r w:rsidRPr="0083153F">
        <w:rPr>
          <w:rFonts w:ascii="Arial" w:hAnsi="Arial" w:cs="Arial"/>
          <w:lang w:val="en-US"/>
        </w:rPr>
        <w:t xml:space="preserve"> skin carried a trisomy 20 mosaicism (46, </w:t>
      </w:r>
      <w:proofErr w:type="spellStart"/>
      <w:r w:rsidRPr="0083153F">
        <w:rPr>
          <w:rFonts w:ascii="Arial" w:hAnsi="Arial" w:cs="Arial"/>
          <w:lang w:val="en-US"/>
        </w:rPr>
        <w:t>XY</w:t>
      </w:r>
      <w:proofErr w:type="spellEnd"/>
      <w:r w:rsidRPr="0083153F">
        <w:rPr>
          <w:rFonts w:ascii="Arial" w:hAnsi="Arial" w:cs="Arial"/>
          <w:lang w:val="en-US"/>
        </w:rPr>
        <w:t xml:space="preserve"> [24]/47, </w:t>
      </w:r>
      <w:proofErr w:type="spellStart"/>
      <w:r w:rsidRPr="0083153F">
        <w:rPr>
          <w:rFonts w:ascii="Arial" w:hAnsi="Arial" w:cs="Arial"/>
          <w:lang w:val="en-US"/>
        </w:rPr>
        <w:t>XY+20</w:t>
      </w:r>
      <w:proofErr w:type="spellEnd"/>
      <w:r w:rsidRPr="0083153F">
        <w:rPr>
          <w:rFonts w:ascii="Arial" w:hAnsi="Arial" w:cs="Arial"/>
          <w:lang w:val="en-US"/>
        </w:rPr>
        <w:t xml:space="preserve"> [14]). The mosaicism in this young </w:t>
      </w:r>
      <w:r w:rsidRPr="0083153F">
        <w:rPr>
          <w:rFonts w:ascii="Arial" w:hAnsi="Arial" w:cs="Arial"/>
          <w:lang w:val="en-US"/>
        </w:rPr>
        <w:lastRenderedPageBreak/>
        <w:t xml:space="preserve">man can be designated as: </w:t>
      </w:r>
      <w:proofErr w:type="spellStart"/>
      <w:r w:rsidRPr="0083153F">
        <w:rPr>
          <w:rFonts w:ascii="Arial" w:hAnsi="Arial" w:cs="Arial"/>
          <w:lang w:val="en-US"/>
        </w:rPr>
        <w:t>A1B4C1D1E1F1</w:t>
      </w:r>
      <w:proofErr w:type="spellEnd"/>
      <w:r w:rsidRPr="0083153F">
        <w:rPr>
          <w:rFonts w:ascii="Arial" w:hAnsi="Arial" w:cs="Arial"/>
          <w:lang w:val="en-US"/>
        </w:rPr>
        <w:t xml:space="preserve">: a somatic mosaicism (A1), with a narrow lines of </w:t>
      </w:r>
      <w:proofErr w:type="spellStart"/>
      <w:r w:rsidRPr="0083153F">
        <w:rPr>
          <w:rFonts w:ascii="Arial" w:hAnsi="Arial" w:cs="Arial"/>
          <w:lang w:val="en-US"/>
        </w:rPr>
        <w:t>Blaschko</w:t>
      </w:r>
      <w:proofErr w:type="spellEnd"/>
      <w:r w:rsidRPr="0083153F">
        <w:rPr>
          <w:rFonts w:ascii="Arial" w:hAnsi="Arial" w:cs="Arial"/>
          <w:lang w:val="en-US"/>
        </w:rPr>
        <w:t xml:space="preserve"> pattern (</w:t>
      </w:r>
      <w:proofErr w:type="spellStart"/>
      <w:r w:rsidRPr="0083153F">
        <w:rPr>
          <w:rFonts w:ascii="Arial" w:hAnsi="Arial" w:cs="Arial"/>
          <w:lang w:val="en-US"/>
        </w:rPr>
        <w:t>B4</w:t>
      </w:r>
      <w:proofErr w:type="spellEnd"/>
      <w:r w:rsidRPr="0083153F">
        <w:rPr>
          <w:rFonts w:ascii="Arial" w:hAnsi="Arial" w:cs="Arial"/>
          <w:lang w:val="en-US"/>
        </w:rPr>
        <w:t>), with a benign to pathogenic mutational direction of the variant (</w:t>
      </w:r>
      <w:proofErr w:type="spellStart"/>
      <w:r w:rsidRPr="0083153F">
        <w:rPr>
          <w:rFonts w:ascii="Arial" w:hAnsi="Arial" w:cs="Arial"/>
          <w:lang w:val="en-US"/>
        </w:rPr>
        <w:t>C1</w:t>
      </w:r>
      <w:proofErr w:type="spellEnd"/>
      <w:r w:rsidRPr="0083153F">
        <w:rPr>
          <w:rFonts w:ascii="Arial" w:hAnsi="Arial" w:cs="Arial"/>
          <w:lang w:val="en-US"/>
        </w:rPr>
        <w:t>), type 1 postzygotic mechanism (heterozygous state) (</w:t>
      </w:r>
      <w:proofErr w:type="spellStart"/>
      <w:r w:rsidRPr="0083153F">
        <w:rPr>
          <w:rFonts w:ascii="Arial" w:hAnsi="Arial" w:cs="Arial"/>
          <w:lang w:val="en-US"/>
        </w:rPr>
        <w:t>D1</w:t>
      </w:r>
      <w:proofErr w:type="spellEnd"/>
      <w:r w:rsidRPr="0083153F">
        <w:rPr>
          <w:rFonts w:ascii="Arial" w:hAnsi="Arial" w:cs="Arial"/>
          <w:lang w:val="en-US"/>
        </w:rPr>
        <w:t>), due to a genomic etiology (mosaic of chromosomes) (</w:t>
      </w:r>
      <w:proofErr w:type="spellStart"/>
      <w:r w:rsidRPr="0083153F">
        <w:rPr>
          <w:rFonts w:ascii="Arial" w:hAnsi="Arial" w:cs="Arial"/>
          <w:lang w:val="en-US"/>
        </w:rPr>
        <w:t>E1</w:t>
      </w:r>
      <w:proofErr w:type="spellEnd"/>
      <w:r w:rsidRPr="0083153F">
        <w:rPr>
          <w:rFonts w:ascii="Arial" w:hAnsi="Arial" w:cs="Arial"/>
          <w:lang w:val="en-US"/>
        </w:rPr>
        <w:t>) and with mild involvement (&lt;10%) of the tissue (skin) involved (</w:t>
      </w:r>
      <w:proofErr w:type="spellStart"/>
      <w:r w:rsidRPr="0083153F">
        <w:rPr>
          <w:rFonts w:ascii="Arial" w:hAnsi="Arial" w:cs="Arial"/>
          <w:lang w:val="en-US"/>
        </w:rPr>
        <w:t>F1</w:t>
      </w:r>
      <w:proofErr w:type="spellEnd"/>
      <w:r w:rsidRPr="0083153F">
        <w:rPr>
          <w:rFonts w:ascii="Arial" w:hAnsi="Arial" w:cs="Arial"/>
          <w:lang w:val="en-US"/>
        </w:rPr>
        <w:t>).</w:t>
      </w:r>
    </w:p>
    <w:p w:rsidR="00E82A2C" w:rsidRPr="0083153F" w:rsidRDefault="00E82A2C" w:rsidP="00214D44">
      <w:pPr>
        <w:spacing w:line="480" w:lineRule="auto"/>
        <w:ind w:firstLine="708"/>
        <w:rPr>
          <w:rFonts w:ascii="Arial" w:hAnsi="Arial" w:cs="Arial"/>
          <w:lang w:val="en-US"/>
        </w:rPr>
      </w:pPr>
      <w:proofErr w:type="gramStart"/>
      <w:r w:rsidRPr="0083153F">
        <w:rPr>
          <w:rFonts w:ascii="Arial" w:hAnsi="Arial" w:cs="Arial"/>
          <w:b/>
          <w:lang w:val="en-US"/>
        </w:rPr>
        <w:t>Patient 3.</w:t>
      </w:r>
      <w:proofErr w:type="gramEnd"/>
      <w:r w:rsidRPr="0083153F">
        <w:rPr>
          <w:rFonts w:ascii="Arial" w:hAnsi="Arial" w:cs="Arial"/>
          <w:b/>
          <w:lang w:val="en-US"/>
        </w:rPr>
        <w:t xml:space="preserve"> </w:t>
      </w:r>
      <w:proofErr w:type="gramStart"/>
      <w:r w:rsidRPr="0083153F">
        <w:rPr>
          <w:rFonts w:ascii="Arial" w:hAnsi="Arial" w:cs="Arial"/>
          <w:lang w:val="en-US"/>
        </w:rPr>
        <w:t xml:space="preserve">A 9 month-old child presented with </w:t>
      </w:r>
      <w:proofErr w:type="spellStart"/>
      <w:r w:rsidRPr="0083153F">
        <w:rPr>
          <w:rFonts w:ascii="Arial" w:hAnsi="Arial" w:cs="Arial"/>
          <w:lang w:val="en-US"/>
        </w:rPr>
        <w:t>macroglossia</w:t>
      </w:r>
      <w:proofErr w:type="spellEnd"/>
      <w:r w:rsidRPr="0083153F">
        <w:rPr>
          <w:rFonts w:ascii="Arial" w:hAnsi="Arial" w:cs="Arial"/>
          <w:lang w:val="en-US"/>
        </w:rPr>
        <w:t xml:space="preserve"> and asymmetric regional body overgrowth (on the </w:t>
      </w:r>
      <w:r>
        <w:rPr>
          <w:rFonts w:ascii="Arial" w:hAnsi="Arial" w:cs="Arial"/>
          <w:lang w:val="en-US"/>
        </w:rPr>
        <w:t>right</w:t>
      </w:r>
      <w:r w:rsidRPr="0083153F">
        <w:rPr>
          <w:rFonts w:ascii="Arial" w:hAnsi="Arial" w:cs="Arial"/>
          <w:lang w:val="en-US"/>
        </w:rPr>
        <w:t xml:space="preserve"> leg) (Figure </w:t>
      </w:r>
      <w:r>
        <w:rPr>
          <w:rFonts w:ascii="Arial" w:hAnsi="Arial" w:cs="Arial"/>
          <w:lang w:val="en-US"/>
        </w:rPr>
        <w:t>3</w:t>
      </w:r>
      <w:r w:rsidRPr="0083153F">
        <w:rPr>
          <w:rFonts w:ascii="Arial" w:hAnsi="Arial" w:cs="Arial"/>
          <w:lang w:val="en-US"/>
        </w:rPr>
        <w:t>).</w:t>
      </w:r>
      <w:proofErr w:type="gramEnd"/>
      <w:r w:rsidRPr="0083153F">
        <w:rPr>
          <w:rFonts w:ascii="Arial" w:hAnsi="Arial" w:cs="Arial"/>
          <w:lang w:val="en-US"/>
        </w:rPr>
        <w:t xml:space="preserve"> He had a history of neonatal hypoglycemia and increased birth weight (4,235 g.; &gt;97</w:t>
      </w:r>
      <w:r w:rsidRPr="0083153F">
        <w:rPr>
          <w:rFonts w:ascii="Arial" w:hAnsi="Arial" w:cs="Arial"/>
          <w:vertAlign w:val="superscript"/>
          <w:lang w:val="en-US"/>
        </w:rPr>
        <w:t>th</w:t>
      </w:r>
      <w:r w:rsidRPr="0083153F">
        <w:rPr>
          <w:rFonts w:ascii="Arial" w:hAnsi="Arial" w:cs="Arial"/>
          <w:lang w:val="en-US"/>
        </w:rPr>
        <w:t xml:space="preserve"> centile). A clinical diagnosis of Beckwith-</w:t>
      </w:r>
      <w:proofErr w:type="spellStart"/>
      <w:r w:rsidRPr="0083153F">
        <w:rPr>
          <w:rFonts w:ascii="Arial" w:hAnsi="Arial" w:cs="Arial"/>
          <w:lang w:val="en-US"/>
        </w:rPr>
        <w:t>Wiedemann</w:t>
      </w:r>
      <w:proofErr w:type="spellEnd"/>
      <w:r w:rsidRPr="0083153F">
        <w:rPr>
          <w:rFonts w:ascii="Arial" w:hAnsi="Arial" w:cs="Arial"/>
          <w:lang w:val="en-US"/>
        </w:rPr>
        <w:t xml:space="preserve"> syndrome was established and consequently a methylation-sensitive </w:t>
      </w:r>
      <w:proofErr w:type="spellStart"/>
      <w:r w:rsidRPr="0083153F">
        <w:rPr>
          <w:rFonts w:ascii="Arial" w:hAnsi="Arial" w:cs="Arial"/>
          <w:lang w:val="en-US"/>
        </w:rPr>
        <w:t>MLPA</w:t>
      </w:r>
      <w:proofErr w:type="spellEnd"/>
      <w:r w:rsidRPr="0083153F">
        <w:rPr>
          <w:rFonts w:ascii="Arial" w:hAnsi="Arial" w:cs="Arial"/>
          <w:lang w:val="en-US"/>
        </w:rPr>
        <w:t xml:space="preserve"> and a SNP array </w:t>
      </w:r>
      <w:proofErr w:type="gramStart"/>
      <w:r w:rsidRPr="0083153F">
        <w:rPr>
          <w:rFonts w:ascii="Arial" w:hAnsi="Arial" w:cs="Arial"/>
          <w:lang w:val="en-US"/>
        </w:rPr>
        <w:t>was</w:t>
      </w:r>
      <w:proofErr w:type="gramEnd"/>
      <w:r w:rsidRPr="0083153F">
        <w:rPr>
          <w:rFonts w:ascii="Arial" w:hAnsi="Arial" w:cs="Arial"/>
          <w:lang w:val="en-US"/>
        </w:rPr>
        <w:t xml:space="preserve"> requested. The </w:t>
      </w:r>
      <w:proofErr w:type="spellStart"/>
      <w:r w:rsidRPr="0083153F">
        <w:rPr>
          <w:rFonts w:ascii="Arial" w:hAnsi="Arial" w:cs="Arial"/>
          <w:lang w:val="en-US"/>
        </w:rPr>
        <w:t>MLPA</w:t>
      </w:r>
      <w:proofErr w:type="spellEnd"/>
      <w:r w:rsidRPr="0083153F">
        <w:rPr>
          <w:rFonts w:ascii="Arial" w:hAnsi="Arial" w:cs="Arial"/>
          <w:lang w:val="en-US"/>
        </w:rPr>
        <w:t xml:space="preserve"> showed mild </w:t>
      </w:r>
      <w:proofErr w:type="spellStart"/>
      <w:r w:rsidRPr="0083153F">
        <w:rPr>
          <w:rFonts w:ascii="Arial" w:hAnsi="Arial" w:cs="Arial"/>
          <w:lang w:val="en-US"/>
        </w:rPr>
        <w:t>hypomethylation</w:t>
      </w:r>
      <w:proofErr w:type="spellEnd"/>
      <w:r w:rsidRPr="0083153F">
        <w:rPr>
          <w:rFonts w:ascii="Arial" w:hAnsi="Arial" w:cs="Arial"/>
          <w:lang w:val="en-US"/>
        </w:rPr>
        <w:t xml:space="preserve"> of the proximal chromosome </w:t>
      </w:r>
      <w:proofErr w:type="spellStart"/>
      <w:r w:rsidRPr="0083153F">
        <w:rPr>
          <w:rFonts w:ascii="Arial" w:hAnsi="Arial" w:cs="Arial"/>
          <w:lang w:val="en-US"/>
        </w:rPr>
        <w:t>11p</w:t>
      </w:r>
      <w:proofErr w:type="spellEnd"/>
      <w:r w:rsidRPr="0083153F">
        <w:rPr>
          <w:rFonts w:ascii="Arial" w:hAnsi="Arial" w:cs="Arial"/>
          <w:lang w:val="en-US"/>
        </w:rPr>
        <w:t xml:space="preserve"> imprinting center together with a </w:t>
      </w:r>
      <w:proofErr w:type="spellStart"/>
      <w:r w:rsidRPr="0083153F">
        <w:rPr>
          <w:rFonts w:ascii="Arial" w:hAnsi="Arial" w:cs="Arial"/>
          <w:lang w:val="en-US"/>
        </w:rPr>
        <w:t>hypermethylation</w:t>
      </w:r>
      <w:proofErr w:type="spellEnd"/>
      <w:r w:rsidRPr="0083153F">
        <w:rPr>
          <w:rFonts w:ascii="Arial" w:hAnsi="Arial" w:cs="Arial"/>
          <w:lang w:val="en-US"/>
        </w:rPr>
        <w:t xml:space="preserve"> of the </w:t>
      </w:r>
      <w:proofErr w:type="spellStart"/>
      <w:r w:rsidRPr="0083153F">
        <w:rPr>
          <w:rFonts w:ascii="Arial" w:hAnsi="Arial" w:cs="Arial"/>
          <w:lang w:val="en-US"/>
        </w:rPr>
        <w:t>telomeric</w:t>
      </w:r>
      <w:proofErr w:type="spellEnd"/>
      <w:r w:rsidRPr="0083153F">
        <w:rPr>
          <w:rFonts w:ascii="Arial" w:hAnsi="Arial" w:cs="Arial"/>
          <w:lang w:val="en-US"/>
        </w:rPr>
        <w:t xml:space="preserve"> </w:t>
      </w:r>
      <w:proofErr w:type="spellStart"/>
      <w:r w:rsidRPr="0083153F">
        <w:rPr>
          <w:rFonts w:ascii="Arial" w:hAnsi="Arial" w:cs="Arial"/>
          <w:lang w:val="en-US"/>
        </w:rPr>
        <w:t>11p</w:t>
      </w:r>
      <w:proofErr w:type="spellEnd"/>
      <w:r w:rsidRPr="0083153F">
        <w:rPr>
          <w:rFonts w:ascii="Arial" w:hAnsi="Arial" w:cs="Arial"/>
          <w:lang w:val="en-US"/>
        </w:rPr>
        <w:t xml:space="preserve"> imprinting center, both suggestive of mosaic paternal </w:t>
      </w:r>
      <w:proofErr w:type="spellStart"/>
      <w:r w:rsidRPr="0083153F">
        <w:rPr>
          <w:rFonts w:ascii="Arial" w:hAnsi="Arial" w:cs="Arial"/>
          <w:lang w:val="en-US"/>
        </w:rPr>
        <w:t>11p</w:t>
      </w:r>
      <w:proofErr w:type="spellEnd"/>
      <w:r w:rsidRPr="0083153F">
        <w:rPr>
          <w:rFonts w:ascii="Arial" w:hAnsi="Arial" w:cs="Arial"/>
          <w:lang w:val="en-US"/>
        </w:rPr>
        <w:t xml:space="preserve"> </w:t>
      </w:r>
      <w:proofErr w:type="spellStart"/>
      <w:r w:rsidRPr="0083153F">
        <w:rPr>
          <w:rFonts w:ascii="Arial" w:hAnsi="Arial" w:cs="Arial"/>
          <w:lang w:val="en-US"/>
        </w:rPr>
        <w:t>UPD</w:t>
      </w:r>
      <w:proofErr w:type="spellEnd"/>
      <w:r w:rsidRPr="0083153F">
        <w:rPr>
          <w:rFonts w:ascii="Arial" w:hAnsi="Arial" w:cs="Arial"/>
          <w:lang w:val="en-US"/>
        </w:rPr>
        <w:t xml:space="preserve">. The </w:t>
      </w:r>
      <w:proofErr w:type="spellStart"/>
      <w:r w:rsidRPr="0083153F">
        <w:rPr>
          <w:rFonts w:ascii="Arial" w:hAnsi="Arial" w:cs="Arial"/>
          <w:lang w:val="en-US"/>
        </w:rPr>
        <w:t>SNParray</w:t>
      </w:r>
      <w:proofErr w:type="spellEnd"/>
      <w:r w:rsidRPr="0083153F">
        <w:rPr>
          <w:rFonts w:ascii="Arial" w:hAnsi="Arial" w:cs="Arial"/>
          <w:lang w:val="en-US"/>
        </w:rPr>
        <w:t xml:space="preserve"> confirmed the diagnosis of </w:t>
      </w:r>
      <w:proofErr w:type="spellStart"/>
      <w:r w:rsidRPr="0083153F">
        <w:rPr>
          <w:rFonts w:ascii="Arial" w:hAnsi="Arial" w:cs="Arial"/>
          <w:lang w:val="en-US"/>
        </w:rPr>
        <w:t>UPD</w:t>
      </w:r>
      <w:proofErr w:type="spellEnd"/>
      <w:r w:rsidRPr="0083153F">
        <w:rPr>
          <w:rFonts w:ascii="Arial" w:hAnsi="Arial" w:cs="Arial"/>
          <w:lang w:val="en-US"/>
        </w:rPr>
        <w:t xml:space="preserve"> and permitted the location of the mitotic recombination breakpoint (45 Mb from the telomere) and the calculation of the percentage of mosaicism for paternal </w:t>
      </w:r>
      <w:proofErr w:type="spellStart"/>
      <w:r w:rsidRPr="0083153F">
        <w:rPr>
          <w:rFonts w:ascii="Arial" w:hAnsi="Arial" w:cs="Arial"/>
          <w:lang w:val="en-US"/>
        </w:rPr>
        <w:t>11pUPD</w:t>
      </w:r>
      <w:proofErr w:type="spellEnd"/>
      <w:r w:rsidRPr="0083153F">
        <w:rPr>
          <w:rFonts w:ascii="Arial" w:hAnsi="Arial" w:cs="Arial"/>
          <w:lang w:val="en-US"/>
        </w:rPr>
        <w:t xml:space="preserve"> (22%). The mosaicism in this child can be designated as: </w:t>
      </w:r>
      <w:proofErr w:type="spellStart"/>
      <w:r w:rsidRPr="0083153F">
        <w:rPr>
          <w:rFonts w:ascii="Arial" w:hAnsi="Arial" w:cs="Arial"/>
          <w:lang w:val="en-US"/>
        </w:rPr>
        <w:t>A1B8C1D1E1fF3</w:t>
      </w:r>
      <w:proofErr w:type="spellEnd"/>
      <w:r w:rsidRPr="0083153F">
        <w:rPr>
          <w:rFonts w:ascii="Arial" w:hAnsi="Arial" w:cs="Arial"/>
          <w:lang w:val="en-US"/>
        </w:rPr>
        <w:t>: a somatic mosaicism (A1), with a lateralization pattern (</w:t>
      </w:r>
      <w:proofErr w:type="spellStart"/>
      <w:r w:rsidRPr="0083153F">
        <w:rPr>
          <w:rFonts w:ascii="Arial" w:hAnsi="Arial" w:cs="Arial"/>
          <w:lang w:val="en-US"/>
        </w:rPr>
        <w:t>B8</w:t>
      </w:r>
      <w:proofErr w:type="spellEnd"/>
      <w:r w:rsidRPr="0083153F">
        <w:rPr>
          <w:rFonts w:ascii="Arial" w:hAnsi="Arial" w:cs="Arial"/>
          <w:lang w:val="en-US"/>
        </w:rPr>
        <w:t>), with a healthy to pathogenic mutational direction of the variant (</w:t>
      </w:r>
      <w:proofErr w:type="spellStart"/>
      <w:r w:rsidRPr="0083153F">
        <w:rPr>
          <w:rFonts w:ascii="Arial" w:hAnsi="Arial" w:cs="Arial"/>
          <w:lang w:val="en-US"/>
        </w:rPr>
        <w:t>C1</w:t>
      </w:r>
      <w:proofErr w:type="spellEnd"/>
      <w:r w:rsidRPr="0083153F">
        <w:rPr>
          <w:rFonts w:ascii="Arial" w:hAnsi="Arial" w:cs="Arial"/>
          <w:lang w:val="en-US"/>
        </w:rPr>
        <w:t>), a postzygotic mechanism (heterozygous state) (</w:t>
      </w:r>
      <w:proofErr w:type="spellStart"/>
      <w:r w:rsidRPr="0083153F">
        <w:rPr>
          <w:rFonts w:ascii="Arial" w:hAnsi="Arial" w:cs="Arial"/>
          <w:lang w:val="en-US"/>
        </w:rPr>
        <w:t>D1</w:t>
      </w:r>
      <w:proofErr w:type="spellEnd"/>
      <w:r w:rsidRPr="0083153F">
        <w:rPr>
          <w:rFonts w:ascii="Arial" w:hAnsi="Arial" w:cs="Arial"/>
          <w:lang w:val="en-US"/>
        </w:rPr>
        <w:t xml:space="preserve">), due to an genomic etiology (mosaic of </w:t>
      </w:r>
      <w:proofErr w:type="spellStart"/>
      <w:r w:rsidRPr="0083153F">
        <w:rPr>
          <w:rFonts w:ascii="Arial" w:hAnsi="Arial" w:cs="Arial"/>
          <w:lang w:val="en-US"/>
        </w:rPr>
        <w:t>UPD</w:t>
      </w:r>
      <w:proofErr w:type="spellEnd"/>
      <w:r w:rsidRPr="0083153F">
        <w:rPr>
          <w:rFonts w:ascii="Arial" w:hAnsi="Arial" w:cs="Arial"/>
          <w:lang w:val="en-US"/>
        </w:rPr>
        <w:t xml:space="preserve"> of about 45 Mb) (</w:t>
      </w:r>
      <w:proofErr w:type="spellStart"/>
      <w:r w:rsidRPr="0083153F">
        <w:rPr>
          <w:rFonts w:ascii="Arial" w:hAnsi="Arial" w:cs="Arial"/>
          <w:lang w:val="en-US"/>
        </w:rPr>
        <w:t>E1f</w:t>
      </w:r>
      <w:proofErr w:type="spellEnd"/>
      <w:r w:rsidRPr="0083153F">
        <w:rPr>
          <w:rFonts w:ascii="Arial" w:hAnsi="Arial" w:cs="Arial"/>
          <w:lang w:val="en-US"/>
        </w:rPr>
        <w:t>) and with moderate involvement (about 13%) of the tissue (the entire left leg) involved (</w:t>
      </w:r>
      <w:proofErr w:type="spellStart"/>
      <w:r w:rsidRPr="0083153F">
        <w:rPr>
          <w:rFonts w:ascii="Arial" w:hAnsi="Arial" w:cs="Arial"/>
          <w:lang w:val="en-US"/>
        </w:rPr>
        <w:t>F3</w:t>
      </w:r>
      <w:proofErr w:type="spellEnd"/>
      <w:r w:rsidRPr="0083153F">
        <w:rPr>
          <w:rFonts w:ascii="Arial" w:hAnsi="Arial" w:cs="Arial"/>
          <w:lang w:val="en-US"/>
        </w:rPr>
        <w:t>).</w:t>
      </w:r>
    </w:p>
    <w:p w:rsidR="00E82A2C" w:rsidRPr="00C1309B" w:rsidRDefault="00E82A2C" w:rsidP="00214D44">
      <w:pPr>
        <w:spacing w:line="480" w:lineRule="auto"/>
        <w:ind w:firstLine="708"/>
        <w:rPr>
          <w:rFonts w:ascii="Arial" w:hAnsi="Arial" w:cs="Arial"/>
          <w:lang w:val="en-US"/>
        </w:rPr>
      </w:pPr>
      <w:proofErr w:type="gramStart"/>
      <w:r w:rsidRPr="0083153F">
        <w:rPr>
          <w:rFonts w:ascii="Arial" w:hAnsi="Arial" w:cs="Arial"/>
          <w:b/>
          <w:lang w:val="en-US"/>
        </w:rPr>
        <w:t xml:space="preserve">Patient </w:t>
      </w:r>
      <w:r>
        <w:rPr>
          <w:rFonts w:ascii="Arial" w:hAnsi="Arial" w:cs="Arial"/>
          <w:b/>
          <w:lang w:val="en-US"/>
        </w:rPr>
        <w:t>4</w:t>
      </w:r>
      <w:r w:rsidRPr="0083153F">
        <w:rPr>
          <w:rFonts w:ascii="Arial" w:hAnsi="Arial" w:cs="Arial"/>
          <w:b/>
          <w:lang w:val="en-US"/>
        </w:rPr>
        <w:t>.</w:t>
      </w:r>
      <w:proofErr w:type="gramEnd"/>
      <w:r w:rsidRPr="0083153F">
        <w:rPr>
          <w:rFonts w:ascii="Arial" w:hAnsi="Arial" w:cs="Arial"/>
          <w:b/>
          <w:lang w:val="en-US"/>
        </w:rPr>
        <w:t xml:space="preserve"> </w:t>
      </w:r>
      <w:r w:rsidRPr="00446C54">
        <w:rPr>
          <w:rFonts w:ascii="Arial" w:hAnsi="Arial" w:cs="Arial"/>
          <w:lang w:val="en-US"/>
        </w:rPr>
        <w:t>A 22 year</w:t>
      </w:r>
      <w:r>
        <w:rPr>
          <w:rFonts w:ascii="Arial" w:hAnsi="Arial" w:cs="Arial"/>
          <w:lang w:val="en-US"/>
        </w:rPr>
        <w:t>-</w:t>
      </w:r>
      <w:r w:rsidRPr="00446C54">
        <w:rPr>
          <w:rFonts w:ascii="Arial" w:hAnsi="Arial" w:cs="Arial"/>
          <w:lang w:val="en-US"/>
        </w:rPr>
        <w:t xml:space="preserve">old male with prenatal onset growth retardation, bilateral radial hypoplasia, </w:t>
      </w:r>
      <w:r>
        <w:rPr>
          <w:rFonts w:ascii="Arial" w:hAnsi="Arial" w:cs="Arial"/>
          <w:lang w:val="en-US"/>
        </w:rPr>
        <w:t xml:space="preserve">mild </w:t>
      </w:r>
      <w:r w:rsidRPr="00446C54">
        <w:rPr>
          <w:rFonts w:ascii="Arial" w:hAnsi="Arial" w:cs="Arial"/>
          <w:lang w:val="en-US"/>
        </w:rPr>
        <w:t>intellectual disability</w:t>
      </w:r>
      <w:r>
        <w:rPr>
          <w:rFonts w:ascii="Arial" w:hAnsi="Arial" w:cs="Arial"/>
          <w:lang w:val="en-US"/>
        </w:rPr>
        <w:t xml:space="preserve">, hearing loss and some dysmorphic features who developed </w:t>
      </w:r>
      <w:r w:rsidRPr="00446C54">
        <w:rPr>
          <w:rFonts w:ascii="Arial" w:hAnsi="Arial" w:cs="Arial"/>
          <w:lang w:val="en-US"/>
        </w:rPr>
        <w:t>bone marrow failure</w:t>
      </w:r>
      <w:r>
        <w:rPr>
          <w:rFonts w:ascii="Arial" w:hAnsi="Arial" w:cs="Arial"/>
          <w:lang w:val="en-US"/>
        </w:rPr>
        <w:t xml:space="preserve"> at 9 years of age</w:t>
      </w:r>
      <w:r w:rsidRPr="00446C54">
        <w:rPr>
          <w:rFonts w:ascii="Arial" w:hAnsi="Arial" w:cs="Arial"/>
          <w:b/>
          <w:lang w:val="en-US"/>
        </w:rPr>
        <w:t xml:space="preserve">. </w:t>
      </w:r>
      <w:r w:rsidRPr="00C1309B">
        <w:rPr>
          <w:rFonts w:ascii="Arial" w:hAnsi="Arial" w:cs="Arial"/>
          <w:lang w:val="en-US"/>
        </w:rPr>
        <w:t xml:space="preserve">A clinical diagnosis of </w:t>
      </w:r>
      <w:proofErr w:type="spellStart"/>
      <w:r w:rsidRPr="00C1309B">
        <w:rPr>
          <w:rFonts w:ascii="Arial" w:hAnsi="Arial" w:cs="Arial"/>
          <w:lang w:val="en-US"/>
        </w:rPr>
        <w:t>Fanconi</w:t>
      </w:r>
      <w:proofErr w:type="spellEnd"/>
      <w:r w:rsidRPr="00C1309B">
        <w:rPr>
          <w:rFonts w:ascii="Arial" w:hAnsi="Arial" w:cs="Arial"/>
          <w:lang w:val="en-US"/>
        </w:rPr>
        <w:t xml:space="preserve"> anemia was suspected and confirmed by genetic analysis (</w:t>
      </w:r>
      <w:proofErr w:type="spellStart"/>
      <w:r w:rsidRPr="00C1309B">
        <w:rPr>
          <w:rFonts w:ascii="Arial" w:hAnsi="Arial" w:cs="Arial"/>
          <w:lang w:val="en-US"/>
        </w:rPr>
        <w:t>NGS</w:t>
      </w:r>
      <w:proofErr w:type="spellEnd"/>
      <w:r w:rsidRPr="00C1309B">
        <w:rPr>
          <w:rFonts w:ascii="Arial" w:hAnsi="Arial" w:cs="Arial"/>
          <w:lang w:val="en-US"/>
        </w:rPr>
        <w:t xml:space="preserve"> gene panel) that detected compound heterozygous </w:t>
      </w:r>
      <w:proofErr w:type="spellStart"/>
      <w:r w:rsidRPr="00C1309B">
        <w:rPr>
          <w:rFonts w:ascii="Arial" w:hAnsi="Arial" w:cs="Arial"/>
          <w:lang w:val="en-US"/>
        </w:rPr>
        <w:t>SNVs</w:t>
      </w:r>
      <w:proofErr w:type="spellEnd"/>
      <w:r w:rsidRPr="00C1309B">
        <w:rPr>
          <w:rFonts w:ascii="Arial" w:hAnsi="Arial" w:cs="Arial"/>
          <w:lang w:val="en-US"/>
        </w:rPr>
        <w:t xml:space="preserve"> (nonsense and missense) in the </w:t>
      </w:r>
      <w:proofErr w:type="spellStart"/>
      <w:r w:rsidRPr="00C1309B">
        <w:rPr>
          <w:rFonts w:ascii="Arial" w:hAnsi="Arial" w:cs="Arial"/>
          <w:i/>
          <w:lang w:val="en-US"/>
        </w:rPr>
        <w:t>FANCD2</w:t>
      </w:r>
      <w:proofErr w:type="spellEnd"/>
      <w:r w:rsidRPr="00C1309B">
        <w:rPr>
          <w:rFonts w:ascii="Arial" w:hAnsi="Arial" w:cs="Arial"/>
          <w:lang w:val="en-US"/>
        </w:rPr>
        <w:t xml:space="preserve"> gene.</w:t>
      </w:r>
      <w:r w:rsidRPr="00C1309B">
        <w:rPr>
          <w:rFonts w:ascii="Arial" w:hAnsi="Arial" w:cs="Arial"/>
          <w:b/>
          <w:lang w:val="en-US"/>
        </w:rPr>
        <w:t xml:space="preserve"> </w:t>
      </w:r>
      <w:r>
        <w:rPr>
          <w:rFonts w:ascii="Arial" w:hAnsi="Arial" w:cs="Arial"/>
          <w:lang w:val="en-US"/>
        </w:rPr>
        <w:t xml:space="preserve">The </w:t>
      </w:r>
      <w:r w:rsidRPr="0087324C">
        <w:rPr>
          <w:rFonts w:ascii="Arial" w:hAnsi="Arial" w:cs="Arial"/>
          <w:lang w:val="en-US"/>
        </w:rPr>
        <w:t xml:space="preserve">SNP array </w:t>
      </w:r>
      <w:r>
        <w:rPr>
          <w:rFonts w:ascii="Arial" w:hAnsi="Arial" w:cs="Arial"/>
          <w:lang w:val="en-US"/>
        </w:rPr>
        <w:t xml:space="preserve">was </w:t>
      </w:r>
      <w:r w:rsidRPr="0087324C">
        <w:rPr>
          <w:rFonts w:ascii="Arial" w:hAnsi="Arial" w:cs="Arial"/>
          <w:lang w:val="en-US"/>
        </w:rPr>
        <w:t xml:space="preserve">consistent with mosaic uniparental </w:t>
      </w:r>
      <w:proofErr w:type="spellStart"/>
      <w:r w:rsidRPr="0087324C">
        <w:rPr>
          <w:rFonts w:ascii="Arial" w:hAnsi="Arial" w:cs="Arial"/>
          <w:lang w:val="en-US"/>
        </w:rPr>
        <w:t>UPD</w:t>
      </w:r>
      <w:proofErr w:type="spellEnd"/>
      <w:r w:rsidRPr="0087324C">
        <w:rPr>
          <w:rFonts w:ascii="Arial" w:hAnsi="Arial" w:cs="Arial"/>
          <w:lang w:val="en-US"/>
        </w:rPr>
        <w:t xml:space="preserve"> </w:t>
      </w:r>
      <w:r>
        <w:rPr>
          <w:rFonts w:ascii="Arial" w:hAnsi="Arial" w:cs="Arial"/>
          <w:lang w:val="en-US"/>
        </w:rPr>
        <w:t xml:space="preserve">of </w:t>
      </w:r>
      <w:r w:rsidRPr="0087324C">
        <w:rPr>
          <w:rFonts w:ascii="Arial" w:hAnsi="Arial" w:cs="Arial"/>
          <w:lang w:val="en-US"/>
        </w:rPr>
        <w:t>53 Mb</w:t>
      </w:r>
      <w:r>
        <w:rPr>
          <w:rFonts w:ascii="Arial" w:hAnsi="Arial" w:cs="Arial"/>
          <w:lang w:val="en-US"/>
        </w:rPr>
        <w:t xml:space="preserve"> in </w:t>
      </w:r>
      <w:proofErr w:type="spellStart"/>
      <w:r>
        <w:rPr>
          <w:rFonts w:ascii="Arial" w:hAnsi="Arial" w:cs="Arial"/>
          <w:lang w:val="en-US"/>
        </w:rPr>
        <w:t>3p</w:t>
      </w:r>
      <w:proofErr w:type="spellEnd"/>
      <w:r>
        <w:rPr>
          <w:rFonts w:ascii="Arial" w:hAnsi="Arial" w:cs="Arial"/>
          <w:lang w:val="en-US"/>
        </w:rPr>
        <w:t xml:space="preserve"> (30%) </w:t>
      </w:r>
      <w:proofErr w:type="gramStart"/>
      <w:r w:rsidRPr="0087324C">
        <w:rPr>
          <w:rFonts w:ascii="Arial" w:hAnsi="Arial" w:cs="Arial"/>
          <w:lang w:val="en-US"/>
        </w:rPr>
        <w:t>(</w:t>
      </w:r>
      <w:r>
        <w:rPr>
          <w:rFonts w:ascii="Arial" w:hAnsi="Arial" w:cs="Arial"/>
          <w:lang w:val="en-US"/>
        </w:rPr>
        <w:t>Figure 3</w:t>
      </w:r>
      <w:r w:rsidRPr="0087324C">
        <w:rPr>
          <w:rFonts w:ascii="Arial" w:hAnsi="Arial" w:cs="Arial"/>
          <w:lang w:val="en-US"/>
        </w:rPr>
        <w:t>)</w:t>
      </w:r>
      <w:r>
        <w:rPr>
          <w:rFonts w:ascii="Arial" w:hAnsi="Arial" w:cs="Arial"/>
          <w:lang w:val="en-US"/>
        </w:rPr>
        <w:t xml:space="preserve">, leading to homozygosis of the missense allele in the cells with </w:t>
      </w:r>
      <w:proofErr w:type="spellStart"/>
      <w:r>
        <w:rPr>
          <w:rFonts w:ascii="Arial" w:hAnsi="Arial" w:cs="Arial"/>
          <w:lang w:val="en-US"/>
        </w:rPr>
        <w:t>UPD</w:t>
      </w:r>
      <w:proofErr w:type="spellEnd"/>
      <w:r>
        <w:rPr>
          <w:rFonts w:ascii="Arial" w:hAnsi="Arial" w:cs="Arial"/>
          <w:lang w:val="en-US"/>
        </w:rPr>
        <w:t xml:space="preserve"> </w:t>
      </w:r>
      <w:r>
        <w:rPr>
          <w:rFonts w:ascii="Arial" w:hAnsi="Arial" w:cs="Arial"/>
          <w:lang w:val="en-US"/>
        </w:rPr>
        <w:lastRenderedPageBreak/>
        <w:fldChar w:fldCharType="begin">
          <w:fldData xml:space="preserve">PEVuZE5vdGU+PENpdGU+PEF1dGhvcj5SZWluYS1DYXN0aWxsb248L0F1dGhvcj48WWVhcj4yMDE3
PC9ZZWFyPjxSZWNOdW0+Njk2NTwvUmVjTnVtPjxEaXNwbGF5VGV4dD48c3R5bGUgZmFjZT0ic3Vw
ZXJzY3JpcHQiPjEwPC9zdHlsZT48L0Rpc3BsYXlUZXh0PjxyZWNvcmQ+PHJlYy1udW1iZXI+Njk2
NTwvcmVjLW51bWJlcj48Zm9yZWlnbi1rZXlzPjxrZXkgYXBwPSJFTiIgZGItaWQ9InJ2eHc1d2F4
ZzB6MDJsZXQyMmtwdDk5c3JwZTAyYWYyZTkycyIgdGltZXN0YW1wPSIxNTg1MjQ0MTIzIj42OTY1
PC9rZXk+PC9mb3JlaWduLWtleXM+PHJlZi10eXBlIG5hbWU9IkpvdXJuYWwgQXJ0aWNsZSI+MTc8
L3JlZi10eXBlPjxjb250cmlidXRvcnM+PGF1dGhvcnM+PGF1dGhvcj5SZWluYS1DYXN0aWxsb24s
IEouPC9hdXRob3I+PGF1dGhvcj5QdWpvbCwgUi48L2F1dGhvcj48YXV0aG9yPkxvcGV6LVNhbmNo
ZXosIE0uPC9hdXRob3I+PGF1dGhvcj5Sb2RyaWd1ZXotU2FudGlhZ28sIEIuPC9hdXRob3I+PGF1
dGhvcj5BemEtQ2FybW9uYSwgTS48L2F1dGhvcj48YXV0aG9yPkdvbnphbGV6LCBKLiBSLjwvYXV0
aG9yPjxhdXRob3I+Q2FzYWRvLCBKLiBBLjwvYXV0aG9yPjxhdXRob3I+QnVlcmVuLCBKLiBBLjwv
YXV0aG9yPjxhdXRob3I+U2V2aWxsYSwgSi48L2F1dGhvcj48YXV0aG9yPkJhZGVsLCBJLjwvYXV0
aG9yPjxhdXRob3I+Q2F0YWxhLCBBLjwvYXV0aG9yPjxhdXRob3I+QmVsZW5kZXosIEMuPC9hdXRo
b3I+PGF1dGhvcj5EYXNpLCBNLiBBLjwvYXV0aG9yPjxhdXRob3I+RGlheiBkZSBIZXJlZGlhLCBD
LjwvYXV0aG9yPjxhdXRob3I+U291bGllciwgSi48L2F1dGhvcj48YXV0aG9yPlNjaGluZGxlciwg
RC48L2F1dGhvcj48YXV0aG9yPlBlcmV6LUp1cmFkbywgTC4gQS48L2F1dGhvcj48YXV0aG9yPlN1
cnJhbGxlcywgSi48L2F1dGhvcj48L2F1dGhvcnM+PC9jb250cmlidXRvcnM+PGF1dGgtYWRkcmVz
cz5EZXBhcnRtZW50IG9mIEV4cGVyaW1lbnRhbCBhbmQgSGVhbHRoIFNjaWVuY2VzLCBVbml2ZXJz
aXRhdCBQb21wZXUgRmFicmEsIEJhcmNlbG9uYSwgU3BhaW4uJiN4RDtIb3NwaXRhbCBkZWwgTWFy
IFJlc2VhcmNoIEluc3RpdHV0ZSwgQmFyY2Vsb25hLCBTcGFpbi4mI3hEO0NlbnRybyBkZSBJbnZl
c3RpZ2FjaW9uIEJpb21lZGljYSBlbiBSZWQgZGUgRW5mZXJtZWRhZGVzIFJhcmFzLCBCYXJjZWxv
bmEsIFNwYWluLiYjeEQ7RGVwYXJ0bWVudCBvZiBHZW5ldGljcyBhbmQgTWljcm9iaW9sb2d5LCBV
bml2ZXJzaXRhdCBBdXRvbm9tYSBkZSBCYXJjZWxvbmEsIEJlbGxhdGVycmEsIFNwYWluLiYjeEQ7
Q2VudHJlIGZvciBSZXNlYXJjaCBpbiBFbnZpcm9ubWVudGFsIEVwaWRlbWlvbG9neSwgSVNHbG9i
YWwsIEJhcmNlbG9uYSwgU3BhaW4uJiN4RDtxR2Vub21pY3MgTGFib3JhdG9yeSwgRXNwbHVndWVz
IGRlIExsb2JyZWdhdCwgU3BhaW4uJiN4RDtDZW50cm8gZGUgSW52ZXN0aWdhY2lvbiBCaW9tZWRp
Y2EgZW4gUmVkIGRlIEVwaWRlbWlvbG9naWEgeSBTYWx1ZCBQdWJsaWNhLCBCYXJjZWxvbmEsIFNw
YWluLiYjeEQ7RGl2aXNpb24gb2YgSGVtYXRvcG9pZXRpYyBJbm5vdmF0aXZlIFRoZXJhcGllcywg
Q2VudHJvIGRlIEludmVzdGlnYWNpb25lcyBFbmVyZ2V0aWNhcywgTWVkaW9hbWJpZW50YWxlcyB5
IFRlY25vbG9naWNhcywgTWFkcmlkLCBTcGFpbi4mI3hEO0luc3RpdHV0byBkZSBJbnZlc3RpZ2Fj
aW9uIFNhbml0YXJpYSBGdW5kYWNpb24gSmltZW5leiBEaWF6LCBNYWRyaWQsIFNwYWluLiYjeEQ7
SGVtYXRvbG9neSBTZXJ2aWNlLCBIb3NwaXRhbCBOaW5vIEplc3VzLCBNYWRyaWQsIFNwYWluLiYj
eEQ7UGVkaWF0cmljcyBTZXJ2aWNlLCBIb3NwaXRhbCBkZSBsYSBTYW50YSBDcmV1IGkgU2FudCBQ
YXUsIEJhcmNlbG9uYSwgU3BhaW4uJiN4RDtIZW1hdG9sb2d5IFNlcnZpY2UsIEhvc3BpdGFsIFNh
bnQgSm9hbiBkZSBEZXUsIEVzcGx1Z3VlcyBkZSBMbG9icmVnYXQsIFNwYWluLiYjeEQ7T25jb2hl
bWF0b2xvZ3kgU2VydmljZSwgSG9zcGl0YWwgR3JlZ29yaW8gTWFyYW5vbiwgTWFkcmlkLCBTcGFp
bi4mI3hEO0hlbWF0b2xvZ3kgU2VydmljZSwgSG9zcGl0YWwgVW5pdmVyc2l0YXJpbyBsYSBGZSwg
VmFsZW5jaWEsIFNwYWluLiYjeEQ7SGVtYXRvLU9uY29sb2d5IFNlcnZpY2UsIEhvc3BpdGFsIE1h
dGVybm9pbmZhbnRpbCBWYWxsIGQmYXBvcztIZWJyb24sIEJhcmNlbG9uYSwgU3BhaW4uJiN4RDtJ
bnN0aXR1dGUgb2YgSGVtYXRvbG9neSwgVW5pdmVyc2l0ZSBQYXJpcy1EaWRlcm90LCBTb3Jib25u
ZSBQYXJpcyBDaXRlLCBQYXJpcywgRnJhbmNlLiYjeEQ7SU5TRVJNLCBVbml0ZSBNaXh0ZSBkZSBS
ZWNoZXJjaGUgOTQ0LCBhbmQuJiN4RDtDZW50cmUgTmF0aW9uYWwgZGUgbGEgUmVjaGVyY2hlIFNj
aWVudGlmaXF1ZSwgVW5pdGUgTWl4dGUgZGUgUmVjaGVyY2hlIDcyMTIsIFNhaW50LUxvdWlzIEhv
c3BpdGFsLCBQYXJpcywgRnJhbmNlLiYjeEQ7RGVwYXJ0bWVudCBvZiBIdW1hbiBHZW5ldGljcywg
VW5pdmVyc2l0eSBvZiBXdXJ6YnVyZywgV3VyemJ1cmcsIEdlcm1hbnk7IGFuZC4mI3hEO0dlbmV0
aWNzIERlcGFydG1lbnQsIEhvc3BpdGFsIGRlIGxhIFNhbnRhIENyZXUgaSBTYW50IFBhdSwgQmFy
Y2Vsb25hLCBTcGFpbi48L2F1dGgtYWRkcmVzcz48dGl0bGVzPjx0aXRsZT5EZXRlY3RhYmxlIGNs
b25hbCBtb3NhaWNpc20gaW4gYmxvb2QgYXMgYSBiaW9tYXJrZXIgb2YgY2FuY2VyIHJpc2sgaW4g
RmFuY29uaSBhbmVtaWE8L3RpdGxlPjxzZWNvbmRhcnktdGl0bGU+Qmxvb2QgQWR2PC9zZWNvbmRh
cnktdGl0bGU+PC90aXRsZXM+PHBlcmlvZGljYWw+PGZ1bGwtdGl0bGU+Qmxvb2QgQWR2PC9mdWxs
LXRpdGxlPjwvcGVyaW9kaWNhbD48cGFnZXM+MzE5LTMyOTwvcGFnZXM+PHZvbHVtZT4xPC92b2x1
bWU+PG51bWJlcj41PC9udW1iZXI+PGRhdGVzPjx5ZWFyPjIwMTc8L3llYXI+PHB1Yi1kYXRlcz48
ZGF0ZT5KYW4gMjQ8L2RhdGU+PC9wdWItZGF0ZXM+PC9kYXRlcz48aXNibj4yNDczLTk1MjkgKFBy
aW50KSYjeEQ7MjQ3My05NTI5IChMaW5raW5nKTwvaXNibj48YWNjZXNzaW9uLW51bT4yOTI5Njk0
NzwvYWNjZXNzaW9uLW51bT48dXJscz48cmVsYXRlZC11cmxzPjx1cmw+aHR0cHM6Ly93d3cubmNi
aS5ubG0ubmloLmdvdi9wdWJtZWQvMjkyOTY5NDc8L3VybD48L3JlbGF0ZWQtdXJscz48L3VybHM+
PGN1c3RvbTI+UE1DNTc0NDAzNiBzY2llbnRpZmljIGFkdmlzb3IgZm9yLCBxR2Vub21pY3MsIFNM
LiBUaGUgcmVtYWluaW5nIGF1dGhvcnMgZGVjbGFyZSBubyBjb21wZXRpbmcgZmluYW5jaWFsIGlu
dGVyZXN0cy48L2N1c3RvbTI+PGVsZWN0cm9uaWMtcmVzb3VyY2UtbnVtPjEwLjExODIvYmxvb2Rh
ZHZhbmNlcy4yMDE2MDAwOTQzPC9lbGVjdHJvbmljLXJlc291cmNlLW51bT48L3JlY29yZD48L0Np
dGU+PC9FbmROb3RlPgB=
</w:fldData>
        </w:fldChar>
      </w:r>
      <w:r w:rsidR="00D72275">
        <w:rPr>
          <w:rFonts w:ascii="Arial" w:hAnsi="Arial" w:cs="Arial"/>
          <w:lang w:val="en-US"/>
        </w:rPr>
        <w:instrText xml:space="preserve"> ADDIN EN.CITE </w:instrText>
      </w:r>
      <w:r w:rsidR="00D72275">
        <w:rPr>
          <w:rFonts w:ascii="Arial" w:hAnsi="Arial" w:cs="Arial"/>
          <w:lang w:val="en-US"/>
        </w:rPr>
        <w:fldChar w:fldCharType="begin">
          <w:fldData xml:space="preserve">PEVuZE5vdGU+PENpdGU+PEF1dGhvcj5SZWluYS1DYXN0aWxsb248L0F1dGhvcj48WWVhcj4yMDE3
PC9ZZWFyPjxSZWNOdW0+Njk2NTwvUmVjTnVtPjxEaXNwbGF5VGV4dD48c3R5bGUgZmFjZT0ic3Vw
ZXJzY3JpcHQiPjEwPC9zdHlsZT48L0Rpc3BsYXlUZXh0PjxyZWNvcmQ+PHJlYy1udW1iZXI+Njk2
NTwvcmVjLW51bWJlcj48Zm9yZWlnbi1rZXlzPjxrZXkgYXBwPSJFTiIgZGItaWQ9InJ2eHc1d2F4
ZzB6MDJsZXQyMmtwdDk5c3JwZTAyYWYyZTkycyIgdGltZXN0YW1wPSIxNTg1MjQ0MTIzIj42OTY1
PC9rZXk+PC9mb3JlaWduLWtleXM+PHJlZi10eXBlIG5hbWU9IkpvdXJuYWwgQXJ0aWNsZSI+MTc8
L3JlZi10eXBlPjxjb250cmlidXRvcnM+PGF1dGhvcnM+PGF1dGhvcj5SZWluYS1DYXN0aWxsb24s
IEouPC9hdXRob3I+PGF1dGhvcj5QdWpvbCwgUi48L2F1dGhvcj48YXV0aG9yPkxvcGV6LVNhbmNo
ZXosIE0uPC9hdXRob3I+PGF1dGhvcj5Sb2RyaWd1ZXotU2FudGlhZ28sIEIuPC9hdXRob3I+PGF1
dGhvcj5BemEtQ2FybW9uYSwgTS48L2F1dGhvcj48YXV0aG9yPkdvbnphbGV6LCBKLiBSLjwvYXV0
aG9yPjxhdXRob3I+Q2FzYWRvLCBKLiBBLjwvYXV0aG9yPjxhdXRob3I+QnVlcmVuLCBKLiBBLjwv
YXV0aG9yPjxhdXRob3I+U2V2aWxsYSwgSi48L2F1dGhvcj48YXV0aG9yPkJhZGVsLCBJLjwvYXV0
aG9yPjxhdXRob3I+Q2F0YWxhLCBBLjwvYXV0aG9yPjxhdXRob3I+QmVsZW5kZXosIEMuPC9hdXRo
b3I+PGF1dGhvcj5EYXNpLCBNLiBBLjwvYXV0aG9yPjxhdXRob3I+RGlheiBkZSBIZXJlZGlhLCBD
LjwvYXV0aG9yPjxhdXRob3I+U291bGllciwgSi48L2F1dGhvcj48YXV0aG9yPlNjaGluZGxlciwg
RC48L2F1dGhvcj48YXV0aG9yPlBlcmV6LUp1cmFkbywgTC4gQS48L2F1dGhvcj48YXV0aG9yPlN1
cnJhbGxlcywgSi48L2F1dGhvcj48L2F1dGhvcnM+PC9jb250cmlidXRvcnM+PGF1dGgtYWRkcmVz
cz5EZXBhcnRtZW50IG9mIEV4cGVyaW1lbnRhbCBhbmQgSGVhbHRoIFNjaWVuY2VzLCBVbml2ZXJz
aXRhdCBQb21wZXUgRmFicmEsIEJhcmNlbG9uYSwgU3BhaW4uJiN4RDtIb3NwaXRhbCBkZWwgTWFy
IFJlc2VhcmNoIEluc3RpdHV0ZSwgQmFyY2Vsb25hLCBTcGFpbi4mI3hEO0NlbnRybyBkZSBJbnZl
c3RpZ2FjaW9uIEJpb21lZGljYSBlbiBSZWQgZGUgRW5mZXJtZWRhZGVzIFJhcmFzLCBCYXJjZWxv
bmEsIFNwYWluLiYjeEQ7RGVwYXJ0bWVudCBvZiBHZW5ldGljcyBhbmQgTWljcm9iaW9sb2d5LCBV
bml2ZXJzaXRhdCBBdXRvbm9tYSBkZSBCYXJjZWxvbmEsIEJlbGxhdGVycmEsIFNwYWluLiYjeEQ7
Q2VudHJlIGZvciBSZXNlYXJjaCBpbiBFbnZpcm9ubWVudGFsIEVwaWRlbWlvbG9neSwgSVNHbG9i
YWwsIEJhcmNlbG9uYSwgU3BhaW4uJiN4RDtxR2Vub21pY3MgTGFib3JhdG9yeSwgRXNwbHVndWVz
IGRlIExsb2JyZWdhdCwgU3BhaW4uJiN4RDtDZW50cm8gZGUgSW52ZXN0aWdhY2lvbiBCaW9tZWRp
Y2EgZW4gUmVkIGRlIEVwaWRlbWlvbG9naWEgeSBTYWx1ZCBQdWJsaWNhLCBCYXJjZWxvbmEsIFNw
YWluLiYjeEQ7RGl2aXNpb24gb2YgSGVtYXRvcG9pZXRpYyBJbm5vdmF0aXZlIFRoZXJhcGllcywg
Q2VudHJvIGRlIEludmVzdGlnYWNpb25lcyBFbmVyZ2V0aWNhcywgTWVkaW9hbWJpZW50YWxlcyB5
IFRlY25vbG9naWNhcywgTWFkcmlkLCBTcGFpbi4mI3hEO0luc3RpdHV0byBkZSBJbnZlc3RpZ2Fj
aW9uIFNhbml0YXJpYSBGdW5kYWNpb24gSmltZW5leiBEaWF6LCBNYWRyaWQsIFNwYWluLiYjeEQ7
SGVtYXRvbG9neSBTZXJ2aWNlLCBIb3NwaXRhbCBOaW5vIEplc3VzLCBNYWRyaWQsIFNwYWluLiYj
eEQ7UGVkaWF0cmljcyBTZXJ2aWNlLCBIb3NwaXRhbCBkZSBsYSBTYW50YSBDcmV1IGkgU2FudCBQ
YXUsIEJhcmNlbG9uYSwgU3BhaW4uJiN4RDtIZW1hdG9sb2d5IFNlcnZpY2UsIEhvc3BpdGFsIFNh
bnQgSm9hbiBkZSBEZXUsIEVzcGx1Z3VlcyBkZSBMbG9icmVnYXQsIFNwYWluLiYjeEQ7T25jb2hl
bWF0b2xvZ3kgU2VydmljZSwgSG9zcGl0YWwgR3JlZ29yaW8gTWFyYW5vbiwgTWFkcmlkLCBTcGFp
bi4mI3hEO0hlbWF0b2xvZ3kgU2VydmljZSwgSG9zcGl0YWwgVW5pdmVyc2l0YXJpbyBsYSBGZSwg
VmFsZW5jaWEsIFNwYWluLiYjeEQ7SGVtYXRvLU9uY29sb2d5IFNlcnZpY2UsIEhvc3BpdGFsIE1h
dGVybm9pbmZhbnRpbCBWYWxsIGQmYXBvcztIZWJyb24sIEJhcmNlbG9uYSwgU3BhaW4uJiN4RDtJ
bnN0aXR1dGUgb2YgSGVtYXRvbG9neSwgVW5pdmVyc2l0ZSBQYXJpcy1EaWRlcm90LCBTb3Jib25u
ZSBQYXJpcyBDaXRlLCBQYXJpcywgRnJhbmNlLiYjeEQ7SU5TRVJNLCBVbml0ZSBNaXh0ZSBkZSBS
ZWNoZXJjaGUgOTQ0LCBhbmQuJiN4RDtDZW50cmUgTmF0aW9uYWwgZGUgbGEgUmVjaGVyY2hlIFNj
aWVudGlmaXF1ZSwgVW5pdGUgTWl4dGUgZGUgUmVjaGVyY2hlIDcyMTIsIFNhaW50LUxvdWlzIEhv
c3BpdGFsLCBQYXJpcywgRnJhbmNlLiYjeEQ7RGVwYXJ0bWVudCBvZiBIdW1hbiBHZW5ldGljcywg
VW5pdmVyc2l0eSBvZiBXdXJ6YnVyZywgV3VyemJ1cmcsIEdlcm1hbnk7IGFuZC4mI3hEO0dlbmV0
aWNzIERlcGFydG1lbnQsIEhvc3BpdGFsIGRlIGxhIFNhbnRhIENyZXUgaSBTYW50IFBhdSwgQmFy
Y2Vsb25hLCBTcGFpbi48L2F1dGgtYWRkcmVzcz48dGl0bGVzPjx0aXRsZT5EZXRlY3RhYmxlIGNs
b25hbCBtb3NhaWNpc20gaW4gYmxvb2QgYXMgYSBiaW9tYXJrZXIgb2YgY2FuY2VyIHJpc2sgaW4g
RmFuY29uaSBhbmVtaWE8L3RpdGxlPjxzZWNvbmRhcnktdGl0bGU+Qmxvb2QgQWR2PC9zZWNvbmRh
cnktdGl0bGU+PC90aXRsZXM+PHBlcmlvZGljYWw+PGZ1bGwtdGl0bGU+Qmxvb2QgQWR2PC9mdWxs
LXRpdGxlPjwvcGVyaW9kaWNhbD48cGFnZXM+MzE5LTMyOTwvcGFnZXM+PHZvbHVtZT4xPC92b2x1
bWU+PG51bWJlcj41PC9udW1iZXI+PGRhdGVzPjx5ZWFyPjIwMTc8L3llYXI+PHB1Yi1kYXRlcz48
ZGF0ZT5KYW4gMjQ8L2RhdGU+PC9wdWItZGF0ZXM+PC9kYXRlcz48aXNibj4yNDczLTk1MjkgKFBy
aW50KSYjeEQ7MjQ3My05NTI5IChMaW5raW5nKTwvaXNibj48YWNjZXNzaW9uLW51bT4yOTI5Njk0
NzwvYWNjZXNzaW9uLW51bT48dXJscz48cmVsYXRlZC11cmxzPjx1cmw+aHR0cHM6Ly93d3cubmNi
aS5ubG0ubmloLmdvdi9wdWJtZWQvMjkyOTY5NDc8L3VybD48L3JlbGF0ZWQtdXJscz48L3VybHM+
PGN1c3RvbTI+UE1DNTc0NDAzNiBzY2llbnRpZmljIGFkdmlzb3IgZm9yLCBxR2Vub21pY3MsIFNM
LiBUaGUgcmVtYWluaW5nIGF1dGhvcnMgZGVjbGFyZSBubyBjb21wZXRpbmcgZmluYW5jaWFsIGlu
dGVyZXN0cy48L2N1c3RvbTI+PGVsZWN0cm9uaWMtcmVzb3VyY2UtbnVtPjEwLjExODIvYmxvb2Rh
ZHZhbmNlcy4yMDE2MDAwOTQzPC9lbGVjdHJvbmljLXJlc291cmNlLW51bT48L3JlY29yZD48L0Np
dGU+PC9FbmROb3RlPgB=
</w:fldData>
        </w:fldChar>
      </w:r>
      <w:r w:rsidR="00D72275">
        <w:rPr>
          <w:rFonts w:ascii="Arial" w:hAnsi="Arial" w:cs="Arial"/>
          <w:lang w:val="en-US"/>
        </w:rPr>
        <w:instrText xml:space="preserve"> ADDIN EN.CITE.DATA </w:instrText>
      </w:r>
      <w:r w:rsidR="00D72275">
        <w:rPr>
          <w:rFonts w:ascii="Arial" w:hAnsi="Arial" w:cs="Arial"/>
          <w:lang w:val="en-US"/>
        </w:rPr>
      </w:r>
      <w:r w:rsidR="00D72275">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D72275" w:rsidRPr="00D72275">
        <w:rPr>
          <w:rFonts w:ascii="Arial" w:hAnsi="Arial" w:cs="Arial"/>
          <w:noProof/>
          <w:vertAlign w:val="superscript"/>
          <w:lang w:val="en-US"/>
        </w:rPr>
        <w:t>10</w:t>
      </w:r>
      <w:r>
        <w:rPr>
          <w:rFonts w:ascii="Arial" w:hAnsi="Arial" w:cs="Arial"/>
          <w:lang w:val="en-US"/>
        </w:rPr>
        <w:fldChar w:fldCharType="end"/>
      </w:r>
      <w:r>
        <w:rPr>
          <w:rFonts w:ascii="Arial" w:hAnsi="Arial" w:cs="Arial"/>
          <w:lang w:val="en-US"/>
        </w:rPr>
        <w:t>.</w:t>
      </w:r>
      <w:proofErr w:type="gramEnd"/>
      <w:r>
        <w:rPr>
          <w:rFonts w:ascii="Arial" w:hAnsi="Arial" w:cs="Arial"/>
          <w:lang w:val="en-US"/>
        </w:rPr>
        <w:t xml:space="preserve"> </w:t>
      </w:r>
      <w:r w:rsidRPr="00BA04C3">
        <w:rPr>
          <w:rFonts w:ascii="Arial" w:hAnsi="Arial" w:cs="Arial"/>
          <w:lang w:val="en-US"/>
        </w:rPr>
        <w:t xml:space="preserve">Mosaicism in this child </w:t>
      </w:r>
      <w:r>
        <w:rPr>
          <w:rFonts w:ascii="Arial" w:hAnsi="Arial" w:cs="Arial"/>
          <w:lang w:val="en-US"/>
        </w:rPr>
        <w:t xml:space="preserve">with an autosomal recessive disorder and a rescue mosaic </w:t>
      </w:r>
      <w:proofErr w:type="spellStart"/>
      <w:r>
        <w:rPr>
          <w:rFonts w:ascii="Arial" w:hAnsi="Arial" w:cs="Arial"/>
          <w:lang w:val="en-US"/>
        </w:rPr>
        <w:t>UPD</w:t>
      </w:r>
      <w:proofErr w:type="spellEnd"/>
      <w:r>
        <w:rPr>
          <w:rFonts w:ascii="Arial" w:hAnsi="Arial" w:cs="Arial"/>
          <w:lang w:val="en-US"/>
        </w:rPr>
        <w:t xml:space="preserve"> </w:t>
      </w:r>
      <w:r w:rsidRPr="00BA04C3">
        <w:rPr>
          <w:rFonts w:ascii="Arial" w:hAnsi="Arial" w:cs="Arial"/>
          <w:lang w:val="en-US"/>
        </w:rPr>
        <w:t xml:space="preserve">can be designated as: </w:t>
      </w:r>
      <w:proofErr w:type="spellStart"/>
      <w:r w:rsidRPr="00F9025D">
        <w:rPr>
          <w:rFonts w:ascii="Arial" w:hAnsi="Arial" w:cs="Arial"/>
          <w:bCs/>
          <w:lang w:val="en-US"/>
        </w:rPr>
        <w:t>A1B0C2D1E1fF3</w:t>
      </w:r>
      <w:proofErr w:type="spellEnd"/>
      <w:r w:rsidRPr="00BA04C3">
        <w:rPr>
          <w:rFonts w:ascii="Arial" w:hAnsi="Arial" w:cs="Arial"/>
          <w:lang w:val="en-US"/>
        </w:rPr>
        <w:t>: somatic mosaicism (A1), no pattern (</w:t>
      </w:r>
      <w:proofErr w:type="spellStart"/>
      <w:r w:rsidRPr="00BA04C3">
        <w:rPr>
          <w:rFonts w:ascii="Arial" w:hAnsi="Arial" w:cs="Arial"/>
          <w:lang w:val="en-US"/>
        </w:rPr>
        <w:t>B0</w:t>
      </w:r>
      <w:proofErr w:type="spellEnd"/>
      <w:r w:rsidRPr="00BA04C3">
        <w:rPr>
          <w:rFonts w:ascii="Arial" w:hAnsi="Arial" w:cs="Arial"/>
          <w:lang w:val="en-US"/>
        </w:rPr>
        <w:t xml:space="preserve">), pathogenic to healthier (less pathogenic) </w:t>
      </w:r>
      <w:r>
        <w:rPr>
          <w:rFonts w:ascii="Arial" w:hAnsi="Arial" w:cs="Arial"/>
          <w:lang w:val="en-US"/>
        </w:rPr>
        <w:t>mutational</w:t>
      </w:r>
      <w:r w:rsidRPr="00BA04C3">
        <w:rPr>
          <w:rFonts w:ascii="Arial" w:hAnsi="Arial" w:cs="Arial"/>
          <w:lang w:val="en-US"/>
        </w:rPr>
        <w:t xml:space="preserve"> direction of the variant (</w:t>
      </w:r>
      <w:proofErr w:type="spellStart"/>
      <w:r w:rsidRPr="00BA04C3">
        <w:rPr>
          <w:rFonts w:ascii="Arial" w:hAnsi="Arial" w:cs="Arial"/>
          <w:lang w:val="en-US"/>
        </w:rPr>
        <w:t>C2</w:t>
      </w:r>
      <w:proofErr w:type="spellEnd"/>
      <w:r w:rsidRPr="00BA04C3">
        <w:rPr>
          <w:rFonts w:ascii="Arial" w:hAnsi="Arial" w:cs="Arial"/>
          <w:lang w:val="en-US"/>
        </w:rPr>
        <w:t>), a postzygotic reversal mechanism (</w:t>
      </w:r>
      <w:r>
        <w:rPr>
          <w:rFonts w:ascii="Arial" w:hAnsi="Arial" w:cs="Arial"/>
          <w:lang w:val="en-US"/>
        </w:rPr>
        <w:t xml:space="preserve">compound </w:t>
      </w:r>
      <w:r w:rsidRPr="00BA04C3">
        <w:rPr>
          <w:rFonts w:ascii="Arial" w:hAnsi="Arial" w:cs="Arial"/>
          <w:lang w:val="en-US"/>
        </w:rPr>
        <w:t>heterozygous to homozygous state) (</w:t>
      </w:r>
      <w:proofErr w:type="spellStart"/>
      <w:r w:rsidRPr="00BA04C3">
        <w:rPr>
          <w:rFonts w:ascii="Arial" w:hAnsi="Arial" w:cs="Arial"/>
          <w:lang w:val="en-US"/>
        </w:rPr>
        <w:t>D2</w:t>
      </w:r>
      <w:proofErr w:type="spellEnd"/>
      <w:r w:rsidRPr="00BA04C3">
        <w:rPr>
          <w:rFonts w:ascii="Arial" w:hAnsi="Arial" w:cs="Arial"/>
          <w:lang w:val="en-US"/>
        </w:rPr>
        <w:t>), genomic etiology (</w:t>
      </w:r>
      <w:proofErr w:type="spellStart"/>
      <w:r w:rsidRPr="00BA04C3">
        <w:rPr>
          <w:rFonts w:ascii="Arial" w:hAnsi="Arial" w:cs="Arial"/>
          <w:lang w:val="en-US"/>
        </w:rPr>
        <w:t>UPD</w:t>
      </w:r>
      <w:proofErr w:type="spellEnd"/>
      <w:r w:rsidRPr="00BA04C3">
        <w:rPr>
          <w:rFonts w:ascii="Arial" w:hAnsi="Arial" w:cs="Arial"/>
          <w:lang w:val="en-US"/>
        </w:rPr>
        <w:t xml:space="preserve"> of 53 Mb) (</w:t>
      </w:r>
      <w:proofErr w:type="spellStart"/>
      <w:r w:rsidRPr="00BA04C3">
        <w:rPr>
          <w:rFonts w:ascii="Arial" w:hAnsi="Arial" w:cs="Arial"/>
          <w:lang w:val="en-US"/>
        </w:rPr>
        <w:t>E1f</w:t>
      </w:r>
      <w:proofErr w:type="spellEnd"/>
      <w:r w:rsidRPr="00BA04C3">
        <w:rPr>
          <w:rFonts w:ascii="Arial" w:hAnsi="Arial" w:cs="Arial"/>
          <w:lang w:val="en-US"/>
        </w:rPr>
        <w:t>), involvement of about 33% (blood and buccal cells) (</w:t>
      </w:r>
      <w:proofErr w:type="spellStart"/>
      <w:r w:rsidRPr="00BA04C3">
        <w:rPr>
          <w:rFonts w:ascii="Arial" w:hAnsi="Arial" w:cs="Arial"/>
          <w:lang w:val="en-US"/>
        </w:rPr>
        <w:t>F3</w:t>
      </w:r>
      <w:proofErr w:type="spellEnd"/>
      <w:r w:rsidRPr="00BA04C3">
        <w:rPr>
          <w:rFonts w:ascii="Arial" w:hAnsi="Arial" w:cs="Arial"/>
          <w:lang w:val="en-US"/>
        </w:rPr>
        <w:t>).</w:t>
      </w:r>
      <w:r w:rsidRPr="00C1309B">
        <w:rPr>
          <w:rFonts w:ascii="Arial" w:hAnsi="Arial" w:cs="Arial"/>
          <w:lang w:val="en-US"/>
        </w:rPr>
        <w:t xml:space="preserve"> </w:t>
      </w:r>
    </w:p>
    <w:p w:rsidR="00035F49" w:rsidRPr="0083153F" w:rsidRDefault="00035F49" w:rsidP="00214D44">
      <w:pPr>
        <w:spacing w:line="480" w:lineRule="auto"/>
        <w:rPr>
          <w:rFonts w:ascii="Arial" w:hAnsi="Arial" w:cs="Arial"/>
          <w:b/>
          <w:lang w:val="en-US"/>
        </w:rPr>
      </w:pPr>
      <w:r>
        <w:rPr>
          <w:lang w:val="en-US"/>
        </w:rPr>
        <w:br w:type="column"/>
      </w:r>
      <w:r>
        <w:rPr>
          <w:rFonts w:ascii="Arial" w:hAnsi="Arial" w:cs="Arial"/>
          <w:b/>
          <w:lang w:val="en-US"/>
        </w:rPr>
        <w:lastRenderedPageBreak/>
        <w:t xml:space="preserve">Suppl. </w:t>
      </w:r>
      <w:r w:rsidRPr="0083153F">
        <w:rPr>
          <w:rFonts w:ascii="Arial" w:hAnsi="Arial" w:cs="Arial"/>
          <w:b/>
          <w:lang w:val="en-US"/>
        </w:rPr>
        <w:t xml:space="preserve">Table </w:t>
      </w:r>
      <w:r>
        <w:rPr>
          <w:rFonts w:ascii="Arial" w:hAnsi="Arial" w:cs="Arial"/>
          <w:b/>
          <w:lang w:val="en-US"/>
        </w:rPr>
        <w:t>1</w:t>
      </w:r>
      <w:r w:rsidRPr="0083153F">
        <w:rPr>
          <w:rFonts w:ascii="Arial" w:hAnsi="Arial" w:cs="Arial"/>
          <w:b/>
          <w:lang w:val="en-US"/>
        </w:rPr>
        <w:t xml:space="preserve">. </w:t>
      </w:r>
      <w:proofErr w:type="gramStart"/>
      <w:r w:rsidRPr="0083153F">
        <w:rPr>
          <w:rFonts w:ascii="Arial" w:hAnsi="Arial" w:cs="Arial"/>
          <w:b/>
          <w:lang w:val="en-US"/>
        </w:rPr>
        <w:t>Size of the variations and different mechanisms.</w:t>
      </w:r>
      <w:proofErr w:type="gramEnd"/>
    </w:p>
    <w:tbl>
      <w:tblPr>
        <w:tblStyle w:val="Tablaconcuadrcula"/>
        <w:tblW w:w="0" w:type="auto"/>
        <w:tblLook w:val="04A0" w:firstRow="1" w:lastRow="0" w:firstColumn="1" w:lastColumn="0" w:noHBand="0" w:noVBand="1"/>
      </w:tblPr>
      <w:tblGrid>
        <w:gridCol w:w="1328"/>
        <w:gridCol w:w="7392"/>
      </w:tblGrid>
      <w:tr w:rsidR="00035F49" w:rsidRPr="00930F41" w:rsidTr="00203A4B">
        <w:tc>
          <w:tcPr>
            <w:tcW w:w="9180" w:type="dxa"/>
            <w:gridSpan w:val="2"/>
          </w:tcPr>
          <w:p w:rsidR="00035F49" w:rsidRPr="0083153F" w:rsidRDefault="00035F49" w:rsidP="00214D44">
            <w:pPr>
              <w:spacing w:line="480" w:lineRule="auto"/>
              <w:rPr>
                <w:rFonts w:ascii="Arial" w:hAnsi="Arial" w:cs="Arial"/>
                <w:b/>
                <w:color w:val="0066FF"/>
                <w:lang w:val="en-US"/>
              </w:rPr>
            </w:pPr>
            <w:r w:rsidRPr="0083153F">
              <w:rPr>
                <w:rFonts w:ascii="Arial" w:hAnsi="Arial" w:cs="Arial"/>
                <w:b/>
                <w:color w:val="0066FF"/>
                <w:lang w:val="en-US"/>
              </w:rPr>
              <w:t xml:space="preserve">Genomic </w:t>
            </w:r>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E1a</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 xml:space="preserve">&gt;100 Mb. Loss or gain of chromosomes or ploidy. Microscope visible changes. Ex: Down syndrome. </w:t>
            </w:r>
          </w:p>
        </w:tc>
      </w:tr>
      <w:tr w:rsidR="00035F49" w:rsidRPr="0083153F"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E1b</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4 Mb - 100 Mb. Loss or gain of part of chromosomes. Deletions and duplications visible at light microscope. E.g., Wolf-Hirschhorn syndrome.</w:t>
            </w:r>
          </w:p>
        </w:tc>
      </w:tr>
      <w:tr w:rsidR="00035F49" w:rsidRPr="0083153F"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E1c</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 xml:space="preserve">0.1 Mb - 4 Mb. Loss or gain of small parts of a chromosome. Not visible with light microscope but only with </w:t>
            </w:r>
            <w:proofErr w:type="spellStart"/>
            <w:r w:rsidRPr="0083153F">
              <w:rPr>
                <w:rFonts w:ascii="Arial" w:hAnsi="Arial" w:cs="Arial"/>
                <w:sz w:val="16"/>
                <w:szCs w:val="16"/>
                <w:lang w:val="en-US"/>
              </w:rPr>
              <w:t>cyto</w:t>
            </w:r>
            <w:proofErr w:type="spellEnd"/>
            <w:r w:rsidRPr="0083153F">
              <w:rPr>
                <w:rFonts w:ascii="Arial" w:hAnsi="Arial" w:cs="Arial"/>
                <w:sz w:val="16"/>
                <w:szCs w:val="16"/>
                <w:lang w:val="en-US"/>
              </w:rPr>
              <w:t>-molecular techniques. E.g., Smith-</w:t>
            </w:r>
            <w:proofErr w:type="spellStart"/>
            <w:r w:rsidRPr="0083153F">
              <w:rPr>
                <w:rFonts w:ascii="Arial" w:hAnsi="Arial" w:cs="Arial"/>
                <w:sz w:val="16"/>
                <w:szCs w:val="16"/>
                <w:lang w:val="en-US"/>
              </w:rPr>
              <w:t>Magenis</w:t>
            </w:r>
            <w:proofErr w:type="spellEnd"/>
            <w:r w:rsidRPr="0083153F">
              <w:rPr>
                <w:rFonts w:ascii="Arial" w:hAnsi="Arial" w:cs="Arial"/>
                <w:sz w:val="16"/>
                <w:szCs w:val="16"/>
                <w:lang w:val="en-US"/>
              </w:rPr>
              <w:t xml:space="preserve"> syndrome.</w:t>
            </w:r>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E1d</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1 Kb – 100 Kb. E.g., LINE (</w:t>
            </w:r>
            <w:proofErr w:type="spellStart"/>
            <w:r w:rsidRPr="0083153F">
              <w:rPr>
                <w:rFonts w:ascii="Arial" w:hAnsi="Arial" w:cs="Arial"/>
                <w:sz w:val="16"/>
                <w:szCs w:val="16"/>
                <w:lang w:val="en-US"/>
              </w:rPr>
              <w:t>L1</w:t>
            </w:r>
            <w:proofErr w:type="spellEnd"/>
            <w:r w:rsidRPr="0083153F">
              <w:rPr>
                <w:rFonts w:ascii="Arial" w:hAnsi="Arial" w:cs="Arial"/>
                <w:sz w:val="16"/>
                <w:szCs w:val="16"/>
                <w:lang w:val="en-US"/>
              </w:rPr>
              <w:t xml:space="preserve">) </w:t>
            </w:r>
            <w:proofErr w:type="spellStart"/>
            <w:r w:rsidRPr="0083153F">
              <w:rPr>
                <w:rFonts w:ascii="Arial" w:hAnsi="Arial" w:cs="Arial"/>
                <w:sz w:val="16"/>
                <w:szCs w:val="16"/>
                <w:lang w:val="en-US"/>
              </w:rPr>
              <w:t>retrotransposition</w:t>
            </w:r>
            <w:proofErr w:type="spellEnd"/>
            <w:r w:rsidRPr="0083153F">
              <w:rPr>
                <w:rFonts w:ascii="Arial" w:hAnsi="Arial" w:cs="Arial"/>
                <w:sz w:val="16"/>
                <w:szCs w:val="16"/>
                <w:lang w:val="en-US"/>
              </w:rPr>
              <w:t>. Interrogated with molecular techniques (</w:t>
            </w:r>
            <w:proofErr w:type="spellStart"/>
            <w:r w:rsidRPr="0083153F">
              <w:rPr>
                <w:rFonts w:ascii="Arial" w:hAnsi="Arial" w:cs="Arial"/>
                <w:sz w:val="16"/>
                <w:szCs w:val="16"/>
                <w:lang w:val="en-US"/>
              </w:rPr>
              <w:t>L1</w:t>
            </w:r>
            <w:proofErr w:type="spellEnd"/>
            <w:r w:rsidRPr="0083153F">
              <w:rPr>
                <w:rFonts w:ascii="Arial" w:hAnsi="Arial" w:cs="Arial"/>
                <w:sz w:val="16"/>
                <w:szCs w:val="16"/>
                <w:lang w:val="en-US"/>
              </w:rPr>
              <w:t xml:space="preserve"> reporter assays and high-throughput sequencing). E.g., some cases of colonic cancer due to APC gene variants.</w:t>
            </w:r>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E1e</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 xml:space="preserve">100 </w:t>
            </w:r>
            <w:proofErr w:type="spellStart"/>
            <w:r w:rsidRPr="0083153F">
              <w:rPr>
                <w:rFonts w:ascii="Arial" w:hAnsi="Arial" w:cs="Arial"/>
                <w:sz w:val="16"/>
                <w:szCs w:val="16"/>
                <w:lang w:val="en-US"/>
              </w:rPr>
              <w:t>bp</w:t>
            </w:r>
            <w:proofErr w:type="spellEnd"/>
            <w:r w:rsidRPr="0083153F">
              <w:rPr>
                <w:rFonts w:ascii="Arial" w:hAnsi="Arial" w:cs="Arial"/>
                <w:sz w:val="16"/>
                <w:szCs w:val="16"/>
                <w:lang w:val="en-US"/>
              </w:rPr>
              <w:t xml:space="preserve"> - 1000 </w:t>
            </w:r>
            <w:proofErr w:type="spellStart"/>
            <w:r w:rsidRPr="0083153F">
              <w:rPr>
                <w:rFonts w:ascii="Arial" w:hAnsi="Arial" w:cs="Arial"/>
                <w:sz w:val="16"/>
                <w:szCs w:val="16"/>
                <w:lang w:val="en-US"/>
              </w:rPr>
              <w:t>bp.</w:t>
            </w:r>
            <w:proofErr w:type="spellEnd"/>
            <w:r w:rsidRPr="0083153F">
              <w:rPr>
                <w:rFonts w:ascii="Arial" w:hAnsi="Arial" w:cs="Arial"/>
                <w:sz w:val="16"/>
                <w:szCs w:val="16"/>
                <w:lang w:val="en-US"/>
              </w:rPr>
              <w:t xml:space="preserve"> SINE (</w:t>
            </w:r>
            <w:proofErr w:type="spellStart"/>
            <w:r w:rsidRPr="0083153F">
              <w:rPr>
                <w:rFonts w:ascii="Arial" w:hAnsi="Arial" w:cs="Arial"/>
                <w:sz w:val="16"/>
                <w:szCs w:val="16"/>
                <w:lang w:val="en-US"/>
              </w:rPr>
              <w:t>Alu</w:t>
            </w:r>
            <w:proofErr w:type="spellEnd"/>
            <w:r w:rsidRPr="0083153F">
              <w:rPr>
                <w:rFonts w:ascii="Arial" w:hAnsi="Arial" w:cs="Arial"/>
                <w:sz w:val="16"/>
                <w:szCs w:val="16"/>
                <w:lang w:val="en-US"/>
              </w:rPr>
              <w:t xml:space="preserve">) </w:t>
            </w:r>
            <w:proofErr w:type="spellStart"/>
            <w:r w:rsidRPr="0083153F">
              <w:rPr>
                <w:rFonts w:ascii="Arial" w:hAnsi="Arial" w:cs="Arial"/>
                <w:sz w:val="16"/>
                <w:szCs w:val="16"/>
                <w:lang w:val="en-US"/>
              </w:rPr>
              <w:t>retrotransposition</w:t>
            </w:r>
            <w:proofErr w:type="spellEnd"/>
            <w:r w:rsidRPr="0083153F">
              <w:rPr>
                <w:rFonts w:ascii="Arial" w:hAnsi="Arial" w:cs="Arial"/>
                <w:sz w:val="16"/>
                <w:szCs w:val="16"/>
                <w:lang w:val="en-US"/>
              </w:rPr>
              <w:t xml:space="preserve">. Interrogated with molecular techniques. E.g., Congenital cataracts due to a fraction of patients with </w:t>
            </w:r>
            <w:proofErr w:type="spellStart"/>
            <w:r w:rsidRPr="0083153F">
              <w:rPr>
                <w:rFonts w:ascii="Arial" w:hAnsi="Arial" w:cs="Arial"/>
                <w:i/>
                <w:sz w:val="16"/>
                <w:szCs w:val="16"/>
                <w:lang w:val="en-US"/>
              </w:rPr>
              <w:t>GCNT2</w:t>
            </w:r>
            <w:proofErr w:type="spellEnd"/>
            <w:r w:rsidRPr="0083153F">
              <w:rPr>
                <w:rFonts w:ascii="Arial" w:hAnsi="Arial" w:cs="Arial"/>
                <w:sz w:val="16"/>
                <w:szCs w:val="16"/>
                <w:lang w:val="en-US"/>
              </w:rPr>
              <w:t xml:space="preserve"> variants.</w:t>
            </w:r>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E1f</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 xml:space="preserve">Copy neutral changes of any size. Segmental or whole chromosome uniparental </w:t>
            </w:r>
            <w:proofErr w:type="spellStart"/>
            <w:r w:rsidRPr="0083153F">
              <w:rPr>
                <w:rFonts w:ascii="Arial" w:hAnsi="Arial" w:cs="Arial"/>
                <w:sz w:val="16"/>
                <w:szCs w:val="16"/>
                <w:lang w:val="en-US"/>
              </w:rPr>
              <w:t>disomies</w:t>
            </w:r>
            <w:proofErr w:type="spellEnd"/>
            <w:r>
              <w:rPr>
                <w:rFonts w:ascii="Arial" w:hAnsi="Arial" w:cs="Arial"/>
                <w:sz w:val="16"/>
                <w:szCs w:val="16"/>
                <w:lang w:val="en-US"/>
              </w:rPr>
              <w:t>, gene conversions</w:t>
            </w:r>
          </w:p>
        </w:tc>
      </w:tr>
    </w:tbl>
    <w:p w:rsidR="00035F49" w:rsidRPr="0083153F" w:rsidRDefault="00035F49" w:rsidP="00214D44">
      <w:pPr>
        <w:spacing w:line="480" w:lineRule="auto"/>
        <w:rPr>
          <w:rFonts w:ascii="Arial" w:hAnsi="Arial" w:cs="Arial"/>
          <w:b/>
          <w:lang w:val="en-US"/>
        </w:rPr>
      </w:pPr>
    </w:p>
    <w:tbl>
      <w:tblPr>
        <w:tblStyle w:val="Tablaconcuadrcula"/>
        <w:tblW w:w="0" w:type="auto"/>
        <w:tblLook w:val="04A0" w:firstRow="1" w:lastRow="0" w:firstColumn="1" w:lastColumn="0" w:noHBand="0" w:noVBand="1"/>
      </w:tblPr>
      <w:tblGrid>
        <w:gridCol w:w="1330"/>
        <w:gridCol w:w="7390"/>
      </w:tblGrid>
      <w:tr w:rsidR="00035F49" w:rsidRPr="0083153F" w:rsidTr="00203A4B">
        <w:tc>
          <w:tcPr>
            <w:tcW w:w="9180" w:type="dxa"/>
            <w:gridSpan w:val="2"/>
          </w:tcPr>
          <w:p w:rsidR="00035F49" w:rsidRPr="0083153F" w:rsidRDefault="00035F49" w:rsidP="00214D44">
            <w:pPr>
              <w:spacing w:line="480" w:lineRule="auto"/>
              <w:rPr>
                <w:rFonts w:ascii="Arial" w:hAnsi="Arial" w:cs="Arial"/>
                <w:b/>
                <w:color w:val="0066FF"/>
                <w:lang w:val="en-US"/>
              </w:rPr>
            </w:pPr>
            <w:r w:rsidRPr="0083153F">
              <w:rPr>
                <w:rFonts w:ascii="Arial" w:hAnsi="Arial" w:cs="Arial"/>
                <w:b/>
                <w:color w:val="FF0000"/>
                <w:lang w:val="en-US"/>
              </w:rPr>
              <w:t xml:space="preserve">Genetic </w:t>
            </w:r>
          </w:p>
        </w:tc>
      </w:tr>
      <w:tr w:rsidR="00035F49" w:rsidRPr="0083153F"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E2a</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 xml:space="preserve">10 </w:t>
            </w:r>
            <w:proofErr w:type="spellStart"/>
            <w:r w:rsidRPr="0083153F">
              <w:rPr>
                <w:rFonts w:ascii="Arial" w:hAnsi="Arial" w:cs="Arial"/>
                <w:sz w:val="16"/>
                <w:szCs w:val="16"/>
                <w:lang w:val="en-US"/>
              </w:rPr>
              <w:t>bp</w:t>
            </w:r>
            <w:proofErr w:type="spellEnd"/>
            <w:r w:rsidRPr="0083153F">
              <w:rPr>
                <w:rFonts w:ascii="Arial" w:hAnsi="Arial" w:cs="Arial"/>
                <w:sz w:val="16"/>
                <w:szCs w:val="16"/>
                <w:lang w:val="en-US"/>
              </w:rPr>
              <w:t xml:space="preserve"> – 100</w:t>
            </w:r>
            <w:r>
              <w:rPr>
                <w:rFonts w:ascii="Arial" w:hAnsi="Arial" w:cs="Arial"/>
                <w:sz w:val="16"/>
                <w:szCs w:val="16"/>
                <w:lang w:val="en-US"/>
              </w:rPr>
              <w:t>00</w:t>
            </w:r>
            <w:r w:rsidRPr="0083153F">
              <w:rPr>
                <w:rFonts w:ascii="Arial" w:hAnsi="Arial" w:cs="Arial"/>
                <w:sz w:val="16"/>
                <w:szCs w:val="16"/>
                <w:lang w:val="en-US"/>
              </w:rPr>
              <w:t xml:space="preserve"> </w:t>
            </w:r>
            <w:proofErr w:type="spellStart"/>
            <w:r w:rsidRPr="0083153F">
              <w:rPr>
                <w:rFonts w:ascii="Arial" w:hAnsi="Arial" w:cs="Arial"/>
                <w:sz w:val="16"/>
                <w:szCs w:val="16"/>
                <w:lang w:val="en-US"/>
              </w:rPr>
              <w:t>bp</w:t>
            </w:r>
            <w:proofErr w:type="spellEnd"/>
            <w:r w:rsidRPr="0083153F">
              <w:rPr>
                <w:rFonts w:ascii="Arial" w:hAnsi="Arial" w:cs="Arial"/>
                <w:sz w:val="16"/>
                <w:szCs w:val="16"/>
                <w:lang w:val="en-US"/>
              </w:rPr>
              <w:t xml:space="preserve"> DNA polymerase slippage and trinucleotide repeat expansions. E.g., Huntington disease</w:t>
            </w:r>
          </w:p>
        </w:tc>
      </w:tr>
      <w:tr w:rsidR="00035F49" w:rsidRPr="00EB674D"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E2b</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 xml:space="preserve">1 </w:t>
            </w:r>
            <w:proofErr w:type="spellStart"/>
            <w:r w:rsidRPr="0083153F">
              <w:rPr>
                <w:rFonts w:ascii="Arial" w:hAnsi="Arial" w:cs="Arial"/>
                <w:sz w:val="16"/>
                <w:szCs w:val="16"/>
                <w:lang w:val="en-US"/>
              </w:rPr>
              <w:t>bp</w:t>
            </w:r>
            <w:proofErr w:type="spellEnd"/>
            <w:r w:rsidRPr="0083153F">
              <w:rPr>
                <w:rFonts w:ascii="Arial" w:hAnsi="Arial" w:cs="Arial"/>
                <w:sz w:val="16"/>
                <w:szCs w:val="16"/>
                <w:lang w:val="en-US"/>
              </w:rPr>
              <w:t xml:space="preserve"> – 10 </w:t>
            </w:r>
            <w:proofErr w:type="spellStart"/>
            <w:r w:rsidRPr="0083153F">
              <w:rPr>
                <w:rFonts w:ascii="Arial" w:hAnsi="Arial" w:cs="Arial"/>
                <w:sz w:val="16"/>
                <w:szCs w:val="16"/>
                <w:lang w:val="en-US"/>
              </w:rPr>
              <w:t>bp.</w:t>
            </w:r>
            <w:proofErr w:type="spellEnd"/>
            <w:r w:rsidRPr="0083153F">
              <w:rPr>
                <w:rFonts w:ascii="Arial" w:hAnsi="Arial" w:cs="Arial"/>
                <w:sz w:val="16"/>
                <w:szCs w:val="16"/>
                <w:lang w:val="en-US"/>
              </w:rPr>
              <w:t xml:space="preserve"> DNA damage, replication errors, and erroneous DNA repair mechanisms. E.g., thousands of disorders </w:t>
            </w:r>
            <w:r>
              <w:rPr>
                <w:rFonts w:ascii="Arial" w:hAnsi="Arial" w:cs="Arial"/>
                <w:sz w:val="16"/>
                <w:szCs w:val="16"/>
                <w:lang w:val="en-US"/>
              </w:rPr>
              <w:t>caused by</w:t>
            </w:r>
            <w:r w:rsidRPr="0083153F">
              <w:rPr>
                <w:rFonts w:ascii="Arial" w:hAnsi="Arial" w:cs="Arial"/>
                <w:sz w:val="16"/>
                <w:szCs w:val="16"/>
                <w:lang w:val="en-US"/>
              </w:rPr>
              <w:t xml:space="preserve"> </w:t>
            </w:r>
            <w:proofErr w:type="spellStart"/>
            <w:r w:rsidRPr="0083153F">
              <w:rPr>
                <w:rFonts w:ascii="Arial" w:hAnsi="Arial" w:cs="Arial"/>
                <w:sz w:val="16"/>
                <w:szCs w:val="16"/>
                <w:lang w:val="en-US"/>
              </w:rPr>
              <w:t>SNVs</w:t>
            </w:r>
            <w:proofErr w:type="spellEnd"/>
            <w:r w:rsidRPr="0083153F">
              <w:rPr>
                <w:rFonts w:ascii="Arial" w:hAnsi="Arial" w:cs="Arial"/>
                <w:sz w:val="16"/>
                <w:szCs w:val="16"/>
                <w:lang w:val="en-US"/>
              </w:rPr>
              <w:t>.</w:t>
            </w:r>
          </w:p>
        </w:tc>
      </w:tr>
    </w:tbl>
    <w:p w:rsidR="00035F49" w:rsidRPr="0083153F" w:rsidRDefault="00035F49" w:rsidP="00214D44">
      <w:pPr>
        <w:spacing w:line="480" w:lineRule="auto"/>
        <w:rPr>
          <w:rFonts w:ascii="Arial" w:hAnsi="Arial" w:cs="Arial"/>
          <w:b/>
          <w:lang w:val="en-US"/>
        </w:rPr>
      </w:pPr>
    </w:p>
    <w:tbl>
      <w:tblPr>
        <w:tblStyle w:val="Tablaconcuadrcula"/>
        <w:tblW w:w="0" w:type="auto"/>
        <w:tblLook w:val="04A0" w:firstRow="1" w:lastRow="0" w:firstColumn="1" w:lastColumn="0" w:noHBand="0" w:noVBand="1"/>
      </w:tblPr>
      <w:tblGrid>
        <w:gridCol w:w="1331"/>
        <w:gridCol w:w="7389"/>
      </w:tblGrid>
      <w:tr w:rsidR="00035F49" w:rsidRPr="0083153F" w:rsidTr="00203A4B">
        <w:tc>
          <w:tcPr>
            <w:tcW w:w="9180" w:type="dxa"/>
            <w:gridSpan w:val="2"/>
          </w:tcPr>
          <w:p w:rsidR="00035F49" w:rsidRPr="0083153F" w:rsidRDefault="00035F49" w:rsidP="00214D44">
            <w:pPr>
              <w:spacing w:line="480" w:lineRule="auto"/>
              <w:rPr>
                <w:rFonts w:ascii="Arial" w:hAnsi="Arial" w:cs="Arial"/>
                <w:b/>
                <w:color w:val="0066FF"/>
                <w:lang w:val="en-US"/>
              </w:rPr>
            </w:pPr>
            <w:r w:rsidRPr="0083153F">
              <w:rPr>
                <w:rFonts w:ascii="Arial" w:hAnsi="Arial" w:cs="Arial"/>
                <w:b/>
                <w:color w:val="00B050"/>
                <w:lang w:val="en-US"/>
              </w:rPr>
              <w:t>Epigenetic-</w:t>
            </w:r>
            <w:proofErr w:type="spellStart"/>
            <w:r w:rsidRPr="0083153F">
              <w:rPr>
                <w:rFonts w:ascii="Arial" w:hAnsi="Arial" w:cs="Arial"/>
                <w:b/>
                <w:color w:val="00B050"/>
                <w:lang w:val="en-US"/>
              </w:rPr>
              <w:t>epigenomic</w:t>
            </w:r>
            <w:proofErr w:type="spellEnd"/>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E3a</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Methylation defects affecting gene expression. E.g., Beckwith-</w:t>
            </w:r>
            <w:proofErr w:type="spellStart"/>
            <w:r w:rsidRPr="0083153F">
              <w:rPr>
                <w:rFonts w:ascii="Arial" w:hAnsi="Arial" w:cs="Arial"/>
                <w:sz w:val="16"/>
                <w:szCs w:val="16"/>
                <w:lang w:val="en-US"/>
              </w:rPr>
              <w:t>Wiedemann</w:t>
            </w:r>
            <w:proofErr w:type="spellEnd"/>
            <w:r w:rsidRPr="0083153F">
              <w:rPr>
                <w:rFonts w:ascii="Arial" w:hAnsi="Arial" w:cs="Arial"/>
                <w:sz w:val="16"/>
                <w:szCs w:val="16"/>
                <w:lang w:val="en-US"/>
              </w:rPr>
              <w:t xml:space="preserve"> syndrome.</w:t>
            </w:r>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E3b</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 xml:space="preserve">Acetylation defects. E.g., syndromic intellectual disability due to a pathogenic acetylation of </w:t>
            </w:r>
            <w:proofErr w:type="spellStart"/>
            <w:r w:rsidRPr="0083153F">
              <w:rPr>
                <w:rFonts w:ascii="Arial" w:hAnsi="Arial" w:cs="Arial"/>
                <w:i/>
                <w:sz w:val="16"/>
                <w:szCs w:val="16"/>
                <w:lang w:val="en-US"/>
              </w:rPr>
              <w:t>BRPF1</w:t>
            </w:r>
            <w:proofErr w:type="spellEnd"/>
            <w:r w:rsidRPr="0083153F">
              <w:rPr>
                <w:rFonts w:ascii="Arial" w:hAnsi="Arial" w:cs="Arial"/>
                <w:sz w:val="16"/>
                <w:szCs w:val="16"/>
                <w:lang w:val="en-US"/>
              </w:rPr>
              <w:t>.</w:t>
            </w:r>
          </w:p>
        </w:tc>
      </w:tr>
    </w:tbl>
    <w:p w:rsidR="00035F49" w:rsidRPr="0083153F" w:rsidRDefault="00035F49" w:rsidP="00214D44">
      <w:pPr>
        <w:spacing w:line="480" w:lineRule="auto"/>
        <w:rPr>
          <w:rFonts w:ascii="Arial" w:hAnsi="Arial" w:cs="Arial"/>
          <w:b/>
          <w:lang w:val="en-US"/>
        </w:rPr>
      </w:pPr>
    </w:p>
    <w:tbl>
      <w:tblPr>
        <w:tblStyle w:val="Tablaconcuadrcula"/>
        <w:tblW w:w="0" w:type="auto"/>
        <w:tblLook w:val="04A0" w:firstRow="1" w:lastRow="0" w:firstColumn="1" w:lastColumn="0" w:noHBand="0" w:noVBand="1"/>
      </w:tblPr>
      <w:tblGrid>
        <w:gridCol w:w="1324"/>
        <w:gridCol w:w="7396"/>
      </w:tblGrid>
      <w:tr w:rsidR="00035F49" w:rsidRPr="0083153F" w:rsidTr="00203A4B">
        <w:tc>
          <w:tcPr>
            <w:tcW w:w="9180" w:type="dxa"/>
            <w:gridSpan w:val="2"/>
          </w:tcPr>
          <w:p w:rsidR="00035F49" w:rsidRPr="0083153F" w:rsidRDefault="00035F49" w:rsidP="00214D44">
            <w:pPr>
              <w:spacing w:line="480" w:lineRule="auto"/>
              <w:rPr>
                <w:rFonts w:ascii="Arial" w:hAnsi="Arial" w:cs="Arial"/>
                <w:b/>
                <w:color w:val="0066FF"/>
                <w:lang w:val="en-US"/>
              </w:rPr>
            </w:pPr>
            <w:r w:rsidRPr="0083153F">
              <w:rPr>
                <w:rFonts w:ascii="Arial" w:hAnsi="Arial" w:cs="Arial"/>
                <w:b/>
                <w:color w:val="B2A1C7" w:themeColor="accent4" w:themeTint="99"/>
                <w:lang w:val="en-US"/>
              </w:rPr>
              <w:t>Positional effect</w:t>
            </w:r>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E4a</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Translocations or inversions without any losses or gains. E.g., many translocations disrupting genes or gene expression.</w:t>
            </w:r>
          </w:p>
        </w:tc>
      </w:tr>
      <w:tr w:rsidR="00035F49" w:rsidRPr="00B90952" w:rsidTr="00203A4B">
        <w:tc>
          <w:tcPr>
            <w:tcW w:w="1384" w:type="dxa"/>
          </w:tcPr>
          <w:p w:rsidR="00035F49" w:rsidRPr="0083153F" w:rsidRDefault="00035F49" w:rsidP="00214D44">
            <w:pPr>
              <w:spacing w:line="480" w:lineRule="auto"/>
              <w:rPr>
                <w:rFonts w:ascii="Arial" w:hAnsi="Arial" w:cs="Arial"/>
                <w:b/>
                <w:sz w:val="16"/>
                <w:szCs w:val="16"/>
                <w:lang w:val="en-US"/>
              </w:rPr>
            </w:pPr>
            <w:proofErr w:type="spellStart"/>
            <w:r w:rsidRPr="0083153F">
              <w:rPr>
                <w:rFonts w:ascii="Arial" w:hAnsi="Arial" w:cs="Arial"/>
                <w:b/>
                <w:sz w:val="16"/>
                <w:szCs w:val="16"/>
                <w:lang w:val="en-US"/>
              </w:rPr>
              <w:t>E4b</w:t>
            </w:r>
            <w:proofErr w:type="spellEnd"/>
          </w:p>
        </w:tc>
        <w:tc>
          <w:tcPr>
            <w:tcW w:w="7796" w:type="dxa"/>
          </w:tcPr>
          <w:p w:rsidR="00035F49" w:rsidRPr="0083153F" w:rsidRDefault="00035F49" w:rsidP="00214D44">
            <w:pPr>
              <w:spacing w:line="480" w:lineRule="auto"/>
              <w:rPr>
                <w:rFonts w:ascii="Arial" w:hAnsi="Arial" w:cs="Arial"/>
                <w:sz w:val="16"/>
                <w:szCs w:val="16"/>
                <w:lang w:val="en-US"/>
              </w:rPr>
            </w:pPr>
            <w:r w:rsidRPr="0083153F">
              <w:rPr>
                <w:rFonts w:ascii="Arial" w:hAnsi="Arial" w:cs="Arial"/>
                <w:sz w:val="16"/>
                <w:szCs w:val="16"/>
                <w:lang w:val="en-US"/>
              </w:rPr>
              <w:t>Topologically associated domains (</w:t>
            </w:r>
            <w:proofErr w:type="spellStart"/>
            <w:r w:rsidRPr="0083153F">
              <w:rPr>
                <w:rFonts w:ascii="Arial" w:hAnsi="Arial" w:cs="Arial"/>
                <w:sz w:val="16"/>
                <w:szCs w:val="16"/>
                <w:lang w:val="en-US"/>
              </w:rPr>
              <w:t>TADs</w:t>
            </w:r>
            <w:proofErr w:type="spellEnd"/>
            <w:r w:rsidRPr="0083153F">
              <w:rPr>
                <w:rFonts w:ascii="Arial" w:hAnsi="Arial" w:cs="Arial"/>
                <w:sz w:val="16"/>
                <w:szCs w:val="16"/>
                <w:lang w:val="en-US"/>
              </w:rPr>
              <w:t xml:space="preserve">). E.g., limb malformations caused by deletions, inversions, or duplications altering the structure of the TAD-spanning </w:t>
            </w:r>
            <w:proofErr w:type="spellStart"/>
            <w:r w:rsidRPr="0083153F">
              <w:rPr>
                <w:rFonts w:ascii="Arial" w:hAnsi="Arial" w:cs="Arial"/>
                <w:i/>
                <w:sz w:val="16"/>
                <w:szCs w:val="16"/>
                <w:lang w:val="en-US"/>
              </w:rPr>
              <w:t>WNT6</w:t>
            </w:r>
            <w:proofErr w:type="spellEnd"/>
            <w:r w:rsidRPr="0083153F">
              <w:rPr>
                <w:rFonts w:ascii="Arial" w:hAnsi="Arial" w:cs="Arial"/>
                <w:sz w:val="16"/>
                <w:szCs w:val="16"/>
                <w:lang w:val="en-US"/>
              </w:rPr>
              <w:t>/</w:t>
            </w:r>
            <w:proofErr w:type="spellStart"/>
            <w:r w:rsidRPr="0083153F">
              <w:rPr>
                <w:rFonts w:ascii="Arial" w:hAnsi="Arial" w:cs="Arial"/>
                <w:i/>
                <w:sz w:val="16"/>
                <w:szCs w:val="16"/>
                <w:lang w:val="en-US"/>
              </w:rPr>
              <w:t>IHH</w:t>
            </w:r>
            <w:proofErr w:type="spellEnd"/>
            <w:r w:rsidRPr="0083153F">
              <w:rPr>
                <w:rFonts w:ascii="Arial" w:hAnsi="Arial" w:cs="Arial"/>
                <w:sz w:val="16"/>
                <w:szCs w:val="16"/>
                <w:lang w:val="en-US"/>
              </w:rPr>
              <w:t>/</w:t>
            </w:r>
            <w:proofErr w:type="spellStart"/>
            <w:r w:rsidRPr="0083153F">
              <w:rPr>
                <w:rFonts w:ascii="Arial" w:hAnsi="Arial" w:cs="Arial"/>
                <w:i/>
                <w:sz w:val="16"/>
                <w:szCs w:val="16"/>
                <w:lang w:val="en-US"/>
              </w:rPr>
              <w:t>EPHA4</w:t>
            </w:r>
            <w:proofErr w:type="spellEnd"/>
            <w:r w:rsidRPr="0083153F">
              <w:rPr>
                <w:rFonts w:ascii="Arial" w:hAnsi="Arial" w:cs="Arial"/>
                <w:sz w:val="16"/>
                <w:szCs w:val="16"/>
                <w:lang w:val="en-US"/>
              </w:rPr>
              <w:t>/</w:t>
            </w:r>
            <w:proofErr w:type="spellStart"/>
            <w:r w:rsidRPr="0083153F">
              <w:rPr>
                <w:rFonts w:ascii="Arial" w:hAnsi="Arial" w:cs="Arial"/>
                <w:i/>
                <w:sz w:val="16"/>
                <w:szCs w:val="16"/>
                <w:lang w:val="en-US"/>
              </w:rPr>
              <w:t>PAX3</w:t>
            </w:r>
            <w:proofErr w:type="spellEnd"/>
            <w:r w:rsidRPr="0083153F">
              <w:rPr>
                <w:rFonts w:ascii="Arial" w:hAnsi="Arial" w:cs="Arial"/>
                <w:sz w:val="16"/>
                <w:szCs w:val="16"/>
                <w:lang w:val="en-US"/>
              </w:rPr>
              <w:t xml:space="preserve"> locus.</w:t>
            </w:r>
          </w:p>
        </w:tc>
      </w:tr>
    </w:tbl>
    <w:p w:rsidR="00035F49" w:rsidRPr="0083153F" w:rsidRDefault="00035F49" w:rsidP="00214D44">
      <w:pPr>
        <w:spacing w:line="480" w:lineRule="auto"/>
        <w:rPr>
          <w:rFonts w:ascii="Arial" w:hAnsi="Arial" w:cs="Arial"/>
          <w:b/>
          <w:lang w:val="en-US"/>
        </w:rPr>
      </w:pPr>
      <w:r w:rsidRPr="0083153F">
        <w:rPr>
          <w:rFonts w:ascii="Arial" w:hAnsi="Arial" w:cs="Arial"/>
          <w:b/>
          <w:lang w:val="en-US"/>
        </w:rPr>
        <w:br w:type="column"/>
      </w:r>
      <w:r w:rsidRPr="0083153F">
        <w:rPr>
          <w:rFonts w:ascii="Arial" w:hAnsi="Arial" w:cs="Arial"/>
          <w:b/>
          <w:lang w:val="en-US"/>
        </w:rPr>
        <w:lastRenderedPageBreak/>
        <w:t>Legends for Figures</w:t>
      </w:r>
    </w:p>
    <w:p w:rsidR="00035F49" w:rsidRPr="0083153F" w:rsidRDefault="00035F49" w:rsidP="00214D44">
      <w:pPr>
        <w:spacing w:line="480" w:lineRule="auto"/>
        <w:rPr>
          <w:rFonts w:ascii="Arial" w:hAnsi="Arial" w:cs="Arial"/>
          <w:b/>
          <w:lang w:val="en-US"/>
        </w:rPr>
      </w:pPr>
      <w:r>
        <w:rPr>
          <w:rFonts w:ascii="Arial" w:hAnsi="Arial" w:cs="Arial"/>
          <w:b/>
          <w:lang w:val="en-US"/>
        </w:rPr>
        <w:t xml:space="preserve">Suppl. </w:t>
      </w:r>
      <w:r w:rsidRPr="0083153F">
        <w:rPr>
          <w:rFonts w:ascii="Arial" w:hAnsi="Arial" w:cs="Arial"/>
          <w:b/>
          <w:lang w:val="en-US"/>
        </w:rPr>
        <w:t>Figure 1</w:t>
      </w:r>
    </w:p>
    <w:p w:rsidR="00035F49" w:rsidRPr="0083153F" w:rsidRDefault="009D7C14" w:rsidP="00214D44">
      <w:pPr>
        <w:spacing w:line="480" w:lineRule="auto"/>
        <w:rPr>
          <w:rFonts w:ascii="Arial" w:hAnsi="Arial" w:cs="Arial"/>
          <w:sz w:val="16"/>
          <w:szCs w:val="16"/>
          <w:lang w:val="en-US"/>
        </w:rPr>
      </w:pPr>
      <w:r>
        <w:rPr>
          <w:rFonts w:ascii="Arial" w:hAnsi="Arial" w:cs="Arial"/>
          <w:noProof/>
          <w:sz w:val="16"/>
          <w:szCs w:val="16"/>
          <w:lang w:eastAsia="es-ES"/>
        </w:rPr>
        <w:drawing>
          <wp:inline distT="0" distB="0" distL="0" distR="0">
            <wp:extent cx="5400040" cy="3425190"/>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1.png"/>
                    <pic:cNvPicPr/>
                  </pic:nvPicPr>
                  <pic:blipFill>
                    <a:blip r:embed="rId7">
                      <a:extLst>
                        <a:ext uri="{28A0092B-C50C-407E-A947-70E740481C1C}">
                          <a14:useLocalDpi xmlns:a14="http://schemas.microsoft.com/office/drawing/2010/main" val="0"/>
                        </a:ext>
                      </a:extLst>
                    </a:blip>
                    <a:stretch>
                      <a:fillRect/>
                    </a:stretch>
                  </pic:blipFill>
                  <pic:spPr>
                    <a:xfrm>
                      <a:off x="0" y="0"/>
                      <a:ext cx="5400040" cy="3425190"/>
                    </a:xfrm>
                    <a:prstGeom prst="rect">
                      <a:avLst/>
                    </a:prstGeom>
                  </pic:spPr>
                </pic:pic>
              </a:graphicData>
            </a:graphic>
          </wp:inline>
        </w:drawing>
      </w:r>
    </w:p>
    <w:p w:rsidR="00035F49" w:rsidRPr="00F86D50" w:rsidRDefault="00035F49" w:rsidP="00214D44">
      <w:pPr>
        <w:spacing w:line="480" w:lineRule="auto"/>
        <w:jc w:val="both"/>
        <w:rPr>
          <w:rFonts w:ascii="Arial" w:hAnsi="Arial" w:cs="Arial"/>
          <w:color w:val="000000" w:themeColor="text1"/>
          <w:sz w:val="16"/>
          <w:szCs w:val="16"/>
          <w:lang w:val="en-US"/>
        </w:rPr>
      </w:pPr>
      <w:r>
        <w:rPr>
          <w:rFonts w:ascii="Arial" w:hAnsi="Arial" w:cs="Arial"/>
          <w:b/>
          <w:sz w:val="16"/>
          <w:szCs w:val="16"/>
          <w:lang w:val="en-US"/>
        </w:rPr>
        <w:t xml:space="preserve">Suppl. </w:t>
      </w:r>
      <w:r w:rsidRPr="0083153F">
        <w:rPr>
          <w:rFonts w:ascii="Arial" w:hAnsi="Arial" w:cs="Arial"/>
          <w:b/>
          <w:sz w:val="16"/>
          <w:szCs w:val="16"/>
          <w:lang w:val="en-US"/>
        </w:rPr>
        <w:t>Figure 1.</w:t>
      </w:r>
      <w:r w:rsidRPr="0083153F">
        <w:rPr>
          <w:rFonts w:ascii="Arial" w:hAnsi="Arial" w:cs="Arial"/>
          <w:sz w:val="16"/>
          <w:szCs w:val="16"/>
          <w:lang w:val="en-US"/>
        </w:rPr>
        <w:t xml:space="preserve"> </w:t>
      </w:r>
      <w:proofErr w:type="gramStart"/>
      <w:r w:rsidRPr="0083153F">
        <w:rPr>
          <w:rFonts w:ascii="Arial" w:hAnsi="Arial" w:cs="Arial"/>
          <w:sz w:val="16"/>
          <w:szCs w:val="16"/>
          <w:lang w:val="en-US"/>
        </w:rPr>
        <w:t>Affected tissues.</w:t>
      </w:r>
      <w:proofErr w:type="gramEnd"/>
      <w:r w:rsidRPr="0083153F">
        <w:rPr>
          <w:rFonts w:ascii="Arial" w:hAnsi="Arial" w:cs="Arial"/>
          <w:sz w:val="16"/>
          <w:szCs w:val="16"/>
          <w:lang w:val="en-US"/>
        </w:rPr>
        <w:t xml:space="preserve"> A1: somatic mosaicism. </w:t>
      </w:r>
      <w:proofErr w:type="spellStart"/>
      <w:r w:rsidRPr="0083153F">
        <w:rPr>
          <w:rFonts w:ascii="Arial" w:hAnsi="Arial" w:cs="Arial"/>
          <w:sz w:val="16"/>
          <w:szCs w:val="16"/>
          <w:lang w:val="en-US"/>
        </w:rPr>
        <w:t>A2</w:t>
      </w:r>
      <w:proofErr w:type="spellEnd"/>
      <w:r w:rsidRPr="0083153F">
        <w:rPr>
          <w:rFonts w:ascii="Arial" w:hAnsi="Arial" w:cs="Arial"/>
          <w:sz w:val="16"/>
          <w:szCs w:val="16"/>
          <w:lang w:val="en-US"/>
        </w:rPr>
        <w:t xml:space="preserve">: Germinal (gonadal) mosaicism. </w:t>
      </w:r>
      <w:proofErr w:type="spellStart"/>
      <w:r w:rsidRPr="0083153F">
        <w:rPr>
          <w:rFonts w:ascii="Arial" w:hAnsi="Arial" w:cs="Arial"/>
          <w:sz w:val="16"/>
          <w:szCs w:val="16"/>
          <w:lang w:val="en-US"/>
        </w:rPr>
        <w:t>A3</w:t>
      </w:r>
      <w:proofErr w:type="spellEnd"/>
      <w:r w:rsidRPr="0083153F">
        <w:rPr>
          <w:rFonts w:ascii="Arial" w:hAnsi="Arial" w:cs="Arial"/>
          <w:sz w:val="16"/>
          <w:szCs w:val="16"/>
          <w:lang w:val="en-US"/>
        </w:rPr>
        <w:t xml:space="preserve">: </w:t>
      </w:r>
      <w:proofErr w:type="spellStart"/>
      <w:r w:rsidRPr="0083153F">
        <w:rPr>
          <w:rFonts w:ascii="Arial" w:hAnsi="Arial" w:cs="Arial"/>
          <w:sz w:val="16"/>
          <w:szCs w:val="16"/>
          <w:lang w:val="en-US"/>
        </w:rPr>
        <w:t>Gonadosomatic</w:t>
      </w:r>
      <w:proofErr w:type="spellEnd"/>
      <w:r w:rsidRPr="0083153F">
        <w:rPr>
          <w:rFonts w:ascii="Arial" w:hAnsi="Arial" w:cs="Arial"/>
          <w:sz w:val="16"/>
          <w:szCs w:val="16"/>
          <w:lang w:val="en-US"/>
        </w:rPr>
        <w:t xml:space="preserve"> </w:t>
      </w:r>
      <w:r w:rsidRPr="00F86D50">
        <w:rPr>
          <w:rFonts w:ascii="Arial" w:hAnsi="Arial" w:cs="Arial"/>
          <w:color w:val="000000" w:themeColor="text1"/>
          <w:sz w:val="16"/>
          <w:szCs w:val="16"/>
          <w:lang w:val="en-US"/>
        </w:rPr>
        <w:t xml:space="preserve">mosaicism. </w:t>
      </w:r>
      <w:proofErr w:type="spellStart"/>
      <w:r w:rsidRPr="00F86D50">
        <w:rPr>
          <w:rFonts w:ascii="Arial" w:hAnsi="Arial" w:cs="Arial"/>
          <w:color w:val="000000" w:themeColor="text1"/>
          <w:sz w:val="16"/>
          <w:szCs w:val="16"/>
          <w:lang w:val="en-US"/>
        </w:rPr>
        <w:t>A4</w:t>
      </w:r>
      <w:proofErr w:type="spellEnd"/>
      <w:r w:rsidRPr="00F86D50">
        <w:rPr>
          <w:rFonts w:ascii="Arial" w:hAnsi="Arial" w:cs="Arial"/>
          <w:color w:val="000000" w:themeColor="text1"/>
          <w:sz w:val="16"/>
          <w:szCs w:val="16"/>
          <w:lang w:val="en-US"/>
        </w:rPr>
        <w:t xml:space="preserve">: Confined placental mosaicism. </w:t>
      </w:r>
      <w:proofErr w:type="gramStart"/>
      <w:r w:rsidRPr="00F86D50">
        <w:rPr>
          <w:rFonts w:ascii="Arial" w:hAnsi="Arial" w:cs="Arial"/>
          <w:color w:val="000000" w:themeColor="text1"/>
          <w:sz w:val="16"/>
          <w:szCs w:val="16"/>
          <w:lang w:val="en-US"/>
        </w:rPr>
        <w:t>Note the mutant cell (top panel, violet arrow), the mosaic placenta (middle panel, violet arrow), and the normal individual.</w:t>
      </w:r>
      <w:proofErr w:type="gramEnd"/>
      <w:r w:rsidR="00775ECC" w:rsidRPr="00F86D50">
        <w:rPr>
          <w:rFonts w:ascii="Arial" w:hAnsi="Arial" w:cs="Arial"/>
          <w:color w:val="000000" w:themeColor="text1"/>
          <w:sz w:val="16"/>
          <w:szCs w:val="16"/>
          <w:lang w:val="en-US"/>
        </w:rPr>
        <w:t xml:space="preserve"> Based on the placental membrane localization of the genetic or chromosomal abnormality/variant, CPM can be classified into three subtypes (types 1, 2 and 3). In type 1 CPM (</w:t>
      </w:r>
      <w:proofErr w:type="spellStart"/>
      <w:r w:rsidR="00775ECC" w:rsidRPr="00F86D50">
        <w:rPr>
          <w:rFonts w:ascii="Arial" w:hAnsi="Arial" w:cs="Arial"/>
          <w:color w:val="000000" w:themeColor="text1"/>
          <w:sz w:val="16"/>
          <w:szCs w:val="16"/>
          <w:lang w:val="en-US"/>
        </w:rPr>
        <w:t>CPM1</w:t>
      </w:r>
      <w:proofErr w:type="spellEnd"/>
      <w:r w:rsidR="00775ECC" w:rsidRPr="00F86D50">
        <w:rPr>
          <w:rFonts w:ascii="Arial" w:hAnsi="Arial" w:cs="Arial"/>
          <w:color w:val="000000" w:themeColor="text1"/>
          <w:sz w:val="16"/>
          <w:szCs w:val="16"/>
          <w:lang w:val="en-US"/>
        </w:rPr>
        <w:t xml:space="preserve">), the variant is found exclusively in the </w:t>
      </w:r>
      <w:proofErr w:type="spellStart"/>
      <w:r w:rsidR="00775ECC" w:rsidRPr="00F86D50">
        <w:rPr>
          <w:rFonts w:ascii="Arial" w:hAnsi="Arial" w:cs="Arial"/>
          <w:color w:val="000000" w:themeColor="text1"/>
          <w:sz w:val="16"/>
          <w:szCs w:val="16"/>
          <w:lang w:val="en-US"/>
        </w:rPr>
        <w:t>cytotrophoblast</w:t>
      </w:r>
      <w:proofErr w:type="spellEnd"/>
      <w:r w:rsidR="00775ECC" w:rsidRPr="00F86D50">
        <w:rPr>
          <w:rFonts w:ascii="Arial" w:hAnsi="Arial" w:cs="Arial"/>
          <w:color w:val="000000" w:themeColor="text1"/>
          <w:sz w:val="16"/>
          <w:szCs w:val="16"/>
          <w:lang w:val="en-US"/>
        </w:rPr>
        <w:t xml:space="preserve"> (i.e., observed only after cytogenetic or genetic/genomic testing of short-term cultured villi, which derive from the </w:t>
      </w:r>
      <w:proofErr w:type="spellStart"/>
      <w:r w:rsidR="00775ECC" w:rsidRPr="00F86D50">
        <w:rPr>
          <w:rFonts w:ascii="Arial" w:hAnsi="Arial" w:cs="Arial"/>
          <w:color w:val="000000" w:themeColor="text1"/>
          <w:sz w:val="16"/>
          <w:szCs w:val="16"/>
          <w:lang w:val="en-US"/>
        </w:rPr>
        <w:t>cytotrophoblast</w:t>
      </w:r>
      <w:proofErr w:type="spellEnd"/>
      <w:r w:rsidR="00775ECC" w:rsidRPr="00F86D50">
        <w:rPr>
          <w:rFonts w:ascii="Arial" w:hAnsi="Arial" w:cs="Arial"/>
          <w:color w:val="000000" w:themeColor="text1"/>
          <w:sz w:val="16"/>
          <w:szCs w:val="16"/>
          <w:lang w:val="en-US"/>
        </w:rPr>
        <w:t>). For type 2 CPM (</w:t>
      </w:r>
      <w:proofErr w:type="spellStart"/>
      <w:r w:rsidR="00775ECC" w:rsidRPr="00F86D50">
        <w:rPr>
          <w:rFonts w:ascii="Arial" w:hAnsi="Arial" w:cs="Arial"/>
          <w:color w:val="000000" w:themeColor="text1"/>
          <w:sz w:val="16"/>
          <w:szCs w:val="16"/>
          <w:lang w:val="en-US"/>
        </w:rPr>
        <w:t>CPM2</w:t>
      </w:r>
      <w:proofErr w:type="spellEnd"/>
      <w:r w:rsidR="00775ECC" w:rsidRPr="00F86D50">
        <w:rPr>
          <w:rFonts w:ascii="Arial" w:hAnsi="Arial" w:cs="Arial"/>
          <w:color w:val="000000" w:themeColor="text1"/>
          <w:sz w:val="16"/>
          <w:szCs w:val="16"/>
          <w:lang w:val="en-US"/>
        </w:rPr>
        <w:t>), the variant is limited to the mesenchymal core of the chorionic villi (i.e., observed only after cytogenetic or genetic/genomic testing of long-term culture villi). Type 3 CPM (</w:t>
      </w:r>
      <w:proofErr w:type="spellStart"/>
      <w:r w:rsidR="00775ECC" w:rsidRPr="00F86D50">
        <w:rPr>
          <w:rFonts w:ascii="Arial" w:hAnsi="Arial" w:cs="Arial"/>
          <w:color w:val="000000" w:themeColor="text1"/>
          <w:sz w:val="16"/>
          <w:szCs w:val="16"/>
          <w:lang w:val="en-US"/>
        </w:rPr>
        <w:t>CPM3</w:t>
      </w:r>
      <w:proofErr w:type="spellEnd"/>
      <w:r w:rsidR="00775ECC" w:rsidRPr="00F86D50">
        <w:rPr>
          <w:rFonts w:ascii="Arial" w:hAnsi="Arial" w:cs="Arial"/>
          <w:color w:val="000000" w:themeColor="text1"/>
          <w:sz w:val="16"/>
          <w:szCs w:val="16"/>
          <w:lang w:val="en-US"/>
        </w:rPr>
        <w:t xml:space="preserve">) is defined as the presence of a variant in both the </w:t>
      </w:r>
      <w:proofErr w:type="spellStart"/>
      <w:r w:rsidR="00775ECC" w:rsidRPr="00F86D50">
        <w:rPr>
          <w:rFonts w:ascii="Arial" w:hAnsi="Arial" w:cs="Arial"/>
          <w:color w:val="000000" w:themeColor="text1"/>
          <w:sz w:val="16"/>
          <w:szCs w:val="16"/>
          <w:lang w:val="en-US"/>
        </w:rPr>
        <w:t>cytotrophoblast</w:t>
      </w:r>
      <w:proofErr w:type="spellEnd"/>
      <w:r w:rsidR="00775ECC" w:rsidRPr="00F86D50">
        <w:rPr>
          <w:rFonts w:ascii="Arial" w:hAnsi="Arial" w:cs="Arial"/>
          <w:color w:val="000000" w:themeColor="text1"/>
          <w:sz w:val="16"/>
          <w:szCs w:val="16"/>
          <w:lang w:val="en-US"/>
        </w:rPr>
        <w:t xml:space="preserve"> and the mesenchymal core of the chorionic villi (i.e., observed after both short- and long-term culture villi analysis) </w:t>
      </w:r>
      <w:r w:rsidR="00D72275">
        <w:rPr>
          <w:rFonts w:ascii="Arial" w:hAnsi="Arial" w:cs="Arial"/>
          <w:color w:val="000000" w:themeColor="text1"/>
          <w:sz w:val="16"/>
          <w:szCs w:val="16"/>
          <w:lang w:val="en-US"/>
        </w:rPr>
        <w:fldChar w:fldCharType="begin"/>
      </w:r>
      <w:r w:rsidR="00D72275">
        <w:rPr>
          <w:rFonts w:ascii="Arial" w:hAnsi="Arial" w:cs="Arial"/>
          <w:color w:val="000000" w:themeColor="text1"/>
          <w:sz w:val="16"/>
          <w:szCs w:val="16"/>
          <w:lang w:val="en-US"/>
        </w:rPr>
        <w:instrText xml:space="preserve"> ADDIN EN.CITE &lt;EndNote&gt;&lt;Cite&gt;&lt;Author&gt;Toutain&lt;/Author&gt;&lt;Year&gt;2018&lt;/Year&gt;&lt;RecNum&gt;5641&lt;/RecNum&gt;&lt;DisplayText&gt;&lt;style face="superscript"&gt;11&lt;/style&gt;&lt;/DisplayText&gt;&lt;record&gt;&lt;rec-number&gt;5641&lt;/rec-number&gt;&lt;foreign-keys&gt;&lt;key app="EN" db-id="rvxw5waxg0z02let22kpt99srpe02af2e92s" timestamp="1558356512"&gt;5641&lt;/key&gt;&lt;/foreign-keys&gt;&lt;ref-type name="Journal Article"&gt;17&lt;/ref-type&gt;&lt;contributors&gt;&lt;authors&gt;&lt;author&gt;Toutain, J.&lt;/author&gt;&lt;author&gt;Goutte-Gattat, D.&lt;/author&gt;&lt;author&gt;Horovitz, J.&lt;/author&gt;&lt;author&gt;Saura, R.&lt;/author&gt;&lt;/authors&gt;&lt;/contributors&gt;&lt;auth-address&gt;CHU de Bordeaux, Service de Genetique Medicale, Bordeaux, France.&amp;#xD;Universite de Bordeaux, Bordeaux, France.&lt;/auth-address&gt;&lt;titles&gt;&lt;title&gt;Confined placental mosaicism revisited: Impact on pregnancy characteristics and outcome&lt;/title&gt;&lt;secondary-title&gt;PLoS One&lt;/secondary-title&gt;&lt;/titles&gt;&lt;periodical&gt;&lt;full-title&gt;PLoS One&lt;/full-title&gt;&lt;abbr-1&gt;PloS one&lt;/abbr-1&gt;&lt;/periodical&gt;&lt;pages&gt;e0195905&lt;/pages&gt;&lt;volume&gt;13&lt;/volume&gt;&lt;number&gt;4&lt;/number&gt;&lt;keywords&gt;&lt;keyword&gt;Adult&lt;/keyword&gt;&lt;keyword&gt;Chorionic Villi Sampling&lt;/keyword&gt;&lt;keyword&gt;Chromosome Aberrations&lt;/keyword&gt;&lt;keyword&gt;Down Syndrome/diagnosis/genetics&lt;/keyword&gt;&lt;keyword&gt;Female&lt;/keyword&gt;&lt;keyword&gt;Humans&lt;/keyword&gt;&lt;keyword&gt;Karyotype&lt;/keyword&gt;&lt;keyword&gt;Karyotyping&lt;/keyword&gt;&lt;keyword&gt;*Mosaicism&lt;/keyword&gt;&lt;keyword&gt;Nuchal Translucency Measurement&lt;/keyword&gt;&lt;keyword&gt;*Placenta&lt;/keyword&gt;&lt;keyword&gt;Pregnancy&lt;/keyword&gt;&lt;keyword&gt;Pregnancy Outcome&lt;/keyword&gt;&lt;keyword&gt;Pregnancy Trimester, First&lt;/keyword&gt;&lt;keyword&gt;Prenatal Diagnosis&lt;/keyword&gt;&lt;/keywords&gt;&lt;dates&gt;&lt;year&gt;2018&lt;/year&gt;&lt;/dates&gt;&lt;isbn&gt;1932-6203 (Electronic)&amp;#xD;1932-6203 (Linking)&lt;/isbn&gt;&lt;accession-num&gt;29649318&lt;/accession-num&gt;&lt;urls&gt;&lt;related-urls&gt;&lt;url&gt;https://www.ncbi.nlm.nih.gov/pubmed/29649318&lt;/url&gt;&lt;/related-urls&gt;&lt;/urls&gt;&lt;custom2&gt;PMC5897023&lt;/custom2&gt;&lt;electronic-resource-num&gt;10.1371/journal.pone.0195905&lt;/electronic-resource-num&gt;&lt;/record&gt;&lt;/Cite&gt;&lt;/EndNote&gt;</w:instrText>
      </w:r>
      <w:r w:rsidR="00D72275">
        <w:rPr>
          <w:rFonts w:ascii="Arial" w:hAnsi="Arial" w:cs="Arial"/>
          <w:color w:val="000000" w:themeColor="text1"/>
          <w:sz w:val="16"/>
          <w:szCs w:val="16"/>
          <w:lang w:val="en-US"/>
        </w:rPr>
        <w:fldChar w:fldCharType="separate"/>
      </w:r>
      <w:r w:rsidR="00D72275" w:rsidRPr="00D72275">
        <w:rPr>
          <w:rFonts w:ascii="Arial" w:hAnsi="Arial" w:cs="Arial"/>
          <w:noProof/>
          <w:color w:val="000000" w:themeColor="text1"/>
          <w:sz w:val="16"/>
          <w:szCs w:val="16"/>
          <w:vertAlign w:val="superscript"/>
          <w:lang w:val="en-US"/>
        </w:rPr>
        <w:t>11</w:t>
      </w:r>
      <w:r w:rsidR="00D72275">
        <w:rPr>
          <w:rFonts w:ascii="Arial" w:hAnsi="Arial" w:cs="Arial"/>
          <w:color w:val="000000" w:themeColor="text1"/>
          <w:sz w:val="16"/>
          <w:szCs w:val="16"/>
          <w:lang w:val="en-US"/>
        </w:rPr>
        <w:fldChar w:fldCharType="end"/>
      </w:r>
      <w:r w:rsidR="00775ECC" w:rsidRPr="00F86D50">
        <w:rPr>
          <w:rFonts w:ascii="Arial" w:hAnsi="Arial" w:cs="Arial"/>
          <w:color w:val="000000" w:themeColor="text1"/>
          <w:sz w:val="16"/>
          <w:szCs w:val="16"/>
          <w:lang w:val="en-US"/>
        </w:rPr>
        <w:t xml:space="preserve"> (Figure 1, Suppl. Figure 1).</w:t>
      </w:r>
    </w:p>
    <w:p w:rsidR="00035F49" w:rsidRPr="0083153F" w:rsidRDefault="00035F49" w:rsidP="00214D44">
      <w:pPr>
        <w:spacing w:line="480" w:lineRule="auto"/>
        <w:rPr>
          <w:rFonts w:ascii="Arial" w:hAnsi="Arial" w:cs="Arial"/>
          <w:sz w:val="16"/>
          <w:szCs w:val="16"/>
          <w:lang w:val="en-US"/>
        </w:rPr>
      </w:pPr>
    </w:p>
    <w:p w:rsidR="00035F49" w:rsidRPr="0083153F" w:rsidRDefault="00035F49" w:rsidP="00214D44">
      <w:pPr>
        <w:spacing w:line="480" w:lineRule="auto"/>
        <w:rPr>
          <w:rFonts w:ascii="Arial" w:hAnsi="Arial" w:cs="Arial"/>
          <w:b/>
          <w:lang w:val="en-US"/>
        </w:rPr>
      </w:pPr>
      <w:r w:rsidRPr="0083153F">
        <w:rPr>
          <w:lang w:val="en-US"/>
        </w:rPr>
        <w:br w:type="column"/>
      </w:r>
      <w:r w:rsidRPr="00930F41">
        <w:rPr>
          <w:rFonts w:ascii="Arial" w:hAnsi="Arial" w:cs="Arial"/>
          <w:b/>
          <w:lang w:val="en-US"/>
        </w:rPr>
        <w:lastRenderedPageBreak/>
        <w:t xml:space="preserve">Suppl. </w:t>
      </w:r>
      <w:r w:rsidRPr="0083153F">
        <w:rPr>
          <w:rFonts w:ascii="Arial" w:hAnsi="Arial" w:cs="Arial"/>
          <w:b/>
          <w:lang w:val="en-US"/>
        </w:rPr>
        <w:t>Figure 2</w:t>
      </w:r>
    </w:p>
    <w:p w:rsidR="00035F49" w:rsidRPr="0083153F" w:rsidRDefault="00035F49" w:rsidP="00214D44">
      <w:pPr>
        <w:spacing w:line="480" w:lineRule="auto"/>
        <w:ind w:firstLine="567"/>
        <w:rPr>
          <w:rFonts w:ascii="Arial" w:hAnsi="Arial" w:cs="Arial"/>
          <w:i/>
          <w:lang w:val="en-US"/>
        </w:rPr>
      </w:pPr>
    </w:p>
    <w:p w:rsidR="00035F49" w:rsidRPr="0083153F" w:rsidRDefault="00035F49" w:rsidP="00214D44">
      <w:pPr>
        <w:spacing w:line="480" w:lineRule="auto"/>
        <w:rPr>
          <w:rFonts w:ascii="Arial" w:hAnsi="Arial" w:cs="Arial"/>
          <w:color w:val="000000" w:themeColor="text1"/>
          <w:lang w:val="en-US"/>
        </w:rPr>
      </w:pPr>
      <w:r>
        <w:rPr>
          <w:rFonts w:ascii="Arial" w:hAnsi="Arial" w:cs="Arial"/>
          <w:noProof/>
          <w:color w:val="000000" w:themeColor="text1"/>
          <w:lang w:eastAsia="es-ES"/>
        </w:rPr>
        <w:drawing>
          <wp:inline distT="0" distB="0" distL="0" distR="0" wp14:anchorId="3DA93130" wp14:editId="1ED0CE17">
            <wp:extent cx="5473756" cy="571148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png"/>
                    <pic:cNvPicPr/>
                  </pic:nvPicPr>
                  <pic:blipFill>
                    <a:blip r:embed="rId8">
                      <a:extLst>
                        <a:ext uri="{28A0092B-C50C-407E-A947-70E740481C1C}">
                          <a14:useLocalDpi xmlns:a14="http://schemas.microsoft.com/office/drawing/2010/main" val="0"/>
                        </a:ext>
                      </a:extLst>
                    </a:blip>
                    <a:stretch>
                      <a:fillRect/>
                    </a:stretch>
                  </pic:blipFill>
                  <pic:spPr>
                    <a:xfrm>
                      <a:off x="0" y="0"/>
                      <a:ext cx="5473756" cy="5711480"/>
                    </a:xfrm>
                    <a:prstGeom prst="rect">
                      <a:avLst/>
                    </a:prstGeom>
                  </pic:spPr>
                </pic:pic>
              </a:graphicData>
            </a:graphic>
          </wp:inline>
        </w:drawing>
      </w:r>
    </w:p>
    <w:p w:rsidR="00035F49" w:rsidRPr="0083153F" w:rsidRDefault="00035F49" w:rsidP="00214D44">
      <w:pPr>
        <w:spacing w:line="480" w:lineRule="auto"/>
        <w:rPr>
          <w:rFonts w:ascii="Arial" w:hAnsi="Arial" w:cs="Arial"/>
          <w:strike/>
          <w:color w:val="000000" w:themeColor="text1"/>
          <w:sz w:val="16"/>
          <w:szCs w:val="16"/>
          <w:lang w:val="en-US"/>
        </w:rPr>
      </w:pPr>
      <w:r>
        <w:rPr>
          <w:rFonts w:ascii="Arial" w:hAnsi="Arial" w:cs="Arial"/>
          <w:b/>
          <w:sz w:val="16"/>
          <w:szCs w:val="16"/>
          <w:lang w:val="en-US"/>
        </w:rPr>
        <w:t xml:space="preserve">Suppl. </w:t>
      </w:r>
      <w:r w:rsidRPr="0083153F">
        <w:rPr>
          <w:rFonts w:ascii="Arial" w:hAnsi="Arial" w:cs="Arial"/>
          <w:b/>
          <w:color w:val="000000" w:themeColor="text1"/>
          <w:sz w:val="16"/>
          <w:szCs w:val="16"/>
          <w:lang w:val="en-US"/>
        </w:rPr>
        <w:t>Figure 2.</w:t>
      </w:r>
      <w:r w:rsidRPr="0083153F">
        <w:rPr>
          <w:rFonts w:ascii="Arial" w:hAnsi="Arial" w:cs="Arial"/>
          <w:color w:val="000000" w:themeColor="text1"/>
          <w:sz w:val="16"/>
          <w:szCs w:val="16"/>
          <w:lang w:val="en-US"/>
        </w:rPr>
        <w:t xml:space="preserve"> </w:t>
      </w:r>
      <w:proofErr w:type="gramStart"/>
      <w:r w:rsidRPr="0083153F">
        <w:rPr>
          <w:rFonts w:ascii="Arial" w:hAnsi="Arial" w:cs="Arial"/>
          <w:color w:val="000000" w:themeColor="text1"/>
          <w:sz w:val="16"/>
          <w:szCs w:val="16"/>
          <w:lang w:val="en-US"/>
        </w:rPr>
        <w:t>Body patterns.</w:t>
      </w:r>
      <w:proofErr w:type="gramEnd"/>
      <w:r w:rsidRPr="0083153F">
        <w:rPr>
          <w:rFonts w:ascii="Arial" w:hAnsi="Arial" w:cs="Arial"/>
          <w:color w:val="000000" w:themeColor="text1"/>
          <w:sz w:val="16"/>
          <w:szCs w:val="16"/>
          <w:lang w:val="en-US"/>
        </w:rPr>
        <w:t xml:space="preserve"> Upper panel</w:t>
      </w:r>
      <w:r>
        <w:rPr>
          <w:rFonts w:ascii="Arial" w:hAnsi="Arial" w:cs="Arial"/>
          <w:color w:val="000000" w:themeColor="text1"/>
          <w:sz w:val="16"/>
          <w:szCs w:val="16"/>
          <w:lang w:val="en-US"/>
        </w:rPr>
        <w:t xml:space="preserve"> (</w:t>
      </w:r>
      <w:proofErr w:type="spellStart"/>
      <w:r>
        <w:rPr>
          <w:rFonts w:ascii="Arial" w:hAnsi="Arial" w:cs="Arial"/>
          <w:color w:val="000000" w:themeColor="text1"/>
          <w:sz w:val="16"/>
          <w:szCs w:val="16"/>
          <w:lang w:val="en-US"/>
        </w:rPr>
        <w:t>B1-B3</w:t>
      </w:r>
      <w:proofErr w:type="spellEnd"/>
      <w:r>
        <w:rPr>
          <w:rFonts w:ascii="Arial" w:hAnsi="Arial" w:cs="Arial"/>
          <w:color w:val="000000" w:themeColor="text1"/>
          <w:sz w:val="16"/>
          <w:szCs w:val="16"/>
          <w:lang w:val="en-US"/>
        </w:rPr>
        <w:t>)</w:t>
      </w:r>
      <w:r w:rsidRPr="0083153F">
        <w:rPr>
          <w:rFonts w:ascii="Arial" w:hAnsi="Arial" w:cs="Arial"/>
          <w:color w:val="000000" w:themeColor="text1"/>
          <w:sz w:val="16"/>
          <w:szCs w:val="16"/>
          <w:lang w:val="en-US"/>
        </w:rPr>
        <w:t xml:space="preserve">: Non-segmented mosaicism. </w:t>
      </w:r>
      <w:proofErr w:type="spellStart"/>
      <w:r w:rsidRPr="0083153F">
        <w:rPr>
          <w:rFonts w:ascii="Arial" w:hAnsi="Arial" w:cs="Arial"/>
          <w:color w:val="000000" w:themeColor="text1"/>
          <w:sz w:val="16"/>
          <w:szCs w:val="16"/>
          <w:lang w:val="en-US"/>
        </w:rPr>
        <w:t>B1</w:t>
      </w:r>
      <w:proofErr w:type="spellEnd"/>
      <w:r w:rsidRPr="0083153F">
        <w:rPr>
          <w:rFonts w:ascii="Arial" w:hAnsi="Arial" w:cs="Arial"/>
          <w:color w:val="000000" w:themeColor="text1"/>
          <w:sz w:val="16"/>
          <w:szCs w:val="16"/>
          <w:lang w:val="en-US"/>
        </w:rPr>
        <w:t xml:space="preserve">: single point mosaicism; </w:t>
      </w:r>
      <w:proofErr w:type="spellStart"/>
      <w:r w:rsidRPr="0083153F">
        <w:rPr>
          <w:rFonts w:ascii="Arial" w:hAnsi="Arial" w:cs="Arial"/>
          <w:color w:val="000000" w:themeColor="text1"/>
          <w:sz w:val="16"/>
          <w:szCs w:val="16"/>
          <w:lang w:val="en-US"/>
        </w:rPr>
        <w:t>B2</w:t>
      </w:r>
      <w:proofErr w:type="spellEnd"/>
      <w:r w:rsidRPr="0083153F">
        <w:rPr>
          <w:rFonts w:ascii="Arial" w:hAnsi="Arial" w:cs="Arial"/>
          <w:color w:val="000000" w:themeColor="text1"/>
          <w:sz w:val="16"/>
          <w:szCs w:val="16"/>
          <w:lang w:val="en-US"/>
        </w:rPr>
        <w:t xml:space="preserve">: disseminated mosaicism; </w:t>
      </w:r>
      <w:proofErr w:type="spellStart"/>
      <w:r w:rsidRPr="0083153F">
        <w:rPr>
          <w:rFonts w:ascii="Arial" w:hAnsi="Arial" w:cs="Arial"/>
          <w:color w:val="000000" w:themeColor="text1"/>
          <w:sz w:val="16"/>
          <w:szCs w:val="16"/>
          <w:lang w:val="en-US"/>
        </w:rPr>
        <w:t>B3</w:t>
      </w:r>
      <w:proofErr w:type="spellEnd"/>
      <w:r w:rsidRPr="0083153F">
        <w:rPr>
          <w:rFonts w:ascii="Arial" w:hAnsi="Arial" w:cs="Arial"/>
          <w:color w:val="000000" w:themeColor="text1"/>
          <w:sz w:val="16"/>
          <w:szCs w:val="16"/>
          <w:lang w:val="en-US"/>
        </w:rPr>
        <w:t>: patchy mosaicism without midline separation; Lower panel</w:t>
      </w:r>
      <w:r>
        <w:rPr>
          <w:rFonts w:ascii="Arial" w:hAnsi="Arial" w:cs="Arial"/>
          <w:color w:val="000000" w:themeColor="text1"/>
          <w:sz w:val="16"/>
          <w:szCs w:val="16"/>
          <w:lang w:val="en-US"/>
        </w:rPr>
        <w:t xml:space="preserve"> (</w:t>
      </w:r>
      <w:proofErr w:type="spellStart"/>
      <w:r>
        <w:rPr>
          <w:rFonts w:ascii="Arial" w:hAnsi="Arial" w:cs="Arial"/>
          <w:color w:val="000000" w:themeColor="text1"/>
          <w:sz w:val="16"/>
          <w:szCs w:val="16"/>
          <w:lang w:val="en-US"/>
        </w:rPr>
        <w:t>B4-B8</w:t>
      </w:r>
      <w:proofErr w:type="spellEnd"/>
      <w:r>
        <w:rPr>
          <w:rFonts w:ascii="Arial" w:hAnsi="Arial" w:cs="Arial"/>
          <w:color w:val="000000" w:themeColor="text1"/>
          <w:sz w:val="16"/>
          <w:szCs w:val="16"/>
          <w:lang w:val="en-US"/>
        </w:rPr>
        <w:t>)</w:t>
      </w:r>
      <w:r w:rsidRPr="0083153F">
        <w:rPr>
          <w:rFonts w:ascii="Arial" w:hAnsi="Arial" w:cs="Arial"/>
          <w:color w:val="000000" w:themeColor="text1"/>
          <w:sz w:val="16"/>
          <w:szCs w:val="16"/>
          <w:lang w:val="en-US"/>
        </w:rPr>
        <w:t xml:space="preserve">: Segmental mosaicism. </w:t>
      </w:r>
      <w:proofErr w:type="spellStart"/>
      <w:r w:rsidRPr="0083153F">
        <w:rPr>
          <w:rFonts w:ascii="Arial" w:hAnsi="Arial" w:cs="Arial"/>
          <w:color w:val="000000" w:themeColor="text1"/>
          <w:sz w:val="16"/>
          <w:szCs w:val="16"/>
          <w:lang w:val="en-US"/>
        </w:rPr>
        <w:t>B4</w:t>
      </w:r>
      <w:proofErr w:type="spellEnd"/>
      <w:r w:rsidRPr="0083153F">
        <w:rPr>
          <w:rFonts w:ascii="Arial" w:hAnsi="Arial" w:cs="Arial"/>
          <w:color w:val="000000" w:themeColor="text1"/>
          <w:sz w:val="16"/>
          <w:szCs w:val="16"/>
          <w:lang w:val="en-US"/>
        </w:rPr>
        <w:t xml:space="preserve">. </w:t>
      </w:r>
      <w:proofErr w:type="spellStart"/>
      <w:proofErr w:type="gramStart"/>
      <w:r w:rsidRPr="0083153F">
        <w:rPr>
          <w:rFonts w:ascii="Arial" w:hAnsi="Arial" w:cs="Arial"/>
          <w:color w:val="000000" w:themeColor="text1"/>
          <w:sz w:val="16"/>
          <w:szCs w:val="16"/>
          <w:lang w:val="en-US"/>
        </w:rPr>
        <w:t>Blaschko</w:t>
      </w:r>
      <w:proofErr w:type="spellEnd"/>
      <w:r w:rsidRPr="0083153F">
        <w:rPr>
          <w:rFonts w:ascii="Arial" w:hAnsi="Arial" w:cs="Arial"/>
          <w:color w:val="000000" w:themeColor="text1"/>
          <w:sz w:val="16"/>
          <w:szCs w:val="16"/>
          <w:lang w:val="en-US"/>
        </w:rPr>
        <w:t xml:space="preserve"> lines in narrow bands; </w:t>
      </w:r>
      <w:proofErr w:type="spellStart"/>
      <w:r w:rsidRPr="0083153F">
        <w:rPr>
          <w:rFonts w:ascii="Arial" w:hAnsi="Arial" w:cs="Arial"/>
          <w:color w:val="000000" w:themeColor="text1"/>
          <w:sz w:val="16"/>
          <w:szCs w:val="16"/>
          <w:lang w:val="en-US"/>
        </w:rPr>
        <w:t>B5</w:t>
      </w:r>
      <w:proofErr w:type="spellEnd"/>
      <w:r w:rsidRPr="0083153F">
        <w:rPr>
          <w:rFonts w:ascii="Arial" w:hAnsi="Arial" w:cs="Arial"/>
          <w:color w:val="000000" w:themeColor="text1"/>
          <w:sz w:val="16"/>
          <w:szCs w:val="16"/>
          <w:lang w:val="en-US"/>
        </w:rPr>
        <w:t>.</w:t>
      </w:r>
      <w:proofErr w:type="gramEnd"/>
      <w:r w:rsidRPr="0083153F">
        <w:rPr>
          <w:rFonts w:ascii="Arial" w:hAnsi="Arial" w:cs="Arial"/>
          <w:color w:val="000000" w:themeColor="text1"/>
          <w:sz w:val="16"/>
          <w:szCs w:val="16"/>
          <w:lang w:val="en-US"/>
        </w:rPr>
        <w:t xml:space="preserve"> </w:t>
      </w:r>
      <w:proofErr w:type="spellStart"/>
      <w:proofErr w:type="gramStart"/>
      <w:r w:rsidRPr="0083153F">
        <w:rPr>
          <w:rFonts w:ascii="Arial" w:hAnsi="Arial" w:cs="Arial"/>
          <w:color w:val="000000" w:themeColor="text1"/>
          <w:sz w:val="16"/>
          <w:szCs w:val="16"/>
          <w:lang w:val="en-US"/>
        </w:rPr>
        <w:t>Blaschko</w:t>
      </w:r>
      <w:proofErr w:type="spellEnd"/>
      <w:r w:rsidRPr="0083153F">
        <w:rPr>
          <w:rFonts w:ascii="Arial" w:hAnsi="Arial" w:cs="Arial"/>
          <w:color w:val="000000" w:themeColor="text1"/>
          <w:sz w:val="16"/>
          <w:szCs w:val="16"/>
          <w:lang w:val="en-US"/>
        </w:rPr>
        <w:t xml:space="preserve"> lines in broad bands; </w:t>
      </w:r>
      <w:proofErr w:type="spellStart"/>
      <w:r w:rsidRPr="0083153F">
        <w:rPr>
          <w:rFonts w:ascii="Arial" w:hAnsi="Arial" w:cs="Arial"/>
          <w:color w:val="000000" w:themeColor="text1"/>
          <w:sz w:val="16"/>
          <w:szCs w:val="16"/>
          <w:lang w:val="en-US"/>
        </w:rPr>
        <w:t>B6</w:t>
      </w:r>
      <w:proofErr w:type="spellEnd"/>
      <w:r w:rsidRPr="0083153F">
        <w:rPr>
          <w:rFonts w:ascii="Arial" w:hAnsi="Arial" w:cs="Arial"/>
          <w:color w:val="000000" w:themeColor="text1"/>
          <w:sz w:val="16"/>
          <w:szCs w:val="16"/>
          <w:lang w:val="en-US"/>
        </w:rPr>
        <w:t>.</w:t>
      </w:r>
      <w:proofErr w:type="gramEnd"/>
      <w:r w:rsidRPr="0083153F">
        <w:rPr>
          <w:rFonts w:ascii="Arial" w:hAnsi="Arial" w:cs="Arial"/>
          <w:color w:val="000000" w:themeColor="text1"/>
          <w:sz w:val="16"/>
          <w:szCs w:val="16"/>
          <w:lang w:val="en-US"/>
        </w:rPr>
        <w:t xml:space="preserve"> </w:t>
      </w:r>
      <w:proofErr w:type="gramStart"/>
      <w:r w:rsidRPr="0083153F">
        <w:rPr>
          <w:rFonts w:ascii="Arial" w:hAnsi="Arial" w:cs="Arial"/>
          <w:color w:val="000000" w:themeColor="text1"/>
          <w:sz w:val="16"/>
          <w:szCs w:val="16"/>
          <w:lang w:val="en-US"/>
        </w:rPr>
        <w:t xml:space="preserve">Checkerboard; </w:t>
      </w:r>
      <w:proofErr w:type="spellStart"/>
      <w:r w:rsidRPr="0083153F">
        <w:rPr>
          <w:rFonts w:ascii="Arial" w:hAnsi="Arial" w:cs="Arial"/>
          <w:color w:val="000000" w:themeColor="text1"/>
          <w:sz w:val="16"/>
          <w:szCs w:val="16"/>
          <w:lang w:val="en-US"/>
        </w:rPr>
        <w:t>B7</w:t>
      </w:r>
      <w:proofErr w:type="spellEnd"/>
      <w:r w:rsidRPr="0083153F">
        <w:rPr>
          <w:rFonts w:ascii="Arial" w:hAnsi="Arial" w:cs="Arial"/>
          <w:color w:val="000000" w:themeColor="text1"/>
          <w:sz w:val="16"/>
          <w:szCs w:val="16"/>
          <w:lang w:val="en-US"/>
        </w:rPr>
        <w:t>.</w:t>
      </w:r>
      <w:proofErr w:type="gramEnd"/>
      <w:r w:rsidRPr="0083153F">
        <w:rPr>
          <w:rFonts w:ascii="Arial" w:hAnsi="Arial" w:cs="Arial"/>
          <w:color w:val="000000" w:themeColor="text1"/>
          <w:sz w:val="16"/>
          <w:szCs w:val="16"/>
          <w:lang w:val="en-US"/>
        </w:rPr>
        <w:t xml:space="preserve"> </w:t>
      </w:r>
      <w:proofErr w:type="spellStart"/>
      <w:proofErr w:type="gramStart"/>
      <w:r w:rsidRPr="0083153F">
        <w:rPr>
          <w:rFonts w:ascii="Arial" w:hAnsi="Arial" w:cs="Arial"/>
          <w:color w:val="000000" w:themeColor="text1"/>
          <w:sz w:val="16"/>
          <w:szCs w:val="16"/>
          <w:lang w:val="en-US"/>
        </w:rPr>
        <w:t>Phylloid</w:t>
      </w:r>
      <w:proofErr w:type="spellEnd"/>
      <w:r w:rsidRPr="0083153F">
        <w:rPr>
          <w:rFonts w:ascii="Arial" w:hAnsi="Arial" w:cs="Arial"/>
          <w:color w:val="000000" w:themeColor="text1"/>
          <w:sz w:val="16"/>
          <w:szCs w:val="16"/>
          <w:lang w:val="en-US"/>
        </w:rPr>
        <w:t xml:space="preserve">; </w:t>
      </w:r>
      <w:proofErr w:type="spellStart"/>
      <w:r w:rsidRPr="0083153F">
        <w:rPr>
          <w:rFonts w:ascii="Arial" w:hAnsi="Arial" w:cs="Arial"/>
          <w:color w:val="000000" w:themeColor="text1"/>
          <w:sz w:val="16"/>
          <w:szCs w:val="16"/>
          <w:lang w:val="en-US"/>
        </w:rPr>
        <w:t>B8</w:t>
      </w:r>
      <w:proofErr w:type="spellEnd"/>
      <w:r w:rsidRPr="0083153F">
        <w:rPr>
          <w:rFonts w:ascii="Arial" w:hAnsi="Arial" w:cs="Arial"/>
          <w:color w:val="000000" w:themeColor="text1"/>
          <w:sz w:val="16"/>
          <w:szCs w:val="16"/>
          <w:lang w:val="en-US"/>
        </w:rPr>
        <w:t>.</w:t>
      </w:r>
      <w:proofErr w:type="gramEnd"/>
      <w:r w:rsidRPr="0083153F">
        <w:rPr>
          <w:rFonts w:ascii="Arial" w:hAnsi="Arial" w:cs="Arial"/>
          <w:color w:val="000000" w:themeColor="text1"/>
          <w:sz w:val="16"/>
          <w:szCs w:val="16"/>
          <w:lang w:val="en-US"/>
        </w:rPr>
        <w:t xml:space="preserve"> </w:t>
      </w:r>
      <w:proofErr w:type="gramStart"/>
      <w:r w:rsidRPr="0083153F">
        <w:rPr>
          <w:rFonts w:ascii="Arial" w:hAnsi="Arial" w:cs="Arial"/>
          <w:color w:val="000000" w:themeColor="text1"/>
          <w:sz w:val="16"/>
          <w:szCs w:val="16"/>
          <w:lang w:val="en-US"/>
        </w:rPr>
        <w:t>Lateralization/half body</w:t>
      </w:r>
      <w:r w:rsidRPr="0083153F">
        <w:rPr>
          <w:rFonts w:ascii="Arial" w:hAnsi="Arial" w:cs="Arial"/>
          <w:strike/>
          <w:color w:val="000000" w:themeColor="text1"/>
          <w:sz w:val="16"/>
          <w:szCs w:val="16"/>
          <w:lang w:val="en-US"/>
        </w:rPr>
        <w:t>.</w:t>
      </w:r>
      <w:proofErr w:type="gramEnd"/>
    </w:p>
    <w:p w:rsidR="00035F49" w:rsidRPr="0083153F" w:rsidRDefault="00035F49" w:rsidP="00214D44">
      <w:pPr>
        <w:spacing w:line="480" w:lineRule="auto"/>
        <w:rPr>
          <w:rFonts w:ascii="Arial" w:hAnsi="Arial" w:cs="Arial"/>
          <w:b/>
          <w:color w:val="7030A0"/>
          <w:sz w:val="16"/>
          <w:szCs w:val="16"/>
          <w:lang w:val="en-US"/>
        </w:rPr>
      </w:pPr>
    </w:p>
    <w:p w:rsidR="00035F49" w:rsidRPr="0083153F" w:rsidRDefault="00035F49" w:rsidP="00214D44">
      <w:pPr>
        <w:spacing w:line="480" w:lineRule="auto"/>
        <w:rPr>
          <w:rFonts w:ascii="Arial" w:hAnsi="Arial" w:cs="Arial"/>
          <w:b/>
          <w:lang w:val="en-US"/>
        </w:rPr>
      </w:pPr>
      <w:r w:rsidRPr="0083153F">
        <w:rPr>
          <w:lang w:val="en-US"/>
        </w:rPr>
        <w:br w:type="column"/>
      </w:r>
      <w:r w:rsidRPr="00930F41">
        <w:rPr>
          <w:rFonts w:ascii="Arial" w:hAnsi="Arial" w:cs="Arial"/>
          <w:b/>
          <w:lang w:val="en-US"/>
        </w:rPr>
        <w:lastRenderedPageBreak/>
        <w:t xml:space="preserve">Suppl. </w:t>
      </w:r>
      <w:r w:rsidRPr="0083153F">
        <w:rPr>
          <w:rFonts w:ascii="Arial" w:hAnsi="Arial" w:cs="Arial"/>
          <w:b/>
          <w:lang w:val="en-US"/>
        </w:rPr>
        <w:t>Figure 3</w:t>
      </w:r>
    </w:p>
    <w:p w:rsidR="00035F49" w:rsidRPr="0083153F" w:rsidRDefault="00035F49" w:rsidP="00214D44">
      <w:pPr>
        <w:spacing w:line="480" w:lineRule="auto"/>
        <w:rPr>
          <w:rFonts w:ascii="Arial" w:hAnsi="Arial" w:cs="Arial"/>
          <w:lang w:val="en-US"/>
        </w:rPr>
      </w:pPr>
    </w:p>
    <w:p w:rsidR="00035F49" w:rsidRPr="0083153F" w:rsidRDefault="00035F49" w:rsidP="00214D44">
      <w:pPr>
        <w:spacing w:line="480" w:lineRule="auto"/>
        <w:rPr>
          <w:rFonts w:ascii="Arial" w:hAnsi="Arial" w:cs="Arial"/>
          <w:lang w:val="en-US"/>
        </w:rPr>
      </w:pPr>
      <w:r w:rsidRPr="0083153F">
        <w:rPr>
          <w:rFonts w:ascii="Arial" w:hAnsi="Arial" w:cs="Arial"/>
          <w:noProof/>
          <w:lang w:eastAsia="es-ES"/>
        </w:rPr>
        <w:drawing>
          <wp:inline distT="0" distB="0" distL="0" distR="0" wp14:anchorId="4B7F160E" wp14:editId="657DFEC9">
            <wp:extent cx="5760720" cy="4428490"/>
            <wp:effectExtent l="0" t="0" r="0" b="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png"/>
                    <pic:cNvPicPr/>
                  </pic:nvPicPr>
                  <pic:blipFill>
                    <a:blip r:embed="rId9">
                      <a:extLst>
                        <a:ext uri="{28A0092B-C50C-407E-A947-70E740481C1C}">
                          <a14:useLocalDpi xmlns:a14="http://schemas.microsoft.com/office/drawing/2010/main" val="0"/>
                        </a:ext>
                      </a:extLst>
                    </a:blip>
                    <a:stretch>
                      <a:fillRect/>
                    </a:stretch>
                  </pic:blipFill>
                  <pic:spPr>
                    <a:xfrm>
                      <a:off x="0" y="0"/>
                      <a:ext cx="5760720" cy="4428490"/>
                    </a:xfrm>
                    <a:prstGeom prst="rect">
                      <a:avLst/>
                    </a:prstGeom>
                  </pic:spPr>
                </pic:pic>
              </a:graphicData>
            </a:graphic>
          </wp:inline>
        </w:drawing>
      </w:r>
    </w:p>
    <w:p w:rsidR="00035F49" w:rsidRPr="00F86D50" w:rsidRDefault="00035F49" w:rsidP="00214D44">
      <w:pPr>
        <w:spacing w:line="480" w:lineRule="auto"/>
        <w:rPr>
          <w:rFonts w:ascii="Arial" w:hAnsi="Arial" w:cs="Arial"/>
          <w:color w:val="000000" w:themeColor="text1"/>
          <w:sz w:val="16"/>
          <w:szCs w:val="16"/>
          <w:lang w:val="en-US"/>
        </w:rPr>
      </w:pPr>
      <w:r w:rsidRPr="00F86D50">
        <w:rPr>
          <w:rFonts w:ascii="Arial" w:hAnsi="Arial" w:cs="Arial"/>
          <w:b/>
          <w:color w:val="000000" w:themeColor="text1"/>
          <w:sz w:val="16"/>
          <w:szCs w:val="16"/>
          <w:lang w:val="en-US"/>
        </w:rPr>
        <w:t>Suppl. Figure 3.</w:t>
      </w:r>
      <w:r w:rsidRPr="00F86D50">
        <w:rPr>
          <w:rFonts w:ascii="Arial" w:hAnsi="Arial" w:cs="Arial"/>
          <w:color w:val="000000" w:themeColor="text1"/>
          <w:sz w:val="16"/>
          <w:szCs w:val="16"/>
          <w:lang w:val="en-US"/>
        </w:rPr>
        <w:t xml:space="preserve"> Change’s Direction </w:t>
      </w:r>
      <w:proofErr w:type="spellStart"/>
      <w:r w:rsidRPr="00F86D50">
        <w:rPr>
          <w:rFonts w:ascii="Arial" w:hAnsi="Arial" w:cs="Arial"/>
          <w:color w:val="000000" w:themeColor="text1"/>
          <w:sz w:val="16"/>
          <w:szCs w:val="16"/>
          <w:lang w:val="en-US"/>
        </w:rPr>
        <w:t>C1</w:t>
      </w:r>
      <w:proofErr w:type="spellEnd"/>
      <w:r w:rsidRPr="00F86D50">
        <w:rPr>
          <w:rFonts w:ascii="Arial" w:hAnsi="Arial" w:cs="Arial"/>
          <w:color w:val="000000" w:themeColor="text1"/>
          <w:sz w:val="16"/>
          <w:szCs w:val="16"/>
          <w:lang w:val="en-US"/>
        </w:rPr>
        <w:t xml:space="preserve">: From benign (wild type) to pathogenic; </w:t>
      </w:r>
      <w:proofErr w:type="spellStart"/>
      <w:r w:rsidRPr="00F86D50">
        <w:rPr>
          <w:rFonts w:ascii="Arial" w:hAnsi="Arial" w:cs="Arial"/>
          <w:color w:val="000000" w:themeColor="text1"/>
          <w:sz w:val="16"/>
          <w:szCs w:val="16"/>
          <w:lang w:val="en-US"/>
        </w:rPr>
        <w:t>C2</w:t>
      </w:r>
      <w:proofErr w:type="spellEnd"/>
      <w:r w:rsidRPr="00F86D50">
        <w:rPr>
          <w:rFonts w:ascii="Arial" w:hAnsi="Arial" w:cs="Arial"/>
          <w:color w:val="000000" w:themeColor="text1"/>
          <w:sz w:val="16"/>
          <w:szCs w:val="16"/>
          <w:lang w:val="en-US"/>
        </w:rPr>
        <w:t xml:space="preserve">: From pathogenic to benign (wild type): </w:t>
      </w:r>
      <w:proofErr w:type="spellStart"/>
      <w:r w:rsidRPr="00F86D50">
        <w:rPr>
          <w:rFonts w:ascii="Arial" w:hAnsi="Arial" w:cs="Arial"/>
          <w:color w:val="000000" w:themeColor="text1"/>
          <w:sz w:val="16"/>
          <w:szCs w:val="16"/>
          <w:lang w:val="en-US"/>
        </w:rPr>
        <w:t>revertant</w:t>
      </w:r>
      <w:proofErr w:type="spellEnd"/>
      <w:r w:rsidRPr="00F86D50">
        <w:rPr>
          <w:rFonts w:ascii="Arial" w:hAnsi="Arial" w:cs="Arial"/>
          <w:color w:val="000000" w:themeColor="text1"/>
          <w:sz w:val="16"/>
          <w:szCs w:val="16"/>
          <w:lang w:val="en-US"/>
        </w:rPr>
        <w:t xml:space="preserve"> mosaicism; </w:t>
      </w:r>
      <w:r w:rsidR="006733C6" w:rsidRPr="00F86D50">
        <w:rPr>
          <w:rFonts w:ascii="Arial" w:hAnsi="Arial" w:cs="Arial"/>
          <w:color w:val="000000" w:themeColor="text1"/>
          <w:sz w:val="16"/>
          <w:szCs w:val="16"/>
          <w:lang w:val="en-US"/>
        </w:rPr>
        <w:t xml:space="preserve">Noticeably, in </w:t>
      </w:r>
      <w:proofErr w:type="spellStart"/>
      <w:r w:rsidR="006733C6" w:rsidRPr="00F86D50">
        <w:rPr>
          <w:rFonts w:ascii="Arial" w:hAnsi="Arial" w:cs="Arial"/>
          <w:color w:val="000000" w:themeColor="text1"/>
          <w:sz w:val="16"/>
          <w:szCs w:val="16"/>
          <w:lang w:val="en-US"/>
        </w:rPr>
        <w:t>revertant</w:t>
      </w:r>
      <w:proofErr w:type="spellEnd"/>
      <w:r w:rsidR="006733C6" w:rsidRPr="00F86D50">
        <w:rPr>
          <w:rFonts w:ascii="Arial" w:hAnsi="Arial" w:cs="Arial"/>
          <w:color w:val="000000" w:themeColor="text1"/>
          <w:sz w:val="16"/>
          <w:szCs w:val="16"/>
          <w:lang w:val="en-US"/>
        </w:rPr>
        <w:t xml:space="preserve"> mosaicism the same affected individual could have multiple cell lineages involved or it may be limited to a particular cell clone </w:t>
      </w:r>
      <w:r w:rsidR="00D72275">
        <w:rPr>
          <w:rFonts w:ascii="Arial" w:hAnsi="Arial" w:cs="Arial"/>
          <w:color w:val="000000" w:themeColor="text1"/>
          <w:sz w:val="16"/>
          <w:szCs w:val="16"/>
          <w:lang w:val="en-US"/>
        </w:rPr>
        <w:fldChar w:fldCharType="begin"/>
      </w:r>
      <w:r w:rsidR="00D72275">
        <w:rPr>
          <w:rFonts w:ascii="Arial" w:hAnsi="Arial" w:cs="Arial"/>
          <w:color w:val="000000" w:themeColor="text1"/>
          <w:sz w:val="16"/>
          <w:szCs w:val="16"/>
          <w:lang w:val="en-US"/>
        </w:rPr>
        <w:instrText xml:space="preserve"> ADDIN EN.CITE &lt;EndNote&gt;&lt;Cite&gt;&lt;Author&gt;Lai-Cheong&lt;/Author&gt;&lt;Year&gt;2012&lt;/Year&gt;&lt;RecNum&gt;5583&lt;/RecNum&gt;&lt;DisplayText&gt;&lt;style face="superscript"&gt;12&lt;/style&gt;&lt;/DisplayText&gt;&lt;record&gt;&lt;rec-number&gt;5583&lt;/rec-number&gt;&lt;foreign-keys&gt;&lt;key app="EN" db-id="rvxw5waxg0z02let22kpt99srpe02af2e92s" timestamp="1558350518"&gt;5583&lt;/key&gt;&lt;/foreign-keys&gt;&lt;ref-type name="Journal Article"&gt;17&lt;/ref-type&gt;&lt;contributors&gt;&lt;authors&gt;&lt;author&gt;Lai-Cheong, J. E.&lt;/author&gt;&lt;author&gt;Moss, C.&lt;/author&gt;&lt;author&gt;Parsons, M.&lt;/author&gt;&lt;author&gt;Almaani, N.&lt;/author&gt;&lt;author&gt;McGrath, J. A.&lt;/author&gt;&lt;/authors&gt;&lt;/contributors&gt;&lt;titles&gt;&lt;title&gt;Revertant mosaicism in Kindler syndrome&lt;/title&gt;&lt;secondary-title&gt;J Invest Dermatol&lt;/secondary-title&gt;&lt;/titles&gt;&lt;periodical&gt;&lt;full-title&gt;J Invest Dermatol&lt;/full-title&gt;&lt;/periodical&gt;&lt;pages&gt;730-2&lt;/pages&gt;&lt;volume&gt;132&lt;/volume&gt;&lt;number&gt;3 Pt 1&lt;/number&gt;&lt;keywords&gt;&lt;keyword&gt;Basement Membrane/chemistry&lt;/keyword&gt;&lt;keyword&gt;Blister/*genetics&lt;/keyword&gt;&lt;keyword&gt;Cell Adhesion Molecules/analysis&lt;/keyword&gt;&lt;keyword&gt;Child&lt;/keyword&gt;&lt;keyword&gt;Collagen Type VII/analysis&lt;/keyword&gt;&lt;keyword&gt;Epidermis/chemistry&lt;/keyword&gt;&lt;keyword&gt;Epidermolysis Bullosa/*genetics&lt;/keyword&gt;&lt;keyword&gt;Exons&lt;/keyword&gt;&lt;keyword&gt;Humans&lt;/keyword&gt;&lt;keyword&gt;Integrin alpha6beta4/analysis&lt;/keyword&gt;&lt;keyword&gt;Integrin beta1/analysis&lt;/keyword&gt;&lt;keyword&gt;Male&lt;/keyword&gt;&lt;keyword&gt;Membrane Proteins/analysis/genetics&lt;/keyword&gt;&lt;keyword&gt;*Mosaicism&lt;/keyword&gt;&lt;keyword&gt;Mutagenesis, Insertional&lt;/keyword&gt;&lt;keyword&gt;Neoplasm Proteins/analysis/genetics&lt;/keyword&gt;&lt;keyword&gt;Periodontal Diseases/*genetics&lt;/keyword&gt;&lt;keyword&gt;Photosensitivity Disorders/*genetics&lt;/keyword&gt;&lt;/keywords&gt;&lt;dates&gt;&lt;year&gt;2012&lt;/year&gt;&lt;pub-dates&gt;&lt;date&gt;Mar&lt;/date&gt;&lt;/pub-dates&gt;&lt;/dates&gt;&lt;isbn&gt;1523-1747 (Electronic)&amp;#xD;0022-202X (Linking)&lt;/isbn&gt;&lt;accession-num&gt;22089829&lt;/accession-num&gt;&lt;urls&gt;&lt;related-urls&gt;&lt;url&gt;https://www.ncbi.nlm.nih.gov/pubmed/22089829&lt;/url&gt;&lt;/related-urls&gt;&lt;/urls&gt;&lt;electronic-resource-num&gt;10.1038/jid.2011.352&lt;/electronic-resource-num&gt;&lt;/record&gt;&lt;/Cite&gt;&lt;/EndNote&gt;</w:instrText>
      </w:r>
      <w:r w:rsidR="00D72275">
        <w:rPr>
          <w:rFonts w:ascii="Arial" w:hAnsi="Arial" w:cs="Arial"/>
          <w:color w:val="000000" w:themeColor="text1"/>
          <w:sz w:val="16"/>
          <w:szCs w:val="16"/>
          <w:lang w:val="en-US"/>
        </w:rPr>
        <w:fldChar w:fldCharType="separate"/>
      </w:r>
      <w:r w:rsidR="00D72275" w:rsidRPr="00D72275">
        <w:rPr>
          <w:rFonts w:ascii="Arial" w:hAnsi="Arial" w:cs="Arial"/>
          <w:noProof/>
          <w:color w:val="000000" w:themeColor="text1"/>
          <w:sz w:val="16"/>
          <w:szCs w:val="16"/>
          <w:vertAlign w:val="superscript"/>
          <w:lang w:val="en-US"/>
        </w:rPr>
        <w:t>12</w:t>
      </w:r>
      <w:r w:rsidR="00D72275">
        <w:rPr>
          <w:rFonts w:ascii="Arial" w:hAnsi="Arial" w:cs="Arial"/>
          <w:color w:val="000000" w:themeColor="text1"/>
          <w:sz w:val="16"/>
          <w:szCs w:val="16"/>
          <w:lang w:val="en-US"/>
        </w:rPr>
        <w:fldChar w:fldCharType="end"/>
      </w:r>
      <w:r w:rsidR="006733C6" w:rsidRPr="00F86D50">
        <w:rPr>
          <w:rFonts w:ascii="Arial" w:hAnsi="Arial" w:cs="Arial"/>
          <w:color w:val="000000" w:themeColor="text1"/>
          <w:sz w:val="16"/>
          <w:szCs w:val="16"/>
          <w:lang w:val="en-US"/>
        </w:rPr>
        <w:t xml:space="preserve">. In the skin, molecular studies on </w:t>
      </w:r>
      <w:proofErr w:type="spellStart"/>
      <w:r w:rsidR="006733C6" w:rsidRPr="00F86D50">
        <w:rPr>
          <w:rFonts w:ascii="Arial" w:hAnsi="Arial" w:cs="Arial"/>
          <w:color w:val="000000" w:themeColor="text1"/>
          <w:sz w:val="16"/>
          <w:szCs w:val="16"/>
          <w:lang w:val="en-US"/>
        </w:rPr>
        <w:t>revertant</w:t>
      </w:r>
      <w:proofErr w:type="spellEnd"/>
      <w:r w:rsidR="006733C6" w:rsidRPr="00F86D50">
        <w:rPr>
          <w:rFonts w:ascii="Arial" w:hAnsi="Arial" w:cs="Arial"/>
          <w:color w:val="000000" w:themeColor="text1"/>
          <w:sz w:val="16"/>
          <w:szCs w:val="16"/>
          <w:lang w:val="en-US"/>
        </w:rPr>
        <w:t xml:space="preserve"> mosaicism have demonstrated that affected individuals may harbor multiple distinct variants in their patches of normalized tissue </w:t>
      </w:r>
      <w:r w:rsidR="00D72275" w:rsidRPr="00D72275">
        <w:rPr>
          <w:rFonts w:ascii="Arial" w:hAnsi="Arial" w:cs="Arial"/>
          <w:color w:val="000000" w:themeColor="text1"/>
          <w:sz w:val="16"/>
          <w:szCs w:val="16"/>
          <w:lang w:val="en-US"/>
        </w:rPr>
        <w:fldChar w:fldCharType="begin">
          <w:fldData xml:space="preserve">PEVuZE5vdGU+PENpdGU+PEF1dGhvcj5QYXNtb29pajwvQXV0aG9yPjxZZWFyPjIwMDU8L1llYXI+
PFJlY051bT41NzU1PC9SZWNOdW0+PERpc3BsYXlUZXh0PjxzdHlsZSBmYWNlPSJzdXBlcnNjcmlw
dCI+MTMsMTQ8L3N0eWxlPjwvRGlzcGxheVRleHQ+PHJlY29yZD48cmVjLW51bWJlcj41NzU1PC9y
ZWMtbnVtYmVyPjxmb3JlaWduLWtleXM+PGtleSBhcHA9IkVOIiBkYi1pZD0icnZ4dzV3YXhnMHow
MmxldDIya3B0OTlzcnBlMDJhZjJlOTJzIiB0aW1lc3RhbXA9IjE1NTgzNTk5NTQiPjU3NTU8L2tl
eT48L2ZvcmVpZ24ta2V5cz48cmVmLXR5cGUgbmFtZT0iSm91cm5hbCBBcnRpY2xlIj4xNzwvcmVm
LXR5cGU+PGNvbnRyaWJ1dG9ycz48YXV0aG9ycz48YXV0aG9yPlBhc21vb2lqLCBBLiBNLjwvYXV0
aG9yPjxhdXRob3I+UGFzLCBILiBILjwvYXV0aG9yPjxhdXRob3I+RGV2aWFlbmUsIEYuIEMuPC9h
dXRob3I+PGF1dGhvcj5OaWplbmh1aXMsIE0uPC9hdXRob3I+PGF1dGhvcj5Kb25rbWFuLCBNLiBG
LjwvYXV0aG9yPjwvYXV0aG9ycz48L2NvbnRyaWJ1dG9ycz48YXV0aC1hZGRyZXNzPkNlbnRlciBm
b3IgQmxpc3RlcmluZyBEaXNlYXNlcywgRGVwYXJ0bWVudCBvZiBEZXJtYXRvbG9neSwgVW5pdmVy
c2l0eSBNZWRpY2FsIENlbnRlciBHcm9uaW5nZW4sIFVuaXZlcnNpdHkgb2YgR3JvbmluZ2VuLCBH
cm9uaW5nZW4sIFRoZSBOZXRoZXJsYW5kcy48L2F1dGgtYWRkcmVzcz48dGl0bGVzPjx0aXRsZT5N
dWx0aXBsZSBjb3JyZWN0aW5nIENPTDE3QTEgbXV0YXRpb25zIGluIHBhdGllbnRzIHdpdGggcmV2
ZXJ0YW50IG1vc2FpY2lzbSBvZiBlcGlkZXJtb2x5c2lzIGJ1bGxvc2E8L3RpdGxlPjxzZWNvbmRh
cnktdGl0bGU+QW0gSiBIdW0gR2VuZXQ8L3NlY29uZGFyeS10aXRsZT48L3RpdGxlcz48cGVyaW9k
aWNhbD48ZnVsbC10aXRsZT5BbSBKIEh1bSBHZW5ldDwvZnVsbC10aXRsZT48YWJici0xPkFtZXJp
Y2FuIGpvdXJuYWwgb2YgaHVtYW4gZ2VuZXRpY3M8L2FiYnItMT48L3BlcmlvZGljYWw+PHBhZ2Vz
PjcyNy00MDwvcGFnZXM+PHZvbHVtZT43Nzwvdm9sdW1lPjxudW1iZXI+NTwvbnVtYmVyPjxrZXl3
b3Jkcz48a2V5d29yZD5BZ2VkPC9rZXl3b3JkPjxrZXl3b3JkPkF1dG9hbnRpZ2Vucy8qZ2VuZXRp
Y3MvcGh5c2lvbG9neTwva2V5d29yZD48a2V5d29yZD5FcGlkZXJtb2x5c2lzIEJ1bGxvc2EvKmdl
bmV0aWNzL3BhdGhvbG9neTwva2V5d29yZD48a2V5d29yZD5GZW1hbGU8L2tleXdvcmQ+PGtleXdv
cmQ+KkdlbmUgQ29udmVyc2lvbjwva2V5d29yZD48a2V5d29yZD5IdW1hbnM8L2tleXdvcmQ+PGtl
eXdvcmQ+TWFsZTwva2V5d29yZD48a2V5d29yZD5NaWNyb3Njb3B5LCBDb25mb2NhbDwva2V5d29y
ZD48a2V5d29yZD5NaWRkbGUgQWdlZDwva2V5d29yZD48a2V5d29yZD5NdXRhdGlvbjwva2V5d29y
ZD48a2V5d29yZD5Ob24tRmlicmlsbGFyIENvbGxhZ2Vucy8qZ2VuZXRpY3MvcGh5c2lvbG9neTwv
a2V5d29yZD48a2V5d29yZD5TZXF1ZW5jZSBBbmFseXNpcywgRE5BPC9rZXl3b3JkPjxrZXl3b3Jk
PlNraW4vcGF0aG9sb2d5PC9rZXl3b3JkPjwva2V5d29yZHM+PGRhdGVzPjx5ZWFyPjIwMDU8L3ll
YXI+PHB1Yi1kYXRlcz48ZGF0ZT5Ob3Y8L2RhdGU+PC9wdWItZGF0ZXM+PC9kYXRlcz48aXNibj4w
MDAyLTkyOTcgKFByaW50KSYjeEQ7MDAwMi05Mjk3IChMaW5raW5nKTwvaXNibj48YWNjZXNzaW9u
LW51bT4xNjI1MjIzNDwvYWNjZXNzaW9uLW51bT48dXJscz48cmVsYXRlZC11cmxzPjx1cmw+aHR0
cHM6Ly93d3cubmNiaS5ubG0ubmloLmdvdi9wdWJtZWQvMTYyNTIyMzQ8L3VybD48L3JlbGF0ZWQt
dXJscz48L3VybHM+PGN1c3RvbTI+UE1DMTI3MTM4MzwvY3VzdG9tMj48ZWxlY3Ryb25pYy1yZXNv
dXJjZS1udW0+MTAuMTA4Ni80OTczNDQ8L2VsZWN0cm9uaWMtcmVzb3VyY2UtbnVtPjwvcmVjb3Jk
PjwvQ2l0ZT48Q2l0ZT48QXV0aG9yPkhhcHBsZTwvQXV0aG9yPjxZZWFyPjIwMTY8L1llYXI+PFJl
Y051bT41NTUzPC9SZWNOdW0+PHJlY29yZD48cmVjLW51bWJlcj41NTUzPC9yZWMtbnVtYmVyPjxm
b3JlaWduLWtleXM+PGtleSBhcHA9IkVOIiBkYi1pZD0icnZ4dzV3YXhnMHowMmxldDIya3B0OTlz
cnBlMDJhZjJlOTJzIiB0aW1lc3RhbXA9IjE1NTgzNDk4OTUiPjU1NTM8L2tleT48L2ZvcmVpZ24t
a2V5cz48cmVmLXR5cGUgbmFtZT0iSm91cm5hbCBBcnRpY2xlIj4xNzwvcmVmLXR5cGU+PGNvbnRy
aWJ1dG9ycz48YXV0aG9ycz48YXV0aG9yPkhhcHBsZSwgUi48L2F1dGhvcj48L2F1dGhvcnM+PC9j
b250cmlidXRvcnM+PGF1dGgtYWRkcmVzcz5EZXBhcnRtZW50IG9mIERlcm1hdG9sb2d5LCBGcmVp
YnVyZyBVbml2ZXJzaXR5IE1lZGljYWwgQ2VudGVyLCBGcmVpYnVyZywgR2VybWFueS48L2F1dGgt
YWRkcmVzcz48dGl0bGVzPjx0aXRsZT5UaGUgY2F0ZWdvcmllcyBvZiBjdXRhbmVvdXMgbW9zYWlj
aXNtOiBBIHByb3Bvc2VkIGNsYXNzaWZpY2F0aW9uPC90aXRsZT48c2Vjb25kYXJ5LXRpdGxlPkFt
IEogTWVkIEdlbmV0IEE8L3NlY29uZGFyeS10aXRsZT48L3RpdGxlcz48cGVyaW9kaWNhbD48ZnVs
bC10aXRsZT5BbSBKIE1lZCBHZW5ldCBBPC9mdWxsLXRpdGxlPjxhYmJyLTE+QW1lcmljYW4gam91
cm5hbCBvZiBtZWRpY2FsIGdlbmV0aWNzLiBQYXJ0IEE8L2FiYnItMT48L3BlcmlvZGljYWw+PHBh
Z2VzPjQ1Mi00NTk8L3BhZ2VzPjx2b2x1bWU+MTcwQTwvdm9sdW1lPjxudW1iZXI+MjwvbnVtYmVy
PjxrZXl3b3Jkcz48a2V5d29yZD5IdW1hbnM8L2tleXdvcmQ+PGtleXdvcmQ+TWFsZTwva2V5d29y
ZD48a2V5d29yZD5Nb3NhaWNpc20vKmNsYXNzaWZpY2F0aW9uPC9rZXl3b3JkPjxrZXl3b3JkPlNr
aW4gRGlzZWFzZXMsIEdlbmV0aWMvKmNsYXNzaWZpY2F0aW9uLypnZW5ldGljcy9wYXRob2xvZ3k8
L2tleXdvcmQ+PGtleXdvcmQ+Y3V0YW5lb3VzIG1vc2FpY2lzbTwva2V5d29yZD48a2V5d29yZD5k
aWR5bW9zaXM8L2tleXdvcmQ+PGtleXdvcmQ+ZGlzc2VtaW5hdGVkIG1vc2FpY2lzbTwva2V5d29y
ZD48a2V5d29yZD5lcGlnZW5ldGljIG1vc2FpY2lzbTwva2V5d29yZD48a2V5d29yZD5mdW5jdGlv
bmFsIFgtY2hyb21vc29tZSBtb3NhaWNpc208L2tleXdvcmQ+PGtleXdvcmQ+ZnVuY3Rpb25hbCBh
dXRvc29tYWwgbW9zYWljaXNtPC9rZXl3b3JkPjxrZXl3b3JkPm5vbnNlZ21lbnRhbCBtb3NhaWNp
c208L2tleXdvcmQ+PGtleXdvcmQ+cGF0Y2h5IG1vc2FpY2lzbSB3aXRob3V0IG1pZGxpbmUgc2Vw
YXJhdGlvbjwva2V5d29yZD48a2V5d29yZD5yZXZlcnRhbnQgbW9zYWljaXNtPC9rZXl3b3JkPjxr
ZXl3b3JkPnNlZ21lbnRhbCBtb3NhaWNpc20gb2YgbGV0aGFsIGF1dG9zb21hbCBtdXRhdGlvbnM8
L2tleXdvcmQ+PGtleXdvcmQ+c2luZ2xlIHBvaW50IG1vc2FpY2lzbTwva2V5d29yZD48a2V5d29y
ZD5zdXBlcmltcG9zZWQgc2VnbWVudGFsIG1vc2FpY2lzbSBvZiBwb2x5Z2VuaWMgc2tpbiBkaXNv
cmRlcnM8L2tleXdvcmQ+PGtleXdvcmQ+dHdpbiBzcG90dGluZzwva2V5d29yZD48a2V5d29yZD50
eXBlIDEgc2VnbWVudGFsIG1vc2FpY2lzbSBvZiBhdXRvc29tYWwgZG9taW5hbnQgc2tpbiBkaXNv
cmRlcnM8L2tleXdvcmQ+PGtleXdvcmQ+dHlwZSAyIHNlZ21lbnRhbCBtb3NhaWNpc20gb2YgYXV0
b3NvbWFsIGRvbWluYW50IHNraW4gZGlzb3JkZXJzPC9rZXl3b3JkPjwva2V5d29yZHM+PGRhdGVz
Pjx5ZWFyPjIwMTY8L3llYXI+PHB1Yi1kYXRlcz48ZGF0ZT5GZWI8L2RhdGU+PC9wdWItZGF0ZXM+
PC9kYXRlcz48aXNibj4xNTUyLTQ4MzMgKEVsZWN0cm9uaWMpJiN4RDsxNTUyLTQ4MjUgKExpbmtp
bmcpPC9pc2JuPjxhY2Nlc3Npb24tbnVtPjI2NDk0Mzk2PC9hY2Nlc3Npb24tbnVtPjx1cmxzPjxy
ZWxhdGVkLXVybHM+PHVybD5odHRwczovL3d3dy5uY2JpLm5sbS5uaWguZ292L3B1Ym1lZC8yNjQ5
NDM5NjwvdXJsPjwvcmVsYXRlZC11cmxzPjwvdXJscz48ZWxlY3Ryb25pYy1yZXNvdXJjZS1udW0+
MTAuMTAwMi9ham1nLmEuMzc0Mzk8L2VsZWN0cm9uaWMtcmVzb3VyY2UtbnVtPjwvcmVjb3JkPjwv
Q2l0ZT48L0VuZE5vdGU+
</w:fldData>
        </w:fldChar>
      </w:r>
      <w:r w:rsidR="00D72275" w:rsidRPr="00D72275">
        <w:rPr>
          <w:rFonts w:ascii="Arial" w:hAnsi="Arial" w:cs="Arial"/>
          <w:color w:val="000000" w:themeColor="text1"/>
          <w:sz w:val="16"/>
          <w:szCs w:val="16"/>
          <w:lang w:val="en-US"/>
        </w:rPr>
        <w:instrText xml:space="preserve"> ADDIN EN.CITE </w:instrText>
      </w:r>
      <w:r w:rsidR="00D72275" w:rsidRPr="00D72275">
        <w:rPr>
          <w:rFonts w:ascii="Arial" w:hAnsi="Arial" w:cs="Arial"/>
          <w:color w:val="000000" w:themeColor="text1"/>
          <w:sz w:val="16"/>
          <w:szCs w:val="16"/>
          <w:lang w:val="en-US"/>
        </w:rPr>
        <w:fldChar w:fldCharType="begin">
          <w:fldData xml:space="preserve">PEVuZE5vdGU+PENpdGU+PEF1dGhvcj5QYXNtb29pajwvQXV0aG9yPjxZZWFyPjIwMDU8L1llYXI+
PFJlY051bT41NzU1PC9SZWNOdW0+PERpc3BsYXlUZXh0PjxzdHlsZSBmYWNlPSJzdXBlcnNjcmlw
dCI+MTMsMTQ8L3N0eWxlPjwvRGlzcGxheVRleHQ+PHJlY29yZD48cmVjLW51bWJlcj41NzU1PC9y
ZWMtbnVtYmVyPjxmb3JlaWduLWtleXM+PGtleSBhcHA9IkVOIiBkYi1pZD0icnZ4dzV3YXhnMHow
MmxldDIya3B0OTlzcnBlMDJhZjJlOTJzIiB0aW1lc3RhbXA9IjE1NTgzNTk5NTQiPjU3NTU8L2tl
eT48L2ZvcmVpZ24ta2V5cz48cmVmLXR5cGUgbmFtZT0iSm91cm5hbCBBcnRpY2xlIj4xNzwvcmVm
LXR5cGU+PGNvbnRyaWJ1dG9ycz48YXV0aG9ycz48YXV0aG9yPlBhc21vb2lqLCBBLiBNLjwvYXV0
aG9yPjxhdXRob3I+UGFzLCBILiBILjwvYXV0aG9yPjxhdXRob3I+RGV2aWFlbmUsIEYuIEMuPC9h
dXRob3I+PGF1dGhvcj5OaWplbmh1aXMsIE0uPC9hdXRob3I+PGF1dGhvcj5Kb25rbWFuLCBNLiBG
LjwvYXV0aG9yPjwvYXV0aG9ycz48L2NvbnRyaWJ1dG9ycz48YXV0aC1hZGRyZXNzPkNlbnRlciBm
b3IgQmxpc3RlcmluZyBEaXNlYXNlcywgRGVwYXJ0bWVudCBvZiBEZXJtYXRvbG9neSwgVW5pdmVy
c2l0eSBNZWRpY2FsIENlbnRlciBHcm9uaW5nZW4sIFVuaXZlcnNpdHkgb2YgR3JvbmluZ2VuLCBH
cm9uaW5nZW4sIFRoZSBOZXRoZXJsYW5kcy48L2F1dGgtYWRkcmVzcz48dGl0bGVzPjx0aXRsZT5N
dWx0aXBsZSBjb3JyZWN0aW5nIENPTDE3QTEgbXV0YXRpb25zIGluIHBhdGllbnRzIHdpdGggcmV2
ZXJ0YW50IG1vc2FpY2lzbSBvZiBlcGlkZXJtb2x5c2lzIGJ1bGxvc2E8L3RpdGxlPjxzZWNvbmRh
cnktdGl0bGU+QW0gSiBIdW0gR2VuZXQ8L3NlY29uZGFyeS10aXRsZT48L3RpdGxlcz48cGVyaW9k
aWNhbD48ZnVsbC10aXRsZT5BbSBKIEh1bSBHZW5ldDwvZnVsbC10aXRsZT48YWJici0xPkFtZXJp
Y2FuIGpvdXJuYWwgb2YgaHVtYW4gZ2VuZXRpY3M8L2FiYnItMT48L3BlcmlvZGljYWw+PHBhZ2Vz
PjcyNy00MDwvcGFnZXM+PHZvbHVtZT43Nzwvdm9sdW1lPjxudW1iZXI+NTwvbnVtYmVyPjxrZXl3
b3Jkcz48a2V5d29yZD5BZ2VkPC9rZXl3b3JkPjxrZXl3b3JkPkF1dG9hbnRpZ2Vucy8qZ2VuZXRp
Y3MvcGh5c2lvbG9neTwva2V5d29yZD48a2V5d29yZD5FcGlkZXJtb2x5c2lzIEJ1bGxvc2EvKmdl
bmV0aWNzL3BhdGhvbG9neTwva2V5d29yZD48a2V5d29yZD5GZW1hbGU8L2tleXdvcmQ+PGtleXdv
cmQ+KkdlbmUgQ29udmVyc2lvbjwva2V5d29yZD48a2V5d29yZD5IdW1hbnM8L2tleXdvcmQ+PGtl
eXdvcmQ+TWFsZTwva2V5d29yZD48a2V5d29yZD5NaWNyb3Njb3B5LCBDb25mb2NhbDwva2V5d29y
ZD48a2V5d29yZD5NaWRkbGUgQWdlZDwva2V5d29yZD48a2V5d29yZD5NdXRhdGlvbjwva2V5d29y
ZD48a2V5d29yZD5Ob24tRmlicmlsbGFyIENvbGxhZ2Vucy8qZ2VuZXRpY3MvcGh5c2lvbG9neTwv
a2V5d29yZD48a2V5d29yZD5TZXF1ZW5jZSBBbmFseXNpcywgRE5BPC9rZXl3b3JkPjxrZXl3b3Jk
PlNraW4vcGF0aG9sb2d5PC9rZXl3b3JkPjwva2V5d29yZHM+PGRhdGVzPjx5ZWFyPjIwMDU8L3ll
YXI+PHB1Yi1kYXRlcz48ZGF0ZT5Ob3Y8L2RhdGU+PC9wdWItZGF0ZXM+PC9kYXRlcz48aXNibj4w
MDAyLTkyOTcgKFByaW50KSYjeEQ7MDAwMi05Mjk3IChMaW5raW5nKTwvaXNibj48YWNjZXNzaW9u
LW51bT4xNjI1MjIzNDwvYWNjZXNzaW9uLW51bT48dXJscz48cmVsYXRlZC11cmxzPjx1cmw+aHR0
cHM6Ly93d3cubmNiaS5ubG0ubmloLmdvdi9wdWJtZWQvMTYyNTIyMzQ8L3VybD48L3JlbGF0ZWQt
dXJscz48L3VybHM+PGN1c3RvbTI+UE1DMTI3MTM4MzwvY3VzdG9tMj48ZWxlY3Ryb25pYy1yZXNv
dXJjZS1udW0+MTAuMTA4Ni80OTczNDQ8L2VsZWN0cm9uaWMtcmVzb3VyY2UtbnVtPjwvcmVjb3Jk
PjwvQ2l0ZT48Q2l0ZT48QXV0aG9yPkhhcHBsZTwvQXV0aG9yPjxZZWFyPjIwMTY8L1llYXI+PFJl
Y051bT41NTUzPC9SZWNOdW0+PHJlY29yZD48cmVjLW51bWJlcj41NTUzPC9yZWMtbnVtYmVyPjxm
b3JlaWduLWtleXM+PGtleSBhcHA9IkVOIiBkYi1pZD0icnZ4dzV3YXhnMHowMmxldDIya3B0OTlz
cnBlMDJhZjJlOTJzIiB0aW1lc3RhbXA9IjE1NTgzNDk4OTUiPjU1NTM8L2tleT48L2ZvcmVpZ24t
a2V5cz48cmVmLXR5cGUgbmFtZT0iSm91cm5hbCBBcnRpY2xlIj4xNzwvcmVmLXR5cGU+PGNvbnRy
aWJ1dG9ycz48YXV0aG9ycz48YXV0aG9yPkhhcHBsZSwgUi48L2F1dGhvcj48L2F1dGhvcnM+PC9j
b250cmlidXRvcnM+PGF1dGgtYWRkcmVzcz5EZXBhcnRtZW50IG9mIERlcm1hdG9sb2d5LCBGcmVp
YnVyZyBVbml2ZXJzaXR5IE1lZGljYWwgQ2VudGVyLCBGcmVpYnVyZywgR2VybWFueS48L2F1dGgt
YWRkcmVzcz48dGl0bGVzPjx0aXRsZT5UaGUgY2F0ZWdvcmllcyBvZiBjdXRhbmVvdXMgbW9zYWlj
aXNtOiBBIHByb3Bvc2VkIGNsYXNzaWZpY2F0aW9uPC90aXRsZT48c2Vjb25kYXJ5LXRpdGxlPkFt
IEogTWVkIEdlbmV0IEE8L3NlY29uZGFyeS10aXRsZT48L3RpdGxlcz48cGVyaW9kaWNhbD48ZnVs
bC10aXRsZT5BbSBKIE1lZCBHZW5ldCBBPC9mdWxsLXRpdGxlPjxhYmJyLTE+QW1lcmljYW4gam91
cm5hbCBvZiBtZWRpY2FsIGdlbmV0aWNzLiBQYXJ0IEE8L2FiYnItMT48L3BlcmlvZGljYWw+PHBh
Z2VzPjQ1Mi00NTk8L3BhZ2VzPjx2b2x1bWU+MTcwQTwvdm9sdW1lPjxudW1iZXI+MjwvbnVtYmVy
PjxrZXl3b3Jkcz48a2V5d29yZD5IdW1hbnM8L2tleXdvcmQ+PGtleXdvcmQ+TWFsZTwva2V5d29y
ZD48a2V5d29yZD5Nb3NhaWNpc20vKmNsYXNzaWZpY2F0aW9uPC9rZXl3b3JkPjxrZXl3b3JkPlNr
aW4gRGlzZWFzZXMsIEdlbmV0aWMvKmNsYXNzaWZpY2F0aW9uLypnZW5ldGljcy9wYXRob2xvZ3k8
L2tleXdvcmQ+PGtleXdvcmQ+Y3V0YW5lb3VzIG1vc2FpY2lzbTwva2V5d29yZD48a2V5d29yZD5k
aWR5bW9zaXM8L2tleXdvcmQ+PGtleXdvcmQ+ZGlzc2VtaW5hdGVkIG1vc2FpY2lzbTwva2V5d29y
ZD48a2V5d29yZD5lcGlnZW5ldGljIG1vc2FpY2lzbTwva2V5d29yZD48a2V5d29yZD5mdW5jdGlv
bmFsIFgtY2hyb21vc29tZSBtb3NhaWNpc208L2tleXdvcmQ+PGtleXdvcmQ+ZnVuY3Rpb25hbCBh
dXRvc29tYWwgbW9zYWljaXNtPC9rZXl3b3JkPjxrZXl3b3JkPm5vbnNlZ21lbnRhbCBtb3NhaWNp
c208L2tleXdvcmQ+PGtleXdvcmQ+cGF0Y2h5IG1vc2FpY2lzbSB3aXRob3V0IG1pZGxpbmUgc2Vw
YXJhdGlvbjwva2V5d29yZD48a2V5d29yZD5yZXZlcnRhbnQgbW9zYWljaXNtPC9rZXl3b3JkPjxr
ZXl3b3JkPnNlZ21lbnRhbCBtb3NhaWNpc20gb2YgbGV0aGFsIGF1dG9zb21hbCBtdXRhdGlvbnM8
L2tleXdvcmQ+PGtleXdvcmQ+c2luZ2xlIHBvaW50IG1vc2FpY2lzbTwva2V5d29yZD48a2V5d29y
ZD5zdXBlcmltcG9zZWQgc2VnbWVudGFsIG1vc2FpY2lzbSBvZiBwb2x5Z2VuaWMgc2tpbiBkaXNv
cmRlcnM8L2tleXdvcmQ+PGtleXdvcmQ+dHdpbiBzcG90dGluZzwva2V5d29yZD48a2V5d29yZD50
eXBlIDEgc2VnbWVudGFsIG1vc2FpY2lzbSBvZiBhdXRvc29tYWwgZG9taW5hbnQgc2tpbiBkaXNv
cmRlcnM8L2tleXdvcmQ+PGtleXdvcmQ+dHlwZSAyIHNlZ21lbnRhbCBtb3NhaWNpc20gb2YgYXV0
b3NvbWFsIGRvbWluYW50IHNraW4gZGlzb3JkZXJzPC9rZXl3b3JkPjwva2V5d29yZHM+PGRhdGVz
Pjx5ZWFyPjIwMTY8L3llYXI+PHB1Yi1kYXRlcz48ZGF0ZT5GZWI8L2RhdGU+PC9wdWItZGF0ZXM+
PC9kYXRlcz48aXNibj4xNTUyLTQ4MzMgKEVsZWN0cm9uaWMpJiN4RDsxNTUyLTQ4MjUgKExpbmtp
bmcpPC9pc2JuPjxhY2Nlc3Npb24tbnVtPjI2NDk0Mzk2PC9hY2Nlc3Npb24tbnVtPjx1cmxzPjxy
ZWxhdGVkLXVybHM+PHVybD5odHRwczovL3d3dy5uY2JpLm5sbS5uaWguZ292L3B1Ym1lZC8yNjQ5
NDM5NjwvdXJsPjwvcmVsYXRlZC11cmxzPjwvdXJscz48ZWxlY3Ryb25pYy1yZXNvdXJjZS1udW0+
MTAuMTAwMi9ham1nLmEuMzc0Mzk8L2VsZWN0cm9uaWMtcmVzb3VyY2UtbnVtPjwvcmVjb3JkPjwv
Q2l0ZT48L0VuZE5vdGU+
</w:fldData>
        </w:fldChar>
      </w:r>
      <w:r w:rsidR="00D72275" w:rsidRPr="00D72275">
        <w:rPr>
          <w:rFonts w:ascii="Arial" w:hAnsi="Arial" w:cs="Arial"/>
          <w:color w:val="000000" w:themeColor="text1"/>
          <w:sz w:val="16"/>
          <w:szCs w:val="16"/>
          <w:lang w:val="en-US"/>
        </w:rPr>
        <w:instrText xml:space="preserve"> ADDIN EN.CITE.DATA </w:instrText>
      </w:r>
      <w:r w:rsidR="00D72275" w:rsidRPr="00D72275">
        <w:rPr>
          <w:rFonts w:ascii="Arial" w:hAnsi="Arial" w:cs="Arial"/>
          <w:color w:val="000000" w:themeColor="text1"/>
          <w:sz w:val="16"/>
          <w:szCs w:val="16"/>
          <w:lang w:val="en-US"/>
        </w:rPr>
      </w:r>
      <w:r w:rsidR="00D72275" w:rsidRPr="00D72275">
        <w:rPr>
          <w:rFonts w:ascii="Arial" w:hAnsi="Arial" w:cs="Arial"/>
          <w:color w:val="000000" w:themeColor="text1"/>
          <w:sz w:val="16"/>
          <w:szCs w:val="16"/>
          <w:lang w:val="en-US"/>
        </w:rPr>
        <w:fldChar w:fldCharType="end"/>
      </w:r>
      <w:r w:rsidR="00D72275" w:rsidRPr="00D72275">
        <w:rPr>
          <w:rFonts w:ascii="Arial" w:hAnsi="Arial" w:cs="Arial"/>
          <w:color w:val="000000" w:themeColor="text1"/>
          <w:sz w:val="16"/>
          <w:szCs w:val="16"/>
          <w:lang w:val="en-US"/>
        </w:rPr>
      </w:r>
      <w:r w:rsidR="00D72275" w:rsidRPr="00D72275">
        <w:rPr>
          <w:rFonts w:ascii="Arial" w:hAnsi="Arial" w:cs="Arial"/>
          <w:color w:val="000000" w:themeColor="text1"/>
          <w:sz w:val="16"/>
          <w:szCs w:val="16"/>
          <w:lang w:val="en-US"/>
        </w:rPr>
        <w:fldChar w:fldCharType="separate"/>
      </w:r>
      <w:r w:rsidR="00D72275" w:rsidRPr="00D72275">
        <w:rPr>
          <w:rFonts w:ascii="Arial" w:hAnsi="Arial" w:cs="Arial"/>
          <w:noProof/>
          <w:color w:val="000000" w:themeColor="text1"/>
          <w:sz w:val="16"/>
          <w:szCs w:val="16"/>
          <w:vertAlign w:val="superscript"/>
          <w:lang w:val="en-US"/>
        </w:rPr>
        <w:t>13,14</w:t>
      </w:r>
      <w:r w:rsidR="00D72275" w:rsidRPr="00D72275">
        <w:rPr>
          <w:rFonts w:ascii="Arial" w:hAnsi="Arial" w:cs="Arial"/>
          <w:color w:val="000000" w:themeColor="text1"/>
          <w:sz w:val="16"/>
          <w:szCs w:val="16"/>
          <w:lang w:val="en-US"/>
        </w:rPr>
        <w:fldChar w:fldCharType="end"/>
      </w:r>
      <w:r w:rsidR="006733C6" w:rsidRPr="00F86D50">
        <w:rPr>
          <w:rFonts w:ascii="Arial" w:hAnsi="Arial" w:cs="Arial"/>
          <w:color w:val="000000" w:themeColor="text1"/>
          <w:sz w:val="16"/>
          <w:szCs w:val="16"/>
          <w:lang w:val="en-US"/>
        </w:rPr>
        <w:t xml:space="preserve">. </w:t>
      </w:r>
      <w:proofErr w:type="spellStart"/>
      <w:r w:rsidRPr="00F86D50">
        <w:rPr>
          <w:rFonts w:ascii="Arial" w:hAnsi="Arial" w:cs="Arial"/>
          <w:color w:val="000000" w:themeColor="text1"/>
          <w:sz w:val="16"/>
          <w:szCs w:val="16"/>
          <w:lang w:val="en-US"/>
        </w:rPr>
        <w:t>C3</w:t>
      </w:r>
      <w:proofErr w:type="spellEnd"/>
      <w:r w:rsidRPr="00F86D50">
        <w:rPr>
          <w:rFonts w:ascii="Arial" w:hAnsi="Arial" w:cs="Arial"/>
          <w:color w:val="000000" w:themeColor="text1"/>
          <w:sz w:val="16"/>
          <w:szCs w:val="16"/>
          <w:lang w:val="en-US"/>
        </w:rPr>
        <w:t xml:space="preserve">: </w:t>
      </w:r>
      <w:proofErr w:type="spellStart"/>
      <w:r w:rsidRPr="00F86D50">
        <w:rPr>
          <w:rFonts w:ascii="Arial" w:hAnsi="Arial" w:cs="Arial"/>
          <w:color w:val="000000" w:themeColor="text1"/>
          <w:sz w:val="16"/>
          <w:szCs w:val="16"/>
          <w:lang w:val="en-US"/>
        </w:rPr>
        <w:t>Didymosis</w:t>
      </w:r>
      <w:proofErr w:type="spellEnd"/>
      <w:r w:rsidRPr="00F86D50">
        <w:rPr>
          <w:rFonts w:ascii="Arial" w:hAnsi="Arial" w:cs="Arial"/>
          <w:color w:val="000000" w:themeColor="text1"/>
          <w:sz w:val="16"/>
          <w:szCs w:val="16"/>
          <w:lang w:val="en-US"/>
        </w:rPr>
        <w:t>: paired patches of mutant tissues that differ genetically from each other and from unaffected (wild type) tissue.</w:t>
      </w:r>
    </w:p>
    <w:p w:rsidR="00035F49" w:rsidRPr="0083153F" w:rsidRDefault="00035F49" w:rsidP="00214D44">
      <w:pPr>
        <w:spacing w:line="480" w:lineRule="auto"/>
        <w:rPr>
          <w:rFonts w:ascii="Arial" w:hAnsi="Arial" w:cs="Arial"/>
          <w:sz w:val="16"/>
          <w:szCs w:val="16"/>
          <w:lang w:val="en-US"/>
        </w:rPr>
      </w:pPr>
    </w:p>
    <w:p w:rsidR="00035F49" w:rsidRPr="0083153F" w:rsidRDefault="00035F49" w:rsidP="00214D44">
      <w:pPr>
        <w:spacing w:line="480" w:lineRule="auto"/>
        <w:rPr>
          <w:rFonts w:ascii="Arial" w:hAnsi="Arial" w:cs="Arial"/>
          <w:b/>
          <w:lang w:val="en-US"/>
        </w:rPr>
      </w:pPr>
      <w:r w:rsidRPr="0083153F">
        <w:rPr>
          <w:rFonts w:ascii="Arial" w:hAnsi="Arial" w:cs="Arial"/>
          <w:b/>
          <w:lang w:val="en-US"/>
        </w:rPr>
        <w:br w:type="column"/>
      </w:r>
      <w:r>
        <w:rPr>
          <w:rFonts w:ascii="Arial" w:hAnsi="Arial" w:cs="Arial"/>
          <w:b/>
          <w:lang w:val="en-US"/>
        </w:rPr>
        <w:lastRenderedPageBreak/>
        <w:t>Suppl. F</w:t>
      </w:r>
      <w:r w:rsidRPr="0083153F">
        <w:rPr>
          <w:rFonts w:ascii="Arial" w:hAnsi="Arial" w:cs="Arial"/>
          <w:b/>
          <w:lang w:val="en-US"/>
        </w:rPr>
        <w:t>igure 4</w:t>
      </w:r>
    </w:p>
    <w:p w:rsidR="00035F49" w:rsidRPr="0083153F" w:rsidRDefault="00035F49" w:rsidP="00214D44">
      <w:pPr>
        <w:spacing w:line="480" w:lineRule="auto"/>
        <w:rPr>
          <w:rFonts w:ascii="Arial" w:hAnsi="Arial" w:cs="Arial"/>
          <w:b/>
          <w:lang w:val="en-US"/>
        </w:rPr>
      </w:pPr>
    </w:p>
    <w:p w:rsidR="00035F49" w:rsidRPr="0083153F" w:rsidRDefault="00035F49" w:rsidP="00214D44">
      <w:pPr>
        <w:spacing w:line="480" w:lineRule="auto"/>
        <w:rPr>
          <w:rFonts w:ascii="Arial" w:hAnsi="Arial" w:cs="Arial"/>
          <w:b/>
          <w:lang w:val="en-US"/>
        </w:rPr>
      </w:pPr>
      <w:r>
        <w:rPr>
          <w:rFonts w:ascii="Arial" w:hAnsi="Arial" w:cs="Arial"/>
          <w:b/>
          <w:noProof/>
          <w:lang w:eastAsia="es-ES"/>
        </w:rPr>
        <w:drawing>
          <wp:inline distT="0" distB="0" distL="0" distR="0" wp14:anchorId="2DA44DD8" wp14:editId="134B35BB">
            <wp:extent cx="5708393" cy="363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0155" cy="3631446"/>
                    </a:xfrm>
                    <a:prstGeom prst="rect">
                      <a:avLst/>
                    </a:prstGeom>
                    <a:noFill/>
                  </pic:spPr>
                </pic:pic>
              </a:graphicData>
            </a:graphic>
          </wp:inline>
        </w:drawing>
      </w:r>
    </w:p>
    <w:p w:rsidR="00035F49" w:rsidRDefault="00035F49" w:rsidP="00214D44">
      <w:pPr>
        <w:spacing w:line="480" w:lineRule="auto"/>
        <w:rPr>
          <w:rFonts w:ascii="Arial" w:hAnsi="Arial" w:cs="Arial"/>
          <w:sz w:val="16"/>
          <w:szCs w:val="16"/>
          <w:lang w:val="en-US"/>
        </w:rPr>
      </w:pPr>
      <w:r>
        <w:rPr>
          <w:rFonts w:ascii="Arial" w:hAnsi="Arial" w:cs="Arial"/>
          <w:b/>
          <w:sz w:val="16"/>
          <w:szCs w:val="16"/>
          <w:lang w:val="en-US"/>
        </w:rPr>
        <w:t xml:space="preserve">Suppl. </w:t>
      </w:r>
      <w:r w:rsidRPr="0083153F">
        <w:rPr>
          <w:rFonts w:ascii="Arial" w:hAnsi="Arial" w:cs="Arial"/>
          <w:b/>
          <w:sz w:val="16"/>
          <w:szCs w:val="16"/>
          <w:lang w:val="en-US"/>
        </w:rPr>
        <w:t xml:space="preserve">Figure 4. </w:t>
      </w:r>
      <w:proofErr w:type="gramStart"/>
      <w:r w:rsidRPr="0083153F">
        <w:rPr>
          <w:rFonts w:ascii="Arial" w:hAnsi="Arial" w:cs="Arial"/>
          <w:sz w:val="16"/>
          <w:szCs w:val="16"/>
          <w:lang w:val="en-US"/>
        </w:rPr>
        <w:t>Developmental mechanism.</w:t>
      </w:r>
      <w:proofErr w:type="gramEnd"/>
      <w:r w:rsidRPr="0083153F">
        <w:rPr>
          <w:rFonts w:ascii="Arial" w:hAnsi="Arial" w:cs="Arial"/>
          <w:sz w:val="16"/>
          <w:szCs w:val="16"/>
          <w:lang w:val="en-US"/>
        </w:rPr>
        <w:t xml:space="preserve"> </w:t>
      </w:r>
      <w:proofErr w:type="spellStart"/>
      <w:r w:rsidRPr="0083153F">
        <w:rPr>
          <w:rFonts w:ascii="Arial" w:hAnsi="Arial" w:cs="Arial"/>
          <w:sz w:val="16"/>
          <w:szCs w:val="16"/>
          <w:lang w:val="en-US"/>
        </w:rPr>
        <w:t>D1</w:t>
      </w:r>
      <w:proofErr w:type="spellEnd"/>
      <w:r w:rsidRPr="0083153F">
        <w:rPr>
          <w:rFonts w:ascii="Arial" w:hAnsi="Arial" w:cs="Arial"/>
          <w:sz w:val="16"/>
          <w:szCs w:val="16"/>
          <w:lang w:val="en-US"/>
        </w:rPr>
        <w:t xml:space="preserve">: Type 1 segmental, heterozygous state; </w:t>
      </w:r>
      <w:proofErr w:type="spellStart"/>
      <w:r w:rsidRPr="0083153F">
        <w:rPr>
          <w:rFonts w:ascii="Arial" w:hAnsi="Arial" w:cs="Arial"/>
          <w:sz w:val="16"/>
          <w:szCs w:val="16"/>
          <w:lang w:val="en-US"/>
        </w:rPr>
        <w:t>D2</w:t>
      </w:r>
      <w:proofErr w:type="spellEnd"/>
      <w:r w:rsidRPr="0083153F">
        <w:rPr>
          <w:rFonts w:ascii="Arial" w:hAnsi="Arial" w:cs="Arial"/>
          <w:sz w:val="16"/>
          <w:szCs w:val="16"/>
          <w:lang w:val="en-US"/>
        </w:rPr>
        <w:t xml:space="preserve">: Type 2 segmental reflecting loss of the corresponding wild-type allele: a second mutation occurs on the wild-type allele in a previously heterozygous patient, leading to absence of the wild-type allele; </w:t>
      </w:r>
      <w:proofErr w:type="spellStart"/>
      <w:r w:rsidRPr="0083153F">
        <w:rPr>
          <w:rFonts w:ascii="Arial" w:hAnsi="Arial" w:cs="Arial"/>
          <w:sz w:val="16"/>
          <w:szCs w:val="16"/>
          <w:lang w:val="en-US"/>
        </w:rPr>
        <w:t>D3</w:t>
      </w:r>
      <w:proofErr w:type="spellEnd"/>
      <w:r w:rsidRPr="0083153F">
        <w:rPr>
          <w:rFonts w:ascii="Arial" w:hAnsi="Arial" w:cs="Arial"/>
          <w:sz w:val="16"/>
          <w:szCs w:val="16"/>
          <w:lang w:val="en-US"/>
        </w:rPr>
        <w:t xml:space="preserve">: functional X-chromosome mosaicism with or without lethality for males; </w:t>
      </w:r>
      <w:proofErr w:type="spellStart"/>
      <w:r w:rsidRPr="0083153F">
        <w:rPr>
          <w:rFonts w:ascii="Arial" w:hAnsi="Arial" w:cs="Arial"/>
          <w:sz w:val="16"/>
          <w:szCs w:val="16"/>
          <w:lang w:val="en-US"/>
        </w:rPr>
        <w:t>D4</w:t>
      </w:r>
      <w:proofErr w:type="spellEnd"/>
      <w:r>
        <w:rPr>
          <w:rFonts w:ascii="Arial" w:hAnsi="Arial" w:cs="Arial"/>
          <w:sz w:val="16"/>
          <w:szCs w:val="16"/>
          <w:lang w:val="en-US"/>
        </w:rPr>
        <w:t>:</w:t>
      </w:r>
      <w:r w:rsidRPr="0083153F">
        <w:rPr>
          <w:rFonts w:ascii="Arial" w:hAnsi="Arial" w:cs="Arial"/>
          <w:sz w:val="16"/>
          <w:szCs w:val="16"/>
          <w:lang w:val="en-US"/>
        </w:rPr>
        <w:t xml:space="preserve"> Disorders due to autosomal lethal mutations that manifest only as mosaics.</w:t>
      </w:r>
    </w:p>
    <w:p w:rsidR="00035F49" w:rsidRPr="0083153F" w:rsidRDefault="00035F49" w:rsidP="00214D44">
      <w:pPr>
        <w:spacing w:line="480" w:lineRule="auto"/>
        <w:rPr>
          <w:rFonts w:ascii="Arial" w:hAnsi="Arial" w:cs="Arial"/>
          <w:b/>
          <w:lang w:val="en-US"/>
        </w:rPr>
      </w:pPr>
      <w:r w:rsidRPr="0083153F">
        <w:rPr>
          <w:rFonts w:ascii="Arial" w:hAnsi="Arial" w:cs="Arial"/>
          <w:b/>
          <w:lang w:val="en-US"/>
        </w:rPr>
        <w:br w:type="column"/>
      </w:r>
      <w:r>
        <w:rPr>
          <w:rFonts w:ascii="Arial" w:hAnsi="Arial" w:cs="Arial"/>
          <w:b/>
          <w:lang w:val="en-US"/>
        </w:rPr>
        <w:lastRenderedPageBreak/>
        <w:t xml:space="preserve">Suppl. </w:t>
      </w:r>
      <w:r w:rsidRPr="0083153F">
        <w:rPr>
          <w:rFonts w:ascii="Arial" w:hAnsi="Arial" w:cs="Arial"/>
          <w:b/>
          <w:lang w:val="en-US"/>
        </w:rPr>
        <w:t>Figure 5</w:t>
      </w:r>
    </w:p>
    <w:p w:rsidR="00035F49" w:rsidRPr="0083153F" w:rsidRDefault="00035F49" w:rsidP="00214D44">
      <w:pPr>
        <w:spacing w:line="480" w:lineRule="auto"/>
        <w:rPr>
          <w:rFonts w:ascii="Arial" w:hAnsi="Arial" w:cs="Arial"/>
          <w:lang w:val="en-US"/>
        </w:rPr>
      </w:pPr>
    </w:p>
    <w:p w:rsidR="00035F49" w:rsidRDefault="00035F49" w:rsidP="00214D44">
      <w:pPr>
        <w:spacing w:line="480" w:lineRule="auto"/>
        <w:rPr>
          <w:rFonts w:ascii="Arial" w:hAnsi="Arial" w:cs="Arial"/>
          <w:b/>
          <w:sz w:val="16"/>
          <w:szCs w:val="16"/>
          <w:lang w:val="en-US"/>
        </w:rPr>
      </w:pPr>
      <w:r w:rsidRPr="0083153F">
        <w:rPr>
          <w:rFonts w:ascii="Arial" w:hAnsi="Arial" w:cs="Arial"/>
          <w:noProof/>
          <w:lang w:eastAsia="es-ES"/>
        </w:rPr>
        <w:drawing>
          <wp:inline distT="0" distB="0" distL="0" distR="0" wp14:anchorId="47590DBE" wp14:editId="3E70FE73">
            <wp:extent cx="5760720" cy="3384550"/>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5.p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384550"/>
                    </a:xfrm>
                    <a:prstGeom prst="rect">
                      <a:avLst/>
                    </a:prstGeom>
                  </pic:spPr>
                </pic:pic>
              </a:graphicData>
            </a:graphic>
          </wp:inline>
        </w:drawing>
      </w:r>
    </w:p>
    <w:p w:rsidR="00035F49" w:rsidRDefault="00035F49" w:rsidP="00214D44">
      <w:pPr>
        <w:spacing w:line="480" w:lineRule="auto"/>
        <w:rPr>
          <w:rFonts w:ascii="Arial" w:hAnsi="Arial" w:cs="Arial"/>
          <w:b/>
          <w:sz w:val="16"/>
          <w:szCs w:val="16"/>
          <w:lang w:val="en-US"/>
        </w:rPr>
      </w:pPr>
    </w:p>
    <w:p w:rsidR="00035F49" w:rsidRDefault="00035F49" w:rsidP="00214D44">
      <w:pPr>
        <w:spacing w:line="480" w:lineRule="auto"/>
        <w:rPr>
          <w:rFonts w:ascii="Arial" w:hAnsi="Arial" w:cs="Arial"/>
          <w:b/>
          <w:sz w:val="16"/>
          <w:szCs w:val="16"/>
          <w:lang w:val="en-US"/>
        </w:rPr>
      </w:pPr>
    </w:p>
    <w:p w:rsidR="00035F49" w:rsidRPr="00F86D50" w:rsidRDefault="00035F49" w:rsidP="00214D44">
      <w:pPr>
        <w:spacing w:line="480" w:lineRule="auto"/>
        <w:rPr>
          <w:rFonts w:ascii="Arial" w:hAnsi="Arial" w:cs="Arial"/>
          <w:b/>
          <w:color w:val="000000" w:themeColor="text1"/>
          <w:lang w:val="en-US"/>
        </w:rPr>
      </w:pPr>
      <w:r w:rsidRPr="00F86D50">
        <w:rPr>
          <w:rFonts w:ascii="Arial" w:hAnsi="Arial" w:cs="Arial"/>
          <w:b/>
          <w:color w:val="000000" w:themeColor="text1"/>
          <w:sz w:val="16"/>
          <w:szCs w:val="16"/>
          <w:lang w:val="en-US"/>
        </w:rPr>
        <w:t>Suppl. Figure 5.</w:t>
      </w:r>
      <w:r w:rsidRPr="00F86D50">
        <w:rPr>
          <w:rFonts w:ascii="Arial" w:hAnsi="Arial" w:cs="Arial"/>
          <w:color w:val="000000" w:themeColor="text1"/>
          <w:sz w:val="16"/>
          <w:szCs w:val="16"/>
          <w:lang w:val="en-US"/>
        </w:rPr>
        <w:t xml:space="preserve"> </w:t>
      </w:r>
      <w:proofErr w:type="gramStart"/>
      <w:r w:rsidRPr="00F86D50">
        <w:rPr>
          <w:rFonts w:ascii="Arial" w:hAnsi="Arial" w:cs="Arial"/>
          <w:color w:val="000000" w:themeColor="text1"/>
          <w:sz w:val="16"/>
          <w:szCs w:val="16"/>
          <w:lang w:val="en-US"/>
        </w:rPr>
        <w:t>Etiology.</w:t>
      </w:r>
      <w:proofErr w:type="gramEnd"/>
      <w:r w:rsidRPr="00F86D50">
        <w:rPr>
          <w:rFonts w:ascii="Arial" w:hAnsi="Arial" w:cs="Arial"/>
          <w:color w:val="000000" w:themeColor="text1"/>
          <w:sz w:val="16"/>
          <w:szCs w:val="16"/>
          <w:lang w:val="en-US"/>
        </w:rPr>
        <w:t xml:space="preserve"> </w:t>
      </w:r>
      <w:proofErr w:type="spellStart"/>
      <w:r w:rsidRPr="00F86D50">
        <w:rPr>
          <w:rFonts w:ascii="Arial" w:hAnsi="Arial" w:cs="Arial"/>
          <w:color w:val="000000" w:themeColor="text1"/>
          <w:sz w:val="16"/>
          <w:szCs w:val="16"/>
          <w:lang w:val="en-US"/>
        </w:rPr>
        <w:t>E1</w:t>
      </w:r>
      <w:proofErr w:type="spellEnd"/>
      <w:r w:rsidRPr="00F86D50">
        <w:rPr>
          <w:rFonts w:ascii="Arial" w:hAnsi="Arial" w:cs="Arial"/>
          <w:color w:val="000000" w:themeColor="text1"/>
          <w:sz w:val="16"/>
          <w:szCs w:val="16"/>
          <w:lang w:val="en-US"/>
        </w:rPr>
        <w:t xml:space="preserve">: genomic changes; </w:t>
      </w:r>
      <w:proofErr w:type="spellStart"/>
      <w:r w:rsidRPr="00F86D50">
        <w:rPr>
          <w:rFonts w:ascii="Arial" w:hAnsi="Arial" w:cs="Arial"/>
          <w:color w:val="000000" w:themeColor="text1"/>
          <w:sz w:val="16"/>
          <w:szCs w:val="16"/>
          <w:lang w:val="en-US"/>
        </w:rPr>
        <w:t>E2</w:t>
      </w:r>
      <w:proofErr w:type="spellEnd"/>
      <w:r w:rsidRPr="00F86D50">
        <w:rPr>
          <w:rFonts w:ascii="Arial" w:hAnsi="Arial" w:cs="Arial"/>
          <w:color w:val="000000" w:themeColor="text1"/>
          <w:sz w:val="16"/>
          <w:szCs w:val="16"/>
          <w:lang w:val="en-US"/>
        </w:rPr>
        <w:t xml:space="preserve">: genetic changes; </w:t>
      </w:r>
      <w:proofErr w:type="spellStart"/>
      <w:r w:rsidRPr="00F86D50">
        <w:rPr>
          <w:rFonts w:ascii="Arial" w:hAnsi="Arial" w:cs="Arial"/>
          <w:color w:val="000000" w:themeColor="text1"/>
          <w:sz w:val="16"/>
          <w:szCs w:val="16"/>
          <w:lang w:val="en-US"/>
        </w:rPr>
        <w:t>E3</w:t>
      </w:r>
      <w:proofErr w:type="spellEnd"/>
      <w:r w:rsidRPr="00F86D50">
        <w:rPr>
          <w:rFonts w:ascii="Arial" w:hAnsi="Arial" w:cs="Arial"/>
          <w:color w:val="000000" w:themeColor="text1"/>
          <w:sz w:val="16"/>
          <w:szCs w:val="16"/>
          <w:lang w:val="en-US"/>
        </w:rPr>
        <w:t>: epigenetic changes</w:t>
      </w:r>
      <w:r w:rsidR="0003734C" w:rsidRPr="00F86D50">
        <w:rPr>
          <w:rFonts w:ascii="Arial" w:hAnsi="Arial" w:cs="Arial"/>
          <w:color w:val="000000" w:themeColor="text1"/>
          <w:sz w:val="16"/>
          <w:szCs w:val="16"/>
          <w:lang w:val="en-US"/>
        </w:rPr>
        <w:t>;</w:t>
      </w:r>
      <w:r w:rsidRPr="00F86D50">
        <w:rPr>
          <w:rFonts w:ascii="Arial" w:hAnsi="Arial" w:cs="Arial"/>
          <w:color w:val="000000" w:themeColor="text1"/>
          <w:sz w:val="16"/>
          <w:szCs w:val="16"/>
          <w:lang w:val="en-US"/>
        </w:rPr>
        <w:t xml:space="preserve"> </w:t>
      </w:r>
      <w:proofErr w:type="spellStart"/>
      <w:r w:rsidRPr="00F86D50">
        <w:rPr>
          <w:rFonts w:ascii="Arial" w:hAnsi="Arial" w:cs="Arial"/>
          <w:color w:val="000000" w:themeColor="text1"/>
          <w:sz w:val="16"/>
          <w:szCs w:val="16"/>
          <w:lang w:val="en-US"/>
        </w:rPr>
        <w:t>E4</w:t>
      </w:r>
      <w:proofErr w:type="spellEnd"/>
      <w:r w:rsidRPr="00F86D50">
        <w:rPr>
          <w:rFonts w:ascii="Arial" w:hAnsi="Arial" w:cs="Arial"/>
          <w:color w:val="000000" w:themeColor="text1"/>
          <w:sz w:val="16"/>
          <w:szCs w:val="16"/>
          <w:lang w:val="en-US"/>
        </w:rPr>
        <w:t>: positional effects.</w:t>
      </w:r>
      <w:r w:rsidR="004D3F70" w:rsidRPr="00F86D50">
        <w:rPr>
          <w:rFonts w:ascii="Arial" w:hAnsi="Arial" w:cs="Arial"/>
          <w:color w:val="000000" w:themeColor="text1"/>
          <w:sz w:val="16"/>
          <w:szCs w:val="16"/>
          <w:lang w:val="en-US"/>
        </w:rPr>
        <w:t xml:space="preserve"> In m</w:t>
      </w:r>
      <w:r w:rsidR="0003734C" w:rsidRPr="00F86D50">
        <w:rPr>
          <w:rFonts w:ascii="Arial" w:hAnsi="Arial" w:cs="Arial"/>
          <w:color w:val="000000" w:themeColor="text1"/>
          <w:sz w:val="16"/>
          <w:szCs w:val="16"/>
          <w:lang w:val="en-US"/>
        </w:rPr>
        <w:t xml:space="preserve">osaic genome-wide uniparental </w:t>
      </w:r>
      <w:proofErr w:type="spellStart"/>
      <w:r w:rsidR="0003734C" w:rsidRPr="00F86D50">
        <w:rPr>
          <w:rFonts w:ascii="Arial" w:hAnsi="Arial" w:cs="Arial"/>
          <w:color w:val="000000" w:themeColor="text1"/>
          <w:sz w:val="16"/>
          <w:szCs w:val="16"/>
          <w:lang w:val="en-US"/>
        </w:rPr>
        <w:t>disomy</w:t>
      </w:r>
      <w:proofErr w:type="spellEnd"/>
      <w:r w:rsidR="0003734C" w:rsidRPr="00F86D50">
        <w:rPr>
          <w:rFonts w:ascii="Arial" w:hAnsi="Arial" w:cs="Arial"/>
          <w:color w:val="000000" w:themeColor="text1"/>
          <w:sz w:val="16"/>
          <w:szCs w:val="16"/>
          <w:lang w:val="en-US"/>
        </w:rPr>
        <w:t xml:space="preserve"> (</w:t>
      </w:r>
      <w:proofErr w:type="spellStart"/>
      <w:r w:rsidR="0003734C" w:rsidRPr="00F86D50">
        <w:rPr>
          <w:rFonts w:ascii="Arial" w:hAnsi="Arial" w:cs="Arial"/>
          <w:color w:val="000000" w:themeColor="text1"/>
          <w:sz w:val="16"/>
          <w:szCs w:val="16"/>
          <w:lang w:val="en-US"/>
        </w:rPr>
        <w:t>UPD</w:t>
      </w:r>
      <w:proofErr w:type="spellEnd"/>
      <w:r w:rsidR="0003734C" w:rsidRPr="00F86D50">
        <w:rPr>
          <w:rFonts w:ascii="Arial" w:hAnsi="Arial" w:cs="Arial"/>
          <w:color w:val="000000" w:themeColor="text1"/>
          <w:sz w:val="16"/>
          <w:szCs w:val="16"/>
          <w:lang w:val="en-US"/>
        </w:rPr>
        <w:t>)</w:t>
      </w:r>
      <w:r w:rsidR="004D3F70" w:rsidRPr="00F86D50">
        <w:rPr>
          <w:rFonts w:ascii="Arial" w:hAnsi="Arial" w:cs="Arial"/>
          <w:color w:val="000000" w:themeColor="text1"/>
          <w:sz w:val="16"/>
          <w:szCs w:val="16"/>
          <w:lang w:val="en-US"/>
        </w:rPr>
        <w:t xml:space="preserve"> there is a coexistence of diploid cells and cells with </w:t>
      </w:r>
      <w:proofErr w:type="spellStart"/>
      <w:r w:rsidR="004D3F70" w:rsidRPr="00F86D50">
        <w:rPr>
          <w:rFonts w:ascii="Arial" w:hAnsi="Arial" w:cs="Arial"/>
          <w:color w:val="000000" w:themeColor="text1"/>
          <w:sz w:val="16"/>
          <w:szCs w:val="16"/>
          <w:lang w:val="en-US"/>
        </w:rPr>
        <w:t>UPD</w:t>
      </w:r>
      <w:proofErr w:type="spellEnd"/>
      <w:r w:rsidR="004D3F70" w:rsidRPr="00F86D50">
        <w:rPr>
          <w:rFonts w:ascii="Arial" w:hAnsi="Arial" w:cs="Arial"/>
          <w:color w:val="000000" w:themeColor="text1"/>
          <w:sz w:val="16"/>
          <w:szCs w:val="16"/>
          <w:lang w:val="en-US"/>
        </w:rPr>
        <w:t xml:space="preserve"> of all chromosomes; patients display overlapping features of syndromes associated with </w:t>
      </w:r>
      <w:proofErr w:type="spellStart"/>
      <w:r w:rsidR="004D3F70" w:rsidRPr="00F86D50">
        <w:rPr>
          <w:rFonts w:ascii="Arial" w:hAnsi="Arial" w:cs="Arial"/>
          <w:color w:val="000000" w:themeColor="text1"/>
          <w:sz w:val="16"/>
          <w:szCs w:val="16"/>
          <w:lang w:val="en-US"/>
        </w:rPr>
        <w:t>UPD</w:t>
      </w:r>
      <w:proofErr w:type="spellEnd"/>
      <w:r w:rsidR="004D3F70" w:rsidRPr="00F86D50">
        <w:rPr>
          <w:rFonts w:ascii="Arial" w:hAnsi="Arial" w:cs="Arial"/>
          <w:color w:val="000000" w:themeColor="text1"/>
          <w:sz w:val="16"/>
          <w:szCs w:val="16"/>
          <w:lang w:val="en-US"/>
        </w:rPr>
        <w:t xml:space="preserve"> for other chromosomes, notably </w:t>
      </w:r>
      <w:proofErr w:type="spellStart"/>
      <w:r w:rsidR="004D3F70" w:rsidRPr="00F86D50">
        <w:rPr>
          <w:rFonts w:ascii="Arial" w:hAnsi="Arial" w:cs="Arial"/>
          <w:color w:val="000000" w:themeColor="text1"/>
          <w:sz w:val="16"/>
          <w:szCs w:val="16"/>
          <w:lang w:val="en-US"/>
        </w:rPr>
        <w:t>UPD14</w:t>
      </w:r>
      <w:proofErr w:type="spellEnd"/>
      <w:r w:rsidR="004D3F70" w:rsidRPr="00F86D50">
        <w:rPr>
          <w:rFonts w:ascii="Arial" w:hAnsi="Arial" w:cs="Arial"/>
          <w:color w:val="000000" w:themeColor="text1"/>
          <w:sz w:val="16"/>
          <w:szCs w:val="16"/>
          <w:lang w:val="en-US"/>
        </w:rPr>
        <w:t xml:space="preserve">, </w:t>
      </w:r>
      <w:proofErr w:type="spellStart"/>
      <w:r w:rsidR="004D3F70" w:rsidRPr="00F86D50">
        <w:rPr>
          <w:rFonts w:ascii="Arial" w:hAnsi="Arial" w:cs="Arial"/>
          <w:color w:val="000000" w:themeColor="text1"/>
          <w:sz w:val="16"/>
          <w:szCs w:val="16"/>
          <w:lang w:val="en-US"/>
        </w:rPr>
        <w:t>UPD15</w:t>
      </w:r>
      <w:proofErr w:type="spellEnd"/>
      <w:r w:rsidR="004D3F70" w:rsidRPr="00F86D50">
        <w:rPr>
          <w:rFonts w:ascii="Arial" w:hAnsi="Arial" w:cs="Arial"/>
          <w:color w:val="000000" w:themeColor="text1"/>
          <w:sz w:val="16"/>
          <w:szCs w:val="16"/>
          <w:lang w:val="en-US"/>
        </w:rPr>
        <w:t xml:space="preserve">, </w:t>
      </w:r>
      <w:proofErr w:type="spellStart"/>
      <w:r w:rsidR="004D3F70" w:rsidRPr="00F86D50">
        <w:rPr>
          <w:rFonts w:ascii="Arial" w:hAnsi="Arial" w:cs="Arial"/>
          <w:color w:val="000000" w:themeColor="text1"/>
          <w:sz w:val="16"/>
          <w:szCs w:val="16"/>
          <w:lang w:val="en-US"/>
        </w:rPr>
        <w:t>UPD6</w:t>
      </w:r>
      <w:proofErr w:type="spellEnd"/>
      <w:r w:rsidR="004D3F70" w:rsidRPr="00F86D50">
        <w:rPr>
          <w:rFonts w:ascii="Arial" w:hAnsi="Arial" w:cs="Arial"/>
          <w:color w:val="000000" w:themeColor="text1"/>
          <w:sz w:val="16"/>
          <w:szCs w:val="16"/>
          <w:lang w:val="en-US"/>
        </w:rPr>
        <w:t xml:space="preserve">, and </w:t>
      </w:r>
      <w:proofErr w:type="spellStart"/>
      <w:r w:rsidR="004D3F70" w:rsidRPr="00F86D50">
        <w:rPr>
          <w:rFonts w:ascii="Arial" w:hAnsi="Arial" w:cs="Arial"/>
          <w:color w:val="000000" w:themeColor="text1"/>
          <w:sz w:val="16"/>
          <w:szCs w:val="16"/>
          <w:lang w:val="en-US"/>
        </w:rPr>
        <w:t>UPD20</w:t>
      </w:r>
      <w:proofErr w:type="spellEnd"/>
      <w:r w:rsidR="004D3F70" w:rsidRPr="00F86D50">
        <w:rPr>
          <w:rFonts w:ascii="Arial" w:hAnsi="Arial" w:cs="Arial"/>
          <w:color w:val="000000" w:themeColor="text1"/>
          <w:sz w:val="16"/>
          <w:szCs w:val="16"/>
          <w:lang w:val="en-US"/>
        </w:rPr>
        <w:t>. Due to mosaicism, a phenotypic spectrum is to be expected, and patients may have clinical features of many disorders such as Beckwith-</w:t>
      </w:r>
      <w:proofErr w:type="spellStart"/>
      <w:r w:rsidR="004D3F70" w:rsidRPr="00F86D50">
        <w:rPr>
          <w:rFonts w:ascii="Arial" w:hAnsi="Arial" w:cs="Arial"/>
          <w:color w:val="000000" w:themeColor="text1"/>
          <w:sz w:val="16"/>
          <w:szCs w:val="16"/>
          <w:lang w:val="en-US"/>
        </w:rPr>
        <w:t>Wiedemann</w:t>
      </w:r>
      <w:proofErr w:type="spellEnd"/>
      <w:r w:rsidR="004D3F70" w:rsidRPr="00F86D50">
        <w:rPr>
          <w:rFonts w:ascii="Arial" w:hAnsi="Arial" w:cs="Arial"/>
          <w:color w:val="000000" w:themeColor="text1"/>
          <w:sz w:val="16"/>
          <w:szCs w:val="16"/>
          <w:lang w:val="en-US"/>
        </w:rPr>
        <w:t xml:space="preserve"> syndrome, </w:t>
      </w:r>
      <w:proofErr w:type="spellStart"/>
      <w:r w:rsidR="004D3F70" w:rsidRPr="00F86D50">
        <w:rPr>
          <w:rFonts w:ascii="Arial" w:hAnsi="Arial" w:cs="Arial"/>
          <w:color w:val="000000" w:themeColor="text1"/>
          <w:sz w:val="16"/>
          <w:szCs w:val="16"/>
          <w:lang w:val="en-US"/>
        </w:rPr>
        <w:t>Angelman</w:t>
      </w:r>
      <w:proofErr w:type="spellEnd"/>
      <w:r w:rsidR="004D3F70" w:rsidRPr="00F86D50">
        <w:rPr>
          <w:rFonts w:ascii="Arial" w:hAnsi="Arial" w:cs="Arial"/>
          <w:color w:val="000000" w:themeColor="text1"/>
          <w:sz w:val="16"/>
          <w:szCs w:val="16"/>
          <w:lang w:val="en-US"/>
        </w:rPr>
        <w:t>/</w:t>
      </w:r>
      <w:proofErr w:type="spellStart"/>
      <w:r w:rsidR="004D3F70" w:rsidRPr="00F86D50">
        <w:rPr>
          <w:rFonts w:ascii="Arial" w:hAnsi="Arial" w:cs="Arial"/>
          <w:color w:val="000000" w:themeColor="text1"/>
          <w:sz w:val="16"/>
          <w:szCs w:val="16"/>
          <w:lang w:val="en-US"/>
        </w:rPr>
        <w:t>Prader</w:t>
      </w:r>
      <w:proofErr w:type="spellEnd"/>
      <w:r w:rsidR="004D3F70" w:rsidRPr="00F86D50">
        <w:rPr>
          <w:rFonts w:ascii="Arial" w:hAnsi="Arial" w:cs="Arial"/>
          <w:color w:val="000000" w:themeColor="text1"/>
          <w:sz w:val="16"/>
          <w:szCs w:val="16"/>
          <w:lang w:val="en-US"/>
        </w:rPr>
        <w:t xml:space="preserve"> Willi syndromes, Temple/</w:t>
      </w:r>
      <w:proofErr w:type="spellStart"/>
      <w:r w:rsidR="004D3F70" w:rsidRPr="00F86D50">
        <w:rPr>
          <w:rFonts w:ascii="Arial" w:hAnsi="Arial" w:cs="Arial"/>
          <w:color w:val="000000" w:themeColor="text1"/>
          <w:sz w:val="16"/>
          <w:szCs w:val="16"/>
          <w:lang w:val="en-US"/>
        </w:rPr>
        <w:t>Kagami</w:t>
      </w:r>
      <w:proofErr w:type="spellEnd"/>
      <w:r w:rsidR="004D3F70" w:rsidRPr="00F86D50">
        <w:rPr>
          <w:rFonts w:ascii="Arial" w:hAnsi="Arial" w:cs="Arial"/>
          <w:color w:val="000000" w:themeColor="text1"/>
          <w:sz w:val="16"/>
          <w:szCs w:val="16"/>
          <w:lang w:val="en-US"/>
        </w:rPr>
        <w:t xml:space="preserve">-Ogata syndrome, and transient neonatal diabetes mellitus </w:t>
      </w:r>
      <w:r w:rsidR="00D72275">
        <w:rPr>
          <w:rFonts w:ascii="Arial" w:hAnsi="Arial" w:cs="Arial"/>
          <w:color w:val="000000" w:themeColor="text1"/>
          <w:sz w:val="16"/>
          <w:szCs w:val="16"/>
          <w:lang w:val="en-US"/>
        </w:rPr>
        <w:fldChar w:fldCharType="begin">
          <w:fldData xml:space="preserve">PEVuZE5vdGU+PENpdGU+PEF1dGhvcj5Sb21hbmVsbGk8L0F1dGhvcj48WWVhcj4yMDExPC9ZZWFy
PjxSZWNOdW0+NTYxNzwvUmVjTnVtPjxEaXNwbGF5VGV4dD48c3R5bGUgZmFjZT0ic3VwZXJzY3Jp
cHQiPjE1PC9zdHlsZT48L0Rpc3BsYXlUZXh0PjxyZWNvcmQ+PHJlYy1udW1iZXI+NTYxNzwvcmVj
LW51bWJlcj48Zm9yZWlnbi1rZXlzPjxrZXkgYXBwPSJFTiIgZGItaWQ9InJ2eHc1d2F4ZzB6MDJs
ZXQyMmtwdDk5c3JwZTAyYWYyZTkycyIgdGltZXN0YW1wPSIxNTU4MzU1NTY5Ij41NjE3PC9rZXk+
PC9mb3JlaWduLWtleXM+PHJlZi10eXBlIG5hbWU9IkpvdXJuYWwgQXJ0aWNsZSI+MTc8L3JlZi10
eXBlPjxjb250cmlidXRvcnM+PGF1dGhvcnM+PGF1dGhvcj5Sb21hbmVsbGksIFYuPC9hdXRob3I+
PGF1dGhvcj5NZW5lc2VzLCBILiBOLjwvYXV0aG9yPjxhdXRob3I+RmVybmFuZGV6LCBMLjwvYXV0
aG9yPjxhdXRob3I+TWFydGluZXotR2xleiwgVi48L2F1dGhvcj48YXV0aG9yPkdyYWNpYS1Cb3V0
aGVsaWVyLCBSLjwvYXV0aG9yPjxhdXRob3I+Ri4gRnJhZ2EgTTwvYXV0aG9yPjxhdXRob3I+R3Vp
bGxlbiwgRS48L2F1dGhvcj48YXV0aG9yPk5ldmFkbywgSi48L2F1dGhvcj48YXV0aG9yPkdlYW4s
IEUuPC9hdXRob3I+PGF1dGhvcj5NYXJ0b3JlbGwsIEwuPC9hdXRob3I+PGF1dGhvcj5NYXJmaWws
IFYuIEUuPC9hdXRob3I+PGF1dGhvcj5HYXJjaWEtTWluYXVyLCBTLjwvYXV0aG9yPjxhdXRob3I+
TGFwdW56aW5hLCBQLjwvYXV0aG9yPjwvYXV0aG9ycz48L2NvbnRyaWJ1dG9ycz48YXV0aC1hZGRy
ZXNzPklOR0VNTSwgSW5zdGl0dXRvIGRlIEdlbmV0aWNhIE1lZGljYSB5IE1vbGVjdWxhciwgSURJ
UGF6LCBIb3NwaXRhbCBVbml2ZXJzaXRhcmlvIExhIFBheiwgVW5pdmVyc2lkYWQgQXV0b25vbWEg
ZGUgTWFkcmlkLCBNYWRyaWQsIFNwYWluLjwvYXV0aC1hZGRyZXNzPjx0aXRsZXM+PHRpdGxlPkJl
Y2t3aXRoLVdpZWRlbWFubiBzeW5kcm9tZSBhbmQgdW5pcGFyZW50YWwgZGlzb215IDExcDogZmlu
ZSBtYXBwaW5nIG9mIHRoZSByZWNvbWJpbmF0aW9uIGJyZWFrcG9pbnRzIGFuZCBldmFsdWF0aW9u
IG9mIHNldmVyYWwgdGVjaG5pcXVlczwvdGl0bGU+PHNlY29uZGFyeS10aXRsZT5FdXIgSiBIdW0g
R2VuZXQ8L3NlY29uZGFyeS10aXRsZT48L3RpdGxlcz48cGVyaW9kaWNhbD48ZnVsbC10aXRsZT5F
dXIgSiBIdW0gR2VuZXQ8L2Z1bGwtdGl0bGU+PGFiYnItMT5FdXJvcGVhbiBqb3VybmFsIG9mIGh1
bWFuIGdlbmV0aWNzIDogRUpIRzwvYWJici0xPjwvcGVyaW9kaWNhbD48cGFnZXM+NDE2LTIxPC9w
YWdlcz48dm9sdW1lPjE5PC92b2x1bWU+PG51bWJlcj40PC9udW1iZXI+PGtleXdvcmRzPjxrZXl3
b3JkPkJlY2t3aXRoLVdpZWRlbWFubiBTeW5kcm9tZS8qZ2VuZXRpY3M8L2tleXdvcmQ+PGtleXdv
cmQ+Q2hyb21vc29tZSBCcmVha3BvaW50czwva2V5d29yZD48a2V5d29yZD5DaHJvbW9zb21lIE1h
cHBpbmcvbWV0aG9kczwva2V5d29yZD48a2V5d29yZD5DaHJvbW9zb21lcywgSHVtYW4sIFBhaXIg
MTEvZ2VuZXRpY3M8L2tleXdvcmQ+PGtleXdvcmQ+RE5BIE1ldGh5bGF0aW9uL2dlbmV0aWNzPC9r
ZXl3b3JkPjxrZXl3b3JkPkVwaWdlbm9taWNzPC9rZXl3b3JkPjxrZXl3b3JkPkdlbm9taWMgSW1w
cmludGluZy9nZW5ldGljczwva2V5d29yZD48a2V5d29yZD5IdW1hbnM8L2tleXdvcmQ+PGtleXdv
cmQ+SW5zdWxpbi1MaWtlIEdyb3d0aCBGYWN0b3IgSUkvZ2VuZXRpY3M8L2tleXdvcmQ+PGtleXdv
cmQ+TWljcm9zYXRlbGxpdGUgUmVwZWF0cy9nZW5ldGljczwva2V5d29yZD48a2V5d29yZD5Nb3Nh
aWNpc208L2tleXdvcmQ+PGtleXdvcmQ+T2xpZ29udWNsZW90aWRlIEFycmF5IFNlcXVlbmNlIEFu
YWx5c2lzPC9rZXl3b3JkPjxrZXl3b3JkPlBoZW5vdHlwZTwva2V5d29yZD48a2V5d29yZD5TZXF1
ZW5jZSBBbmFseXNpcywgRE5BPC9rZXl3b3JkPjxrZXl3b3JkPlVuaXBhcmVudGFsIERpc29teS8q
Y3l0b2xvZ3kvZ2VuZXRpY3M8L2tleXdvcmQ+PC9rZXl3b3Jkcz48ZGF0ZXM+PHllYXI+MjAxMTwv
eWVhcj48cHViLWRhdGVzPjxkYXRlPkFwcjwvZGF0ZT48L3B1Yi1kYXRlcz48L2RhdGVzPjxpc2Ju
PjE0NzYtNTQzOCAoRWxlY3Ryb25pYykmI3hEOzEwMTgtNDgxMyAoTGlua2luZyk8L2lzYm4+PGFj
Y2Vzc2lvbi1udW0+MjEyNDg3MzY8L2FjY2Vzc2lvbi1udW0+PHVybHM+PHJlbGF0ZWQtdXJscz48
dXJsPmh0dHBzOi8vd3d3Lm5jYmkubmxtLm5paC5nb3YvcHVibWVkLzIxMjQ4NzM2PC91cmw+PC9y
ZWxhdGVkLXVybHM+PC91cmxzPjxjdXN0b20yPlBNQzMwNjAzMzI8L2N1c3RvbTI+PGVsZWN0cm9u
aWMtcmVzb3VyY2UtbnVtPjEwLjEwMzgvZWpoZy4yMDEwLjIzNjwvZWxlY3Ryb25pYy1yZXNvdXJj
ZS1udW0+PC9yZWNvcmQ+PC9DaXRlPjwvRW5kTm90ZT5=
</w:fldData>
        </w:fldChar>
      </w:r>
      <w:r w:rsidR="00D72275">
        <w:rPr>
          <w:rFonts w:ascii="Arial" w:hAnsi="Arial" w:cs="Arial"/>
          <w:color w:val="000000" w:themeColor="text1"/>
          <w:sz w:val="16"/>
          <w:szCs w:val="16"/>
          <w:lang w:val="en-US"/>
        </w:rPr>
        <w:instrText xml:space="preserve"> ADDIN EN.CITE </w:instrText>
      </w:r>
      <w:r w:rsidR="00D72275">
        <w:rPr>
          <w:rFonts w:ascii="Arial" w:hAnsi="Arial" w:cs="Arial"/>
          <w:color w:val="000000" w:themeColor="text1"/>
          <w:sz w:val="16"/>
          <w:szCs w:val="16"/>
          <w:lang w:val="en-US"/>
        </w:rPr>
        <w:fldChar w:fldCharType="begin">
          <w:fldData xml:space="preserve">PEVuZE5vdGU+PENpdGU+PEF1dGhvcj5Sb21hbmVsbGk8L0F1dGhvcj48WWVhcj4yMDExPC9ZZWFy
PjxSZWNOdW0+NTYxNzwvUmVjTnVtPjxEaXNwbGF5VGV4dD48c3R5bGUgZmFjZT0ic3VwZXJzY3Jp
cHQiPjE1PC9zdHlsZT48L0Rpc3BsYXlUZXh0PjxyZWNvcmQ+PHJlYy1udW1iZXI+NTYxNzwvcmVj
LW51bWJlcj48Zm9yZWlnbi1rZXlzPjxrZXkgYXBwPSJFTiIgZGItaWQ9InJ2eHc1d2F4ZzB6MDJs
ZXQyMmtwdDk5c3JwZTAyYWYyZTkycyIgdGltZXN0YW1wPSIxNTU4MzU1NTY5Ij41NjE3PC9rZXk+
PC9mb3JlaWduLWtleXM+PHJlZi10eXBlIG5hbWU9IkpvdXJuYWwgQXJ0aWNsZSI+MTc8L3JlZi10
eXBlPjxjb250cmlidXRvcnM+PGF1dGhvcnM+PGF1dGhvcj5Sb21hbmVsbGksIFYuPC9hdXRob3I+
PGF1dGhvcj5NZW5lc2VzLCBILiBOLjwvYXV0aG9yPjxhdXRob3I+RmVybmFuZGV6LCBMLjwvYXV0
aG9yPjxhdXRob3I+TWFydGluZXotR2xleiwgVi48L2F1dGhvcj48YXV0aG9yPkdyYWNpYS1Cb3V0
aGVsaWVyLCBSLjwvYXV0aG9yPjxhdXRob3I+Ri4gRnJhZ2EgTTwvYXV0aG9yPjxhdXRob3I+R3Vp
bGxlbiwgRS48L2F1dGhvcj48YXV0aG9yPk5ldmFkbywgSi48L2F1dGhvcj48YXV0aG9yPkdlYW4s
IEUuPC9hdXRob3I+PGF1dGhvcj5NYXJ0b3JlbGwsIEwuPC9hdXRob3I+PGF1dGhvcj5NYXJmaWws
IFYuIEUuPC9hdXRob3I+PGF1dGhvcj5HYXJjaWEtTWluYXVyLCBTLjwvYXV0aG9yPjxhdXRob3I+
TGFwdW56aW5hLCBQLjwvYXV0aG9yPjwvYXV0aG9ycz48L2NvbnRyaWJ1dG9ycz48YXV0aC1hZGRy
ZXNzPklOR0VNTSwgSW5zdGl0dXRvIGRlIEdlbmV0aWNhIE1lZGljYSB5IE1vbGVjdWxhciwgSURJ
UGF6LCBIb3NwaXRhbCBVbml2ZXJzaXRhcmlvIExhIFBheiwgVW5pdmVyc2lkYWQgQXV0b25vbWEg
ZGUgTWFkcmlkLCBNYWRyaWQsIFNwYWluLjwvYXV0aC1hZGRyZXNzPjx0aXRsZXM+PHRpdGxlPkJl
Y2t3aXRoLVdpZWRlbWFubiBzeW5kcm9tZSBhbmQgdW5pcGFyZW50YWwgZGlzb215IDExcDogZmlu
ZSBtYXBwaW5nIG9mIHRoZSByZWNvbWJpbmF0aW9uIGJyZWFrcG9pbnRzIGFuZCBldmFsdWF0aW9u
IG9mIHNldmVyYWwgdGVjaG5pcXVlczwvdGl0bGU+PHNlY29uZGFyeS10aXRsZT5FdXIgSiBIdW0g
R2VuZXQ8L3NlY29uZGFyeS10aXRsZT48L3RpdGxlcz48cGVyaW9kaWNhbD48ZnVsbC10aXRsZT5F
dXIgSiBIdW0gR2VuZXQ8L2Z1bGwtdGl0bGU+PGFiYnItMT5FdXJvcGVhbiBqb3VybmFsIG9mIGh1
bWFuIGdlbmV0aWNzIDogRUpIRzwvYWJici0xPjwvcGVyaW9kaWNhbD48cGFnZXM+NDE2LTIxPC9w
YWdlcz48dm9sdW1lPjE5PC92b2x1bWU+PG51bWJlcj40PC9udW1iZXI+PGtleXdvcmRzPjxrZXl3
b3JkPkJlY2t3aXRoLVdpZWRlbWFubiBTeW5kcm9tZS8qZ2VuZXRpY3M8L2tleXdvcmQ+PGtleXdv
cmQ+Q2hyb21vc29tZSBCcmVha3BvaW50czwva2V5d29yZD48a2V5d29yZD5DaHJvbW9zb21lIE1h
cHBpbmcvbWV0aG9kczwva2V5d29yZD48a2V5d29yZD5DaHJvbW9zb21lcywgSHVtYW4sIFBhaXIg
MTEvZ2VuZXRpY3M8L2tleXdvcmQ+PGtleXdvcmQ+RE5BIE1ldGh5bGF0aW9uL2dlbmV0aWNzPC9r
ZXl3b3JkPjxrZXl3b3JkPkVwaWdlbm9taWNzPC9rZXl3b3JkPjxrZXl3b3JkPkdlbm9taWMgSW1w
cmludGluZy9nZW5ldGljczwva2V5d29yZD48a2V5d29yZD5IdW1hbnM8L2tleXdvcmQ+PGtleXdv
cmQ+SW5zdWxpbi1MaWtlIEdyb3d0aCBGYWN0b3IgSUkvZ2VuZXRpY3M8L2tleXdvcmQ+PGtleXdv
cmQ+TWljcm9zYXRlbGxpdGUgUmVwZWF0cy9nZW5ldGljczwva2V5d29yZD48a2V5d29yZD5Nb3Nh
aWNpc208L2tleXdvcmQ+PGtleXdvcmQ+T2xpZ29udWNsZW90aWRlIEFycmF5IFNlcXVlbmNlIEFu
YWx5c2lzPC9rZXl3b3JkPjxrZXl3b3JkPlBoZW5vdHlwZTwva2V5d29yZD48a2V5d29yZD5TZXF1
ZW5jZSBBbmFseXNpcywgRE5BPC9rZXl3b3JkPjxrZXl3b3JkPlVuaXBhcmVudGFsIERpc29teS8q
Y3l0b2xvZ3kvZ2VuZXRpY3M8L2tleXdvcmQ+PC9rZXl3b3Jkcz48ZGF0ZXM+PHllYXI+MjAxMTwv
eWVhcj48cHViLWRhdGVzPjxkYXRlPkFwcjwvZGF0ZT48L3B1Yi1kYXRlcz48L2RhdGVzPjxpc2Ju
PjE0NzYtNTQzOCAoRWxlY3Ryb25pYykmI3hEOzEwMTgtNDgxMyAoTGlua2luZyk8L2lzYm4+PGFj
Y2Vzc2lvbi1udW0+MjEyNDg3MzY8L2FjY2Vzc2lvbi1udW0+PHVybHM+PHJlbGF0ZWQtdXJscz48
dXJsPmh0dHBzOi8vd3d3Lm5jYmkubmxtLm5paC5nb3YvcHVibWVkLzIxMjQ4NzM2PC91cmw+PC9y
ZWxhdGVkLXVybHM+PC91cmxzPjxjdXN0b20yPlBNQzMwNjAzMzI8L2N1c3RvbTI+PGVsZWN0cm9u
aWMtcmVzb3VyY2UtbnVtPjEwLjEwMzgvZWpoZy4yMDEwLjIzNjwvZWxlY3Ryb25pYy1yZXNvdXJj
ZS1udW0+PC9yZWNvcmQ+PC9DaXRlPjwvRW5kTm90ZT5=
</w:fldData>
        </w:fldChar>
      </w:r>
      <w:r w:rsidR="00D72275">
        <w:rPr>
          <w:rFonts w:ascii="Arial" w:hAnsi="Arial" w:cs="Arial"/>
          <w:color w:val="000000" w:themeColor="text1"/>
          <w:sz w:val="16"/>
          <w:szCs w:val="16"/>
          <w:lang w:val="en-US"/>
        </w:rPr>
        <w:instrText xml:space="preserve"> ADDIN EN.CITE.DATA </w:instrText>
      </w:r>
      <w:r w:rsidR="00D72275">
        <w:rPr>
          <w:rFonts w:ascii="Arial" w:hAnsi="Arial" w:cs="Arial"/>
          <w:color w:val="000000" w:themeColor="text1"/>
          <w:sz w:val="16"/>
          <w:szCs w:val="16"/>
          <w:lang w:val="en-US"/>
        </w:rPr>
      </w:r>
      <w:r w:rsidR="00D72275">
        <w:rPr>
          <w:rFonts w:ascii="Arial" w:hAnsi="Arial" w:cs="Arial"/>
          <w:color w:val="000000" w:themeColor="text1"/>
          <w:sz w:val="16"/>
          <w:szCs w:val="16"/>
          <w:lang w:val="en-US"/>
        </w:rPr>
        <w:fldChar w:fldCharType="end"/>
      </w:r>
      <w:r w:rsidR="00D72275">
        <w:rPr>
          <w:rFonts w:ascii="Arial" w:hAnsi="Arial" w:cs="Arial"/>
          <w:color w:val="000000" w:themeColor="text1"/>
          <w:sz w:val="16"/>
          <w:szCs w:val="16"/>
          <w:lang w:val="en-US"/>
        </w:rPr>
      </w:r>
      <w:r w:rsidR="00D72275">
        <w:rPr>
          <w:rFonts w:ascii="Arial" w:hAnsi="Arial" w:cs="Arial"/>
          <w:color w:val="000000" w:themeColor="text1"/>
          <w:sz w:val="16"/>
          <w:szCs w:val="16"/>
          <w:lang w:val="en-US"/>
        </w:rPr>
        <w:fldChar w:fldCharType="separate"/>
      </w:r>
      <w:r w:rsidR="00D72275" w:rsidRPr="00D72275">
        <w:rPr>
          <w:rFonts w:ascii="Arial" w:hAnsi="Arial" w:cs="Arial"/>
          <w:noProof/>
          <w:color w:val="000000" w:themeColor="text1"/>
          <w:sz w:val="16"/>
          <w:szCs w:val="16"/>
          <w:vertAlign w:val="superscript"/>
          <w:lang w:val="en-US"/>
        </w:rPr>
        <w:t>15</w:t>
      </w:r>
      <w:r w:rsidR="00D72275">
        <w:rPr>
          <w:rFonts w:ascii="Arial" w:hAnsi="Arial" w:cs="Arial"/>
          <w:color w:val="000000" w:themeColor="text1"/>
          <w:sz w:val="16"/>
          <w:szCs w:val="16"/>
          <w:lang w:val="en-US"/>
        </w:rPr>
        <w:fldChar w:fldCharType="end"/>
      </w:r>
      <w:r w:rsidR="004D3F70" w:rsidRPr="00F86D50">
        <w:rPr>
          <w:rFonts w:ascii="Arial" w:hAnsi="Arial" w:cs="Arial"/>
          <w:color w:val="000000" w:themeColor="text1"/>
          <w:sz w:val="16"/>
          <w:szCs w:val="16"/>
          <w:lang w:val="en-US"/>
        </w:rPr>
        <w:t>.</w:t>
      </w:r>
    </w:p>
    <w:p w:rsidR="00035F49" w:rsidRPr="0083153F" w:rsidRDefault="00035F49" w:rsidP="00214D44">
      <w:pPr>
        <w:spacing w:line="480" w:lineRule="auto"/>
        <w:rPr>
          <w:rFonts w:ascii="Arial" w:hAnsi="Arial" w:cs="Arial"/>
          <w:b/>
          <w:lang w:val="en-US"/>
        </w:rPr>
      </w:pPr>
      <w:r w:rsidRPr="0083153F">
        <w:rPr>
          <w:rFonts w:ascii="Arial" w:hAnsi="Arial" w:cs="Arial"/>
          <w:b/>
          <w:lang w:val="en-US"/>
        </w:rPr>
        <w:br w:type="page"/>
      </w:r>
    </w:p>
    <w:p w:rsidR="00035F49" w:rsidRPr="0083153F" w:rsidRDefault="00035F49" w:rsidP="00214D44">
      <w:pPr>
        <w:spacing w:line="480" w:lineRule="auto"/>
        <w:rPr>
          <w:rFonts w:ascii="Arial" w:hAnsi="Arial" w:cs="Arial"/>
          <w:b/>
          <w:lang w:val="en-US"/>
        </w:rPr>
      </w:pPr>
      <w:r>
        <w:rPr>
          <w:rFonts w:ascii="Arial" w:hAnsi="Arial" w:cs="Arial"/>
          <w:b/>
          <w:lang w:val="en-US"/>
        </w:rPr>
        <w:lastRenderedPageBreak/>
        <w:t xml:space="preserve">Suppl. </w:t>
      </w:r>
      <w:r w:rsidRPr="0083153F">
        <w:rPr>
          <w:rFonts w:ascii="Arial" w:hAnsi="Arial" w:cs="Arial"/>
          <w:b/>
          <w:lang w:val="en-US"/>
        </w:rPr>
        <w:t>Figure 6</w:t>
      </w:r>
    </w:p>
    <w:p w:rsidR="00035F49" w:rsidRPr="0083153F" w:rsidRDefault="00035F49" w:rsidP="00214D44">
      <w:pPr>
        <w:spacing w:line="480" w:lineRule="auto"/>
        <w:rPr>
          <w:rFonts w:ascii="Arial" w:hAnsi="Arial" w:cs="Arial"/>
          <w:b/>
          <w:lang w:val="en-US"/>
        </w:rPr>
      </w:pPr>
    </w:p>
    <w:p w:rsidR="00035F49" w:rsidRPr="0083153F" w:rsidRDefault="00035F49" w:rsidP="00214D44">
      <w:pPr>
        <w:spacing w:line="480" w:lineRule="auto"/>
        <w:rPr>
          <w:rFonts w:ascii="Arial" w:hAnsi="Arial" w:cs="Arial"/>
          <w:b/>
          <w:lang w:val="en-US"/>
        </w:rPr>
      </w:pPr>
      <w:r>
        <w:rPr>
          <w:rFonts w:ascii="Arial" w:hAnsi="Arial" w:cs="Arial"/>
          <w:b/>
          <w:noProof/>
          <w:lang w:eastAsia="es-ES"/>
        </w:rPr>
        <w:drawing>
          <wp:inline distT="0" distB="0" distL="0" distR="0" wp14:anchorId="0FDE661C" wp14:editId="61FFFBF7">
            <wp:extent cx="5734821" cy="3333929"/>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2341" cy="3338301"/>
                    </a:xfrm>
                    <a:prstGeom prst="rect">
                      <a:avLst/>
                    </a:prstGeom>
                    <a:noFill/>
                  </pic:spPr>
                </pic:pic>
              </a:graphicData>
            </a:graphic>
          </wp:inline>
        </w:drawing>
      </w:r>
    </w:p>
    <w:p w:rsidR="00035F49" w:rsidRPr="0083153F" w:rsidRDefault="00035F49" w:rsidP="00214D44">
      <w:pPr>
        <w:spacing w:line="480" w:lineRule="auto"/>
        <w:rPr>
          <w:rFonts w:ascii="Arial" w:hAnsi="Arial" w:cs="Arial"/>
          <w:sz w:val="16"/>
          <w:szCs w:val="16"/>
          <w:lang w:val="en-US"/>
        </w:rPr>
      </w:pPr>
      <w:r>
        <w:rPr>
          <w:rFonts w:ascii="Arial" w:hAnsi="Arial" w:cs="Arial"/>
          <w:b/>
          <w:sz w:val="16"/>
          <w:szCs w:val="16"/>
          <w:lang w:val="en-US"/>
        </w:rPr>
        <w:t xml:space="preserve">Suppl. </w:t>
      </w:r>
      <w:r w:rsidRPr="0083153F">
        <w:rPr>
          <w:rFonts w:ascii="Arial" w:hAnsi="Arial" w:cs="Arial"/>
          <w:b/>
          <w:sz w:val="16"/>
          <w:szCs w:val="16"/>
          <w:lang w:val="en-US"/>
        </w:rPr>
        <w:t>Figure 6.</w:t>
      </w:r>
      <w:r w:rsidRPr="0083153F">
        <w:rPr>
          <w:rFonts w:ascii="Arial" w:hAnsi="Arial" w:cs="Arial"/>
          <w:sz w:val="16"/>
          <w:szCs w:val="16"/>
          <w:lang w:val="en-US"/>
        </w:rPr>
        <w:t xml:space="preserve"> </w:t>
      </w:r>
      <w:proofErr w:type="gramStart"/>
      <w:r w:rsidRPr="0083153F">
        <w:rPr>
          <w:rFonts w:ascii="Arial" w:hAnsi="Arial" w:cs="Arial"/>
          <w:sz w:val="16"/>
          <w:szCs w:val="16"/>
          <w:lang w:val="en-US"/>
        </w:rPr>
        <w:t>Fraction of the affected tissue.</w:t>
      </w:r>
      <w:proofErr w:type="gramEnd"/>
      <w:r w:rsidRPr="0083153F">
        <w:rPr>
          <w:rFonts w:ascii="Arial" w:hAnsi="Arial" w:cs="Arial"/>
          <w:sz w:val="16"/>
          <w:szCs w:val="16"/>
          <w:lang w:val="en-US"/>
        </w:rPr>
        <w:t xml:space="preserve"> </w:t>
      </w:r>
      <w:proofErr w:type="spellStart"/>
      <w:r w:rsidRPr="0083153F">
        <w:rPr>
          <w:rFonts w:ascii="Arial" w:hAnsi="Arial" w:cs="Arial"/>
          <w:sz w:val="16"/>
          <w:szCs w:val="16"/>
          <w:lang w:val="en-US"/>
        </w:rPr>
        <w:t>F1</w:t>
      </w:r>
      <w:proofErr w:type="spellEnd"/>
      <w:r w:rsidRPr="0083153F">
        <w:rPr>
          <w:rFonts w:ascii="Arial" w:hAnsi="Arial" w:cs="Arial"/>
          <w:sz w:val="16"/>
          <w:szCs w:val="16"/>
          <w:lang w:val="en-US"/>
        </w:rPr>
        <w:t xml:space="preserve">: Mild involvement; </w:t>
      </w:r>
      <w:proofErr w:type="spellStart"/>
      <w:r w:rsidRPr="0083153F">
        <w:rPr>
          <w:rFonts w:ascii="Arial" w:hAnsi="Arial" w:cs="Arial"/>
          <w:sz w:val="16"/>
          <w:szCs w:val="16"/>
          <w:lang w:val="en-US"/>
        </w:rPr>
        <w:t>F2</w:t>
      </w:r>
      <w:proofErr w:type="spellEnd"/>
      <w:r w:rsidRPr="0083153F">
        <w:rPr>
          <w:rFonts w:ascii="Arial" w:hAnsi="Arial" w:cs="Arial"/>
          <w:sz w:val="16"/>
          <w:szCs w:val="16"/>
          <w:lang w:val="en-US"/>
        </w:rPr>
        <w:t xml:space="preserve">: Moderate involvement; </w:t>
      </w:r>
      <w:proofErr w:type="spellStart"/>
      <w:r w:rsidRPr="0083153F">
        <w:rPr>
          <w:rFonts w:ascii="Arial" w:hAnsi="Arial" w:cs="Arial"/>
          <w:sz w:val="16"/>
          <w:szCs w:val="16"/>
          <w:lang w:val="en-US"/>
        </w:rPr>
        <w:t>F3</w:t>
      </w:r>
      <w:proofErr w:type="spellEnd"/>
      <w:r w:rsidRPr="0083153F">
        <w:rPr>
          <w:rFonts w:ascii="Arial" w:hAnsi="Arial" w:cs="Arial"/>
          <w:sz w:val="16"/>
          <w:szCs w:val="16"/>
          <w:lang w:val="en-US"/>
        </w:rPr>
        <w:t xml:space="preserve">: Severe involvement </w:t>
      </w:r>
      <w:proofErr w:type="spellStart"/>
      <w:r w:rsidRPr="0083153F">
        <w:rPr>
          <w:rFonts w:ascii="Arial" w:hAnsi="Arial" w:cs="Arial"/>
          <w:sz w:val="16"/>
          <w:szCs w:val="16"/>
          <w:lang w:val="en-US"/>
        </w:rPr>
        <w:t>F4</w:t>
      </w:r>
      <w:proofErr w:type="spellEnd"/>
      <w:r w:rsidRPr="0083153F">
        <w:rPr>
          <w:rFonts w:ascii="Arial" w:hAnsi="Arial" w:cs="Arial"/>
          <w:sz w:val="16"/>
          <w:szCs w:val="16"/>
          <w:lang w:val="en-US"/>
        </w:rPr>
        <w:t>: Very severe (extreme) involvement.</w:t>
      </w:r>
    </w:p>
    <w:p w:rsidR="00641DA7" w:rsidRPr="0083153F" w:rsidRDefault="00035F49" w:rsidP="00214D44">
      <w:pPr>
        <w:spacing w:line="480" w:lineRule="auto"/>
        <w:rPr>
          <w:rFonts w:ascii="Arial" w:hAnsi="Arial" w:cs="Arial"/>
          <w:b/>
          <w:lang w:val="en-US"/>
        </w:rPr>
      </w:pPr>
      <w:r w:rsidRPr="0083153F">
        <w:rPr>
          <w:rFonts w:ascii="Arial" w:hAnsi="Arial" w:cs="Arial"/>
          <w:b/>
          <w:lang w:val="en-US"/>
        </w:rPr>
        <w:br w:type="column"/>
      </w:r>
      <w:r w:rsidR="00641DA7">
        <w:rPr>
          <w:rFonts w:ascii="Arial" w:hAnsi="Arial" w:cs="Arial"/>
          <w:b/>
          <w:lang w:val="en-US"/>
        </w:rPr>
        <w:lastRenderedPageBreak/>
        <w:t xml:space="preserve">Suppl. </w:t>
      </w:r>
      <w:r w:rsidR="00641DA7" w:rsidRPr="0083153F">
        <w:rPr>
          <w:rFonts w:ascii="Arial" w:hAnsi="Arial" w:cs="Arial"/>
          <w:b/>
          <w:lang w:val="en-US"/>
        </w:rPr>
        <w:t xml:space="preserve">Figure </w:t>
      </w:r>
      <w:r w:rsidR="00D83020">
        <w:rPr>
          <w:rFonts w:ascii="Arial" w:hAnsi="Arial" w:cs="Arial"/>
          <w:b/>
          <w:lang w:val="en-US"/>
        </w:rPr>
        <w:t>7</w:t>
      </w:r>
    </w:p>
    <w:p w:rsidR="00641DA7" w:rsidRPr="0083153F" w:rsidRDefault="00641DA7" w:rsidP="00214D44">
      <w:pPr>
        <w:spacing w:line="480" w:lineRule="auto"/>
        <w:rPr>
          <w:rFonts w:ascii="Arial" w:hAnsi="Arial" w:cs="Arial"/>
          <w:b/>
          <w:lang w:val="en-US"/>
        </w:rPr>
      </w:pPr>
    </w:p>
    <w:p w:rsidR="00641DA7" w:rsidRPr="0083153F" w:rsidRDefault="00641DA7" w:rsidP="00214D44">
      <w:pPr>
        <w:spacing w:line="480" w:lineRule="auto"/>
        <w:rPr>
          <w:rFonts w:ascii="Arial" w:hAnsi="Arial" w:cs="Arial"/>
          <w:b/>
          <w:lang w:val="en-US"/>
        </w:rPr>
      </w:pPr>
      <w:r w:rsidRPr="0083153F">
        <w:rPr>
          <w:rFonts w:ascii="Arial" w:hAnsi="Arial" w:cs="Arial"/>
          <w:b/>
          <w:noProof/>
          <w:lang w:eastAsia="es-ES"/>
        </w:rPr>
        <w:drawing>
          <wp:inline distT="0" distB="0" distL="0" distR="0" wp14:anchorId="34720A9F" wp14:editId="160E5214">
            <wp:extent cx="5808980" cy="4390740"/>
            <wp:effectExtent l="0" t="0" r="127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0232" cy="4399245"/>
                    </a:xfrm>
                    <a:prstGeom prst="rect">
                      <a:avLst/>
                    </a:prstGeom>
                    <a:noFill/>
                  </pic:spPr>
                </pic:pic>
              </a:graphicData>
            </a:graphic>
          </wp:inline>
        </w:drawing>
      </w:r>
    </w:p>
    <w:p w:rsidR="00641DA7" w:rsidRPr="0083153F" w:rsidRDefault="00641DA7" w:rsidP="00214D44">
      <w:pPr>
        <w:spacing w:line="480" w:lineRule="auto"/>
        <w:rPr>
          <w:rFonts w:ascii="Arial" w:hAnsi="Arial" w:cs="Arial"/>
          <w:sz w:val="16"/>
          <w:szCs w:val="16"/>
          <w:lang w:val="en-US"/>
        </w:rPr>
      </w:pPr>
      <w:r>
        <w:rPr>
          <w:rFonts w:ascii="Arial" w:hAnsi="Arial" w:cs="Arial"/>
          <w:b/>
          <w:sz w:val="16"/>
          <w:szCs w:val="16"/>
          <w:lang w:val="en-US"/>
        </w:rPr>
        <w:t xml:space="preserve">Suppl. </w:t>
      </w:r>
      <w:r w:rsidRPr="0083153F">
        <w:rPr>
          <w:rFonts w:ascii="Arial" w:hAnsi="Arial" w:cs="Arial"/>
          <w:b/>
          <w:sz w:val="16"/>
          <w:szCs w:val="16"/>
          <w:lang w:val="en-US"/>
        </w:rPr>
        <w:t xml:space="preserve">Figure </w:t>
      </w:r>
      <w:r w:rsidR="006E2548">
        <w:rPr>
          <w:rFonts w:ascii="Arial" w:hAnsi="Arial" w:cs="Arial"/>
          <w:b/>
          <w:sz w:val="16"/>
          <w:szCs w:val="16"/>
          <w:lang w:val="en-US"/>
        </w:rPr>
        <w:t>7</w:t>
      </w:r>
      <w:r w:rsidRPr="0083153F">
        <w:rPr>
          <w:rFonts w:ascii="Arial" w:hAnsi="Arial" w:cs="Arial"/>
          <w:b/>
          <w:sz w:val="16"/>
          <w:szCs w:val="16"/>
          <w:lang w:val="en-US"/>
        </w:rPr>
        <w:t xml:space="preserve">: Mechanisms of </w:t>
      </w:r>
      <w:proofErr w:type="spellStart"/>
      <w:r w:rsidRPr="0083153F">
        <w:rPr>
          <w:rFonts w:ascii="Arial" w:hAnsi="Arial" w:cs="Arial"/>
          <w:b/>
          <w:sz w:val="16"/>
          <w:szCs w:val="16"/>
          <w:lang w:val="en-US"/>
        </w:rPr>
        <w:t>gonadosomatic</w:t>
      </w:r>
      <w:proofErr w:type="spellEnd"/>
      <w:r w:rsidRPr="0083153F">
        <w:rPr>
          <w:rFonts w:ascii="Arial" w:hAnsi="Arial" w:cs="Arial"/>
          <w:b/>
          <w:sz w:val="16"/>
          <w:szCs w:val="16"/>
          <w:lang w:val="en-US"/>
        </w:rPr>
        <w:t xml:space="preserve"> mosaicism to full heterozygous state. A:</w:t>
      </w:r>
      <w:r w:rsidRPr="0083153F">
        <w:rPr>
          <w:rFonts w:ascii="Arial" w:hAnsi="Arial" w:cs="Arial"/>
          <w:sz w:val="16"/>
          <w:szCs w:val="16"/>
          <w:lang w:val="en-US"/>
        </w:rPr>
        <w:t xml:space="preserve"> Normal, unaffected woman and man; </w:t>
      </w:r>
      <w:r w:rsidRPr="0083153F">
        <w:rPr>
          <w:rFonts w:ascii="Arial" w:hAnsi="Arial" w:cs="Arial"/>
          <w:b/>
          <w:sz w:val="16"/>
          <w:szCs w:val="16"/>
          <w:lang w:val="en-US"/>
        </w:rPr>
        <w:t>B:</w:t>
      </w:r>
      <w:r w:rsidRPr="0083153F">
        <w:rPr>
          <w:rFonts w:ascii="Arial" w:hAnsi="Arial" w:cs="Arial"/>
          <w:sz w:val="16"/>
          <w:szCs w:val="16"/>
          <w:lang w:val="en-US"/>
        </w:rPr>
        <w:t xml:space="preserve"> Fertilization of a normal egg and normal sperm; </w:t>
      </w:r>
      <w:r w:rsidRPr="0083153F">
        <w:rPr>
          <w:rFonts w:ascii="Arial" w:hAnsi="Arial" w:cs="Arial"/>
          <w:b/>
          <w:sz w:val="16"/>
          <w:szCs w:val="16"/>
          <w:lang w:val="en-US"/>
        </w:rPr>
        <w:t>C:</w:t>
      </w:r>
      <w:r w:rsidRPr="0083153F">
        <w:rPr>
          <w:rFonts w:ascii="Arial" w:hAnsi="Arial" w:cs="Arial"/>
          <w:sz w:val="16"/>
          <w:szCs w:val="16"/>
          <w:lang w:val="en-US"/>
        </w:rPr>
        <w:t xml:space="preserve"> First divisions during early development; </w:t>
      </w:r>
      <w:r w:rsidRPr="0083153F">
        <w:rPr>
          <w:rFonts w:ascii="Arial" w:hAnsi="Arial" w:cs="Arial"/>
          <w:b/>
          <w:sz w:val="16"/>
          <w:szCs w:val="16"/>
          <w:lang w:val="en-US"/>
        </w:rPr>
        <w:t>D:</w:t>
      </w:r>
      <w:r w:rsidRPr="0083153F">
        <w:rPr>
          <w:rFonts w:ascii="Arial" w:hAnsi="Arial" w:cs="Arial"/>
          <w:sz w:val="16"/>
          <w:szCs w:val="16"/>
          <w:lang w:val="en-US"/>
        </w:rPr>
        <w:t xml:space="preserve"> A postzygotic mutational event gives rise to a single cell with a pathogenic variant; </w:t>
      </w:r>
      <w:r w:rsidRPr="0083153F">
        <w:rPr>
          <w:rFonts w:ascii="Arial" w:hAnsi="Arial" w:cs="Arial"/>
          <w:b/>
          <w:sz w:val="16"/>
          <w:szCs w:val="16"/>
          <w:lang w:val="en-US"/>
        </w:rPr>
        <w:t>E:</w:t>
      </w:r>
      <w:r w:rsidRPr="0083153F">
        <w:rPr>
          <w:rFonts w:ascii="Arial" w:hAnsi="Arial" w:cs="Arial"/>
          <w:sz w:val="16"/>
          <w:szCs w:val="16"/>
          <w:lang w:val="en-US"/>
        </w:rPr>
        <w:t xml:space="preserve"> The cell with the variant divides into more cells within the inner cell mass of the blastocyst; </w:t>
      </w:r>
      <w:r w:rsidRPr="0083153F">
        <w:rPr>
          <w:rFonts w:ascii="Arial" w:hAnsi="Arial" w:cs="Arial"/>
          <w:b/>
          <w:sz w:val="16"/>
          <w:szCs w:val="16"/>
          <w:lang w:val="en-US"/>
        </w:rPr>
        <w:t>F:</w:t>
      </w:r>
      <w:r w:rsidRPr="0083153F">
        <w:rPr>
          <w:rFonts w:ascii="Arial" w:hAnsi="Arial" w:cs="Arial"/>
          <w:sz w:val="16"/>
          <w:szCs w:val="16"/>
          <w:lang w:val="en-US"/>
        </w:rPr>
        <w:t xml:space="preserve"> A mosaic embryo develops with wild type cells (orange) and variant-containing cells (violet) </w:t>
      </w:r>
      <w:r w:rsidRPr="0083153F">
        <w:rPr>
          <w:rFonts w:ascii="Arial" w:hAnsi="Arial" w:cs="Arial"/>
          <w:b/>
          <w:sz w:val="16"/>
          <w:szCs w:val="16"/>
          <w:lang w:val="en-US"/>
        </w:rPr>
        <w:t>G:</w:t>
      </w:r>
      <w:r w:rsidRPr="0083153F">
        <w:rPr>
          <w:rFonts w:ascii="Arial" w:hAnsi="Arial" w:cs="Arial"/>
          <w:sz w:val="16"/>
          <w:szCs w:val="16"/>
          <w:lang w:val="en-US"/>
        </w:rPr>
        <w:t xml:space="preserve"> Either a man or a woman with </w:t>
      </w:r>
      <w:proofErr w:type="spellStart"/>
      <w:r w:rsidRPr="0083153F">
        <w:rPr>
          <w:rFonts w:ascii="Arial" w:hAnsi="Arial" w:cs="Arial"/>
          <w:sz w:val="16"/>
          <w:szCs w:val="16"/>
          <w:lang w:val="en-US"/>
        </w:rPr>
        <w:t>gonadosomatic</w:t>
      </w:r>
      <w:proofErr w:type="spellEnd"/>
      <w:r w:rsidRPr="0083153F">
        <w:rPr>
          <w:rFonts w:ascii="Arial" w:hAnsi="Arial" w:cs="Arial"/>
          <w:sz w:val="16"/>
          <w:szCs w:val="16"/>
          <w:lang w:val="en-US"/>
        </w:rPr>
        <w:t xml:space="preserve"> mosaicism + an unaffected, “wild-type” partner; </w:t>
      </w:r>
      <w:r w:rsidRPr="0083153F">
        <w:rPr>
          <w:rFonts w:ascii="Arial" w:hAnsi="Arial" w:cs="Arial"/>
          <w:b/>
          <w:sz w:val="16"/>
          <w:szCs w:val="16"/>
          <w:lang w:val="en-US"/>
        </w:rPr>
        <w:t>H:</w:t>
      </w:r>
      <w:r w:rsidRPr="0083153F">
        <w:rPr>
          <w:rFonts w:ascii="Arial" w:hAnsi="Arial" w:cs="Arial"/>
          <w:sz w:val="16"/>
          <w:szCs w:val="16"/>
          <w:lang w:val="en-US"/>
        </w:rPr>
        <w:t xml:space="preserve"> Sperm or egg with the variant may fertilize or be fertilized, the risks of having such an offspring varies due to the variant allele fraction (</w:t>
      </w:r>
      <w:proofErr w:type="spellStart"/>
      <w:r w:rsidRPr="0083153F">
        <w:rPr>
          <w:rFonts w:ascii="Arial" w:hAnsi="Arial" w:cs="Arial"/>
          <w:sz w:val="16"/>
          <w:szCs w:val="16"/>
          <w:lang w:val="en-US"/>
        </w:rPr>
        <w:t>VAF</w:t>
      </w:r>
      <w:proofErr w:type="spellEnd"/>
      <w:r w:rsidRPr="0083153F">
        <w:rPr>
          <w:rFonts w:ascii="Arial" w:hAnsi="Arial" w:cs="Arial"/>
          <w:sz w:val="16"/>
          <w:szCs w:val="16"/>
          <w:lang w:val="en-US"/>
        </w:rPr>
        <w:t xml:space="preserve">) of the gonadal cells; </w:t>
      </w:r>
      <w:r w:rsidRPr="0083153F">
        <w:rPr>
          <w:rFonts w:ascii="Arial" w:hAnsi="Arial" w:cs="Arial"/>
          <w:b/>
          <w:sz w:val="16"/>
          <w:szCs w:val="16"/>
          <w:lang w:val="en-US"/>
        </w:rPr>
        <w:t>I:</w:t>
      </w:r>
      <w:r w:rsidRPr="0083153F">
        <w:rPr>
          <w:rFonts w:ascii="Arial" w:hAnsi="Arial" w:cs="Arial"/>
          <w:sz w:val="16"/>
          <w:szCs w:val="16"/>
          <w:lang w:val="en-US"/>
        </w:rPr>
        <w:t xml:space="preserve"> An offspring with a constitutive variant (non-mosaic) result; </w:t>
      </w:r>
      <w:r w:rsidRPr="0083153F">
        <w:rPr>
          <w:rFonts w:ascii="Arial" w:hAnsi="Arial" w:cs="Arial"/>
          <w:b/>
          <w:sz w:val="16"/>
          <w:szCs w:val="16"/>
          <w:lang w:val="en-US"/>
        </w:rPr>
        <w:t>J:</w:t>
      </w:r>
      <w:r w:rsidRPr="0083153F">
        <w:rPr>
          <w:rFonts w:ascii="Arial" w:hAnsi="Arial" w:cs="Arial"/>
          <w:sz w:val="16"/>
          <w:szCs w:val="16"/>
          <w:lang w:val="en-US"/>
        </w:rPr>
        <w:t xml:space="preserve"> Either a man or a woman with a constitutive variant may transmit the variant allele to 50% of his/her offspring (in the case of diseases inherited in an autosomal dominant pattern).</w:t>
      </w:r>
    </w:p>
    <w:p w:rsidR="00D72275" w:rsidRDefault="00D72275" w:rsidP="00214D44">
      <w:pPr>
        <w:spacing w:line="480" w:lineRule="auto"/>
        <w:rPr>
          <w:lang w:val="en-US"/>
        </w:rPr>
      </w:pPr>
    </w:p>
    <w:p w:rsidR="00D72275" w:rsidRDefault="00D72275" w:rsidP="00214D44">
      <w:pPr>
        <w:spacing w:line="480" w:lineRule="auto"/>
        <w:rPr>
          <w:lang w:val="en-US"/>
        </w:rPr>
      </w:pPr>
    </w:p>
    <w:p w:rsidR="00D72275" w:rsidRDefault="00D72275" w:rsidP="00214D44">
      <w:pPr>
        <w:spacing w:line="480" w:lineRule="auto"/>
        <w:rPr>
          <w:rFonts w:ascii="Arial" w:hAnsi="Arial" w:cs="Arial"/>
          <w:sz w:val="18"/>
          <w:szCs w:val="18"/>
          <w:lang w:val="en-US"/>
        </w:rPr>
      </w:pPr>
    </w:p>
    <w:p w:rsidR="00D72275" w:rsidRPr="00D72275" w:rsidRDefault="00D72275" w:rsidP="00C007F2">
      <w:pPr>
        <w:spacing w:line="480" w:lineRule="auto"/>
        <w:rPr>
          <w:rFonts w:ascii="Arial" w:hAnsi="Arial" w:cs="Arial"/>
          <w:b/>
          <w:sz w:val="18"/>
          <w:szCs w:val="18"/>
          <w:lang w:val="en-US"/>
        </w:rPr>
      </w:pPr>
      <w:r w:rsidRPr="00D72275">
        <w:rPr>
          <w:rFonts w:ascii="Arial" w:hAnsi="Arial" w:cs="Arial"/>
          <w:b/>
          <w:sz w:val="18"/>
          <w:szCs w:val="18"/>
          <w:lang w:val="en-US"/>
        </w:rPr>
        <w:lastRenderedPageBreak/>
        <w:t>Supplemental references</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fldChar w:fldCharType="begin"/>
      </w:r>
      <w:r w:rsidRPr="00D72275">
        <w:rPr>
          <w:rFonts w:ascii="Arial" w:hAnsi="Arial" w:cs="Arial"/>
          <w:sz w:val="18"/>
          <w:szCs w:val="18"/>
        </w:rPr>
        <w:instrText xml:space="preserve"> ADDIN EN.REFLIST </w:instrText>
      </w:r>
      <w:r w:rsidRPr="00D72275">
        <w:rPr>
          <w:rFonts w:ascii="Arial" w:hAnsi="Arial" w:cs="Arial"/>
          <w:sz w:val="18"/>
          <w:szCs w:val="18"/>
        </w:rPr>
        <w:fldChar w:fldCharType="separate"/>
      </w:r>
      <w:r w:rsidRPr="00D72275">
        <w:rPr>
          <w:rFonts w:ascii="Arial" w:hAnsi="Arial" w:cs="Arial"/>
          <w:sz w:val="18"/>
          <w:szCs w:val="18"/>
        </w:rPr>
        <w:t>1.</w:t>
      </w:r>
      <w:r w:rsidRPr="00D72275">
        <w:rPr>
          <w:rFonts w:ascii="Arial" w:hAnsi="Arial" w:cs="Arial"/>
          <w:sz w:val="18"/>
          <w:szCs w:val="18"/>
        </w:rPr>
        <w:tab/>
        <w:t>Happle R. Mosaicism in Human Skin</w:t>
      </w:r>
      <w:r w:rsidRPr="00D72275">
        <w:rPr>
          <w:rFonts w:ascii="Arial" w:hAnsi="Arial" w:cs="Arial"/>
          <w:i/>
          <w:sz w:val="18"/>
          <w:szCs w:val="18"/>
        </w:rPr>
        <w:t>.</w:t>
      </w:r>
      <w:r w:rsidRPr="00D72275">
        <w:rPr>
          <w:rFonts w:ascii="Arial" w:hAnsi="Arial" w:cs="Arial"/>
          <w:sz w:val="18"/>
          <w:szCs w:val="18"/>
        </w:rPr>
        <w:t xml:space="preserve"> 1 ed: Springer-Verlag Berlin Heidelberg; 2014.</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2.</w:t>
      </w:r>
      <w:r w:rsidRPr="00D72275">
        <w:rPr>
          <w:rFonts w:ascii="Arial" w:hAnsi="Arial" w:cs="Arial"/>
          <w:sz w:val="18"/>
          <w:szCs w:val="18"/>
        </w:rPr>
        <w:tab/>
        <w:t>Happle R, Franco-Guio MF, Santacoloma-Osorio G. Phylloid Hypermelanosis: A Cutaneous Marker of Several Different Disorders? Pediatr Dermatol</w:t>
      </w:r>
      <w:r w:rsidRPr="00D72275">
        <w:rPr>
          <w:rFonts w:ascii="Arial" w:hAnsi="Arial" w:cs="Arial"/>
          <w:i/>
          <w:sz w:val="18"/>
          <w:szCs w:val="18"/>
        </w:rPr>
        <w:t xml:space="preserve">. </w:t>
      </w:r>
      <w:r w:rsidRPr="00D72275">
        <w:rPr>
          <w:rFonts w:ascii="Arial" w:hAnsi="Arial" w:cs="Arial"/>
          <w:sz w:val="18"/>
          <w:szCs w:val="18"/>
        </w:rPr>
        <w:t>2014;31(4):504-506.</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3.</w:t>
      </w:r>
      <w:r w:rsidRPr="00D72275">
        <w:rPr>
          <w:rFonts w:ascii="Arial" w:hAnsi="Arial" w:cs="Arial"/>
          <w:sz w:val="18"/>
          <w:szCs w:val="18"/>
        </w:rPr>
        <w:tab/>
        <w:t>Happle R. Genetic Mechanisms Giving Rise to Linear Skin Lesions. Paper presented at: Joint meeting of the Vereinigung Südwestdeutscher Dermatologen and the Vereinigung Rheinisch-Westfälischer Dermatologen; 8-10 October, 1976, 1976; Heidelberg.</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4.</w:t>
      </w:r>
      <w:r w:rsidRPr="00D72275">
        <w:rPr>
          <w:rFonts w:ascii="Arial" w:hAnsi="Arial" w:cs="Arial"/>
          <w:sz w:val="18"/>
          <w:szCs w:val="18"/>
        </w:rPr>
        <w:tab/>
        <w:t>Jackson R. The Lines of Blaschko: A Review and Reconsideration: Observations of the Cause of Certain Unusual Linear Conditions of the Skin. The British journal of dermatology</w:t>
      </w:r>
      <w:r w:rsidRPr="00D72275">
        <w:rPr>
          <w:rFonts w:ascii="Arial" w:hAnsi="Arial" w:cs="Arial"/>
          <w:i/>
          <w:sz w:val="18"/>
          <w:szCs w:val="18"/>
        </w:rPr>
        <w:t xml:space="preserve">. </w:t>
      </w:r>
      <w:r w:rsidRPr="00D72275">
        <w:rPr>
          <w:rFonts w:ascii="Arial" w:hAnsi="Arial" w:cs="Arial"/>
          <w:sz w:val="18"/>
          <w:szCs w:val="18"/>
        </w:rPr>
        <w:t>1976;95(4):349-360.</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5.</w:t>
      </w:r>
      <w:r w:rsidRPr="00D72275">
        <w:rPr>
          <w:rFonts w:ascii="Arial" w:hAnsi="Arial" w:cs="Arial"/>
          <w:sz w:val="18"/>
          <w:szCs w:val="18"/>
        </w:rPr>
        <w:tab/>
        <w:t>Stern C. Somatic Crossing over and Segregation in Drosophila Melanogaster. Genetics</w:t>
      </w:r>
      <w:r w:rsidRPr="00D72275">
        <w:rPr>
          <w:rFonts w:ascii="Arial" w:hAnsi="Arial" w:cs="Arial"/>
          <w:i/>
          <w:sz w:val="18"/>
          <w:szCs w:val="18"/>
        </w:rPr>
        <w:t xml:space="preserve">. </w:t>
      </w:r>
      <w:r w:rsidRPr="00D72275">
        <w:rPr>
          <w:rFonts w:ascii="Arial" w:hAnsi="Arial" w:cs="Arial"/>
          <w:sz w:val="18"/>
          <w:szCs w:val="18"/>
        </w:rPr>
        <w:t>1936;21(6):625-730.</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6.</w:t>
      </w:r>
      <w:r w:rsidRPr="00D72275">
        <w:rPr>
          <w:rFonts w:ascii="Arial" w:hAnsi="Arial" w:cs="Arial"/>
          <w:sz w:val="18"/>
          <w:szCs w:val="18"/>
        </w:rPr>
        <w:tab/>
        <w:t>Stern CS, K. Analyse Eines Mosaikindividuums Bei Drosophila Melanogaster. Bio Zentr</w:t>
      </w:r>
      <w:r w:rsidRPr="00D72275">
        <w:rPr>
          <w:rFonts w:ascii="Arial" w:hAnsi="Arial" w:cs="Arial"/>
          <w:i/>
          <w:sz w:val="18"/>
          <w:szCs w:val="18"/>
        </w:rPr>
        <w:t xml:space="preserve">. </w:t>
      </w:r>
      <w:r w:rsidRPr="00D72275">
        <w:rPr>
          <w:rFonts w:ascii="Arial" w:hAnsi="Arial" w:cs="Arial"/>
          <w:sz w:val="18"/>
          <w:szCs w:val="18"/>
        </w:rPr>
        <w:t>1931;51:194-199.</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7.</w:t>
      </w:r>
      <w:r w:rsidRPr="00D72275">
        <w:rPr>
          <w:rFonts w:ascii="Arial" w:hAnsi="Arial" w:cs="Arial"/>
          <w:sz w:val="18"/>
          <w:szCs w:val="18"/>
        </w:rPr>
        <w:tab/>
        <w:t>Burnet FMS. The Clonal Selection Theory of Acquired Immunity</w:t>
      </w:r>
      <w:r w:rsidRPr="00D72275">
        <w:rPr>
          <w:rFonts w:ascii="Arial" w:hAnsi="Arial" w:cs="Arial"/>
          <w:i/>
          <w:sz w:val="18"/>
          <w:szCs w:val="18"/>
        </w:rPr>
        <w:t>.</w:t>
      </w:r>
      <w:r w:rsidRPr="00D72275">
        <w:rPr>
          <w:rFonts w:ascii="Arial" w:hAnsi="Arial" w:cs="Arial"/>
          <w:sz w:val="18"/>
          <w:szCs w:val="18"/>
        </w:rPr>
        <w:t xml:space="preserve"> Nashville: Vanderbilt University Press; 1959.</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8.</w:t>
      </w:r>
      <w:r w:rsidRPr="00D72275">
        <w:rPr>
          <w:rFonts w:ascii="Arial" w:hAnsi="Arial" w:cs="Arial"/>
          <w:sz w:val="18"/>
          <w:szCs w:val="18"/>
        </w:rPr>
        <w:tab/>
        <w:t>Mc Clintock B. Chromosome Organization and Genic Expression. Cold Spring Harb Symp Quant Biol</w:t>
      </w:r>
      <w:r w:rsidRPr="00D72275">
        <w:rPr>
          <w:rFonts w:ascii="Arial" w:hAnsi="Arial" w:cs="Arial"/>
          <w:i/>
          <w:sz w:val="18"/>
          <w:szCs w:val="18"/>
        </w:rPr>
        <w:t xml:space="preserve">. </w:t>
      </w:r>
      <w:r w:rsidRPr="00D72275">
        <w:rPr>
          <w:rFonts w:ascii="Arial" w:hAnsi="Arial" w:cs="Arial"/>
          <w:sz w:val="18"/>
          <w:szCs w:val="18"/>
        </w:rPr>
        <w:t>1951;16:13-47.</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9.</w:t>
      </w:r>
      <w:r w:rsidRPr="00D72275">
        <w:rPr>
          <w:rFonts w:ascii="Arial" w:hAnsi="Arial" w:cs="Arial"/>
          <w:sz w:val="18"/>
          <w:szCs w:val="18"/>
        </w:rPr>
        <w:tab/>
        <w:t>De S. Somatic Mosaicism in Healthy Human Tissues. Trends in genetics : TIG</w:t>
      </w:r>
      <w:r w:rsidRPr="00D72275">
        <w:rPr>
          <w:rFonts w:ascii="Arial" w:hAnsi="Arial" w:cs="Arial"/>
          <w:i/>
          <w:sz w:val="18"/>
          <w:szCs w:val="18"/>
        </w:rPr>
        <w:t xml:space="preserve">. </w:t>
      </w:r>
      <w:r w:rsidRPr="00D72275">
        <w:rPr>
          <w:rFonts w:ascii="Arial" w:hAnsi="Arial" w:cs="Arial"/>
          <w:sz w:val="18"/>
          <w:szCs w:val="18"/>
        </w:rPr>
        <w:t>2011;27(6):217-223.</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10.</w:t>
      </w:r>
      <w:r w:rsidRPr="00D72275">
        <w:rPr>
          <w:rFonts w:ascii="Arial" w:hAnsi="Arial" w:cs="Arial"/>
          <w:sz w:val="18"/>
          <w:szCs w:val="18"/>
        </w:rPr>
        <w:tab/>
        <w:t>Reina-Castillon J, Pujol R, Lopez-Sanchez M, et al. Detectable Clonal Mosaicism in Blood as a Biomarker of Cancer Risk in Fanconi Anemia. Blood Adv</w:t>
      </w:r>
      <w:r w:rsidRPr="00D72275">
        <w:rPr>
          <w:rFonts w:ascii="Arial" w:hAnsi="Arial" w:cs="Arial"/>
          <w:i/>
          <w:sz w:val="18"/>
          <w:szCs w:val="18"/>
        </w:rPr>
        <w:t xml:space="preserve">. </w:t>
      </w:r>
      <w:r w:rsidRPr="00D72275">
        <w:rPr>
          <w:rFonts w:ascii="Arial" w:hAnsi="Arial" w:cs="Arial"/>
          <w:sz w:val="18"/>
          <w:szCs w:val="18"/>
        </w:rPr>
        <w:t>2017;1(5):319-329.</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11.</w:t>
      </w:r>
      <w:r w:rsidRPr="00D72275">
        <w:rPr>
          <w:rFonts w:ascii="Arial" w:hAnsi="Arial" w:cs="Arial"/>
          <w:sz w:val="18"/>
          <w:szCs w:val="18"/>
        </w:rPr>
        <w:tab/>
        <w:t>Toutain J, Goutte-Gattat D, Horovitz J, Saura R. Confined Placental Mosaicism Revisited: Impact on Pregnancy Characteristics and Outcome. PloS one</w:t>
      </w:r>
      <w:r w:rsidRPr="00D72275">
        <w:rPr>
          <w:rFonts w:ascii="Arial" w:hAnsi="Arial" w:cs="Arial"/>
          <w:i/>
          <w:sz w:val="18"/>
          <w:szCs w:val="18"/>
        </w:rPr>
        <w:t xml:space="preserve">. </w:t>
      </w:r>
      <w:r w:rsidRPr="00D72275">
        <w:rPr>
          <w:rFonts w:ascii="Arial" w:hAnsi="Arial" w:cs="Arial"/>
          <w:sz w:val="18"/>
          <w:szCs w:val="18"/>
        </w:rPr>
        <w:t>2018;13(4):e0195905.</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12.</w:t>
      </w:r>
      <w:r w:rsidRPr="00D72275">
        <w:rPr>
          <w:rFonts w:ascii="Arial" w:hAnsi="Arial" w:cs="Arial"/>
          <w:sz w:val="18"/>
          <w:szCs w:val="18"/>
        </w:rPr>
        <w:tab/>
        <w:t>Lai-Cheong JE, Moss C, Parsons M, Almaani N, McGrath JA. Revertant Mosaicism in Kindler Syndrome. J Invest Dermatol</w:t>
      </w:r>
      <w:r w:rsidRPr="00D72275">
        <w:rPr>
          <w:rFonts w:ascii="Arial" w:hAnsi="Arial" w:cs="Arial"/>
          <w:i/>
          <w:sz w:val="18"/>
          <w:szCs w:val="18"/>
        </w:rPr>
        <w:t xml:space="preserve">. </w:t>
      </w:r>
      <w:r w:rsidRPr="00D72275">
        <w:rPr>
          <w:rFonts w:ascii="Arial" w:hAnsi="Arial" w:cs="Arial"/>
          <w:sz w:val="18"/>
          <w:szCs w:val="18"/>
        </w:rPr>
        <w:t>2012;132(3 Pt 1):730-732.</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13.</w:t>
      </w:r>
      <w:r w:rsidRPr="00D72275">
        <w:rPr>
          <w:rFonts w:ascii="Arial" w:hAnsi="Arial" w:cs="Arial"/>
          <w:sz w:val="18"/>
          <w:szCs w:val="18"/>
        </w:rPr>
        <w:tab/>
        <w:t>Pasmooij AM, Pas HH, Deviaene FC, Nijenhuis M, Jonkman MF. Multiple Correcting Col17a1 Mutations in Patients with Revertant Mosaicism of Epidermolysis Bullosa. American journal of human genetics</w:t>
      </w:r>
      <w:r w:rsidRPr="00D72275">
        <w:rPr>
          <w:rFonts w:ascii="Arial" w:hAnsi="Arial" w:cs="Arial"/>
          <w:i/>
          <w:sz w:val="18"/>
          <w:szCs w:val="18"/>
        </w:rPr>
        <w:t xml:space="preserve">. </w:t>
      </w:r>
      <w:r w:rsidRPr="00D72275">
        <w:rPr>
          <w:rFonts w:ascii="Arial" w:hAnsi="Arial" w:cs="Arial"/>
          <w:sz w:val="18"/>
          <w:szCs w:val="18"/>
        </w:rPr>
        <w:t>2005;77(5):727-740.</w:t>
      </w:r>
    </w:p>
    <w:p w:rsidR="00D72275" w:rsidRPr="00D72275" w:rsidRDefault="00D72275" w:rsidP="00C007F2">
      <w:pPr>
        <w:pStyle w:val="EndNoteBibliography"/>
        <w:spacing w:after="0" w:line="480" w:lineRule="auto"/>
        <w:ind w:left="720" w:hanging="720"/>
        <w:rPr>
          <w:rFonts w:ascii="Arial" w:hAnsi="Arial" w:cs="Arial"/>
          <w:sz w:val="18"/>
          <w:szCs w:val="18"/>
        </w:rPr>
      </w:pPr>
      <w:r w:rsidRPr="00D72275">
        <w:rPr>
          <w:rFonts w:ascii="Arial" w:hAnsi="Arial" w:cs="Arial"/>
          <w:sz w:val="18"/>
          <w:szCs w:val="18"/>
        </w:rPr>
        <w:t>14.</w:t>
      </w:r>
      <w:r w:rsidRPr="00D72275">
        <w:rPr>
          <w:rFonts w:ascii="Arial" w:hAnsi="Arial" w:cs="Arial"/>
          <w:sz w:val="18"/>
          <w:szCs w:val="18"/>
        </w:rPr>
        <w:tab/>
        <w:t>Happle R. The Categories of Cutaneous Mosaicism: A Proposed Classification. American journal of medical genetics Part A</w:t>
      </w:r>
      <w:r w:rsidRPr="00D72275">
        <w:rPr>
          <w:rFonts w:ascii="Arial" w:hAnsi="Arial" w:cs="Arial"/>
          <w:i/>
          <w:sz w:val="18"/>
          <w:szCs w:val="18"/>
        </w:rPr>
        <w:t xml:space="preserve">. </w:t>
      </w:r>
      <w:r w:rsidRPr="00D72275">
        <w:rPr>
          <w:rFonts w:ascii="Arial" w:hAnsi="Arial" w:cs="Arial"/>
          <w:sz w:val="18"/>
          <w:szCs w:val="18"/>
        </w:rPr>
        <w:t>2016;170A(2):452-459.</w:t>
      </w:r>
    </w:p>
    <w:p w:rsidR="00D72275" w:rsidRPr="00D72275" w:rsidRDefault="00D72275" w:rsidP="00C007F2">
      <w:pPr>
        <w:pStyle w:val="EndNoteBibliography"/>
        <w:spacing w:line="480" w:lineRule="auto"/>
        <w:ind w:left="720" w:hanging="720"/>
        <w:rPr>
          <w:rFonts w:ascii="Arial" w:hAnsi="Arial" w:cs="Arial"/>
          <w:sz w:val="18"/>
          <w:szCs w:val="18"/>
        </w:rPr>
      </w:pPr>
      <w:r w:rsidRPr="00D72275">
        <w:rPr>
          <w:rFonts w:ascii="Arial" w:hAnsi="Arial" w:cs="Arial"/>
          <w:sz w:val="18"/>
          <w:szCs w:val="18"/>
        </w:rPr>
        <w:lastRenderedPageBreak/>
        <w:t>15.</w:t>
      </w:r>
      <w:r w:rsidRPr="00D72275">
        <w:rPr>
          <w:rFonts w:ascii="Arial" w:hAnsi="Arial" w:cs="Arial"/>
          <w:sz w:val="18"/>
          <w:szCs w:val="18"/>
        </w:rPr>
        <w:tab/>
        <w:t>Romanelli V, Meneses HN, Fernandez L, et al. Beckwith-Wiedemann Syndrome and Uniparental Disomy 11p: Fine Mapping of the Recombination Breakpoints and Evaluation of Several Techniques. European journal of human genetics : EJHG</w:t>
      </w:r>
      <w:r w:rsidRPr="00D72275">
        <w:rPr>
          <w:rFonts w:ascii="Arial" w:hAnsi="Arial" w:cs="Arial"/>
          <w:i/>
          <w:sz w:val="18"/>
          <w:szCs w:val="18"/>
        </w:rPr>
        <w:t xml:space="preserve">. </w:t>
      </w:r>
      <w:r w:rsidRPr="00D72275">
        <w:rPr>
          <w:rFonts w:ascii="Arial" w:hAnsi="Arial" w:cs="Arial"/>
          <w:sz w:val="18"/>
          <w:szCs w:val="18"/>
        </w:rPr>
        <w:t>2011;19(4):416-421.</w:t>
      </w:r>
    </w:p>
    <w:p w:rsidR="00E82A2C" w:rsidRPr="00E82A2C" w:rsidRDefault="00D72275" w:rsidP="00C007F2">
      <w:pPr>
        <w:spacing w:line="480" w:lineRule="auto"/>
        <w:rPr>
          <w:lang w:val="en-US"/>
        </w:rPr>
      </w:pPr>
      <w:r w:rsidRPr="00D72275">
        <w:rPr>
          <w:rFonts w:ascii="Arial" w:hAnsi="Arial" w:cs="Arial"/>
          <w:sz w:val="18"/>
          <w:szCs w:val="18"/>
          <w:lang w:val="en-US"/>
        </w:rPr>
        <w:fldChar w:fldCharType="end"/>
      </w:r>
    </w:p>
    <w:sectPr w:rsidR="00E82A2C" w:rsidRPr="00E82A2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68E" w:rsidRDefault="004C068E" w:rsidP="00D72275">
      <w:pPr>
        <w:spacing w:after="0" w:line="240" w:lineRule="auto"/>
      </w:pPr>
      <w:r>
        <w:separator/>
      </w:r>
    </w:p>
  </w:endnote>
  <w:endnote w:type="continuationSeparator" w:id="0">
    <w:p w:rsidR="004C068E" w:rsidRDefault="004C068E" w:rsidP="00D72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68E" w:rsidRDefault="004C068E" w:rsidP="00D72275">
      <w:pPr>
        <w:spacing w:after="0" w:line="240" w:lineRule="auto"/>
      </w:pPr>
      <w:r>
        <w:separator/>
      </w:r>
    </w:p>
  </w:footnote>
  <w:footnote w:type="continuationSeparator" w:id="0">
    <w:p w:rsidR="004C068E" w:rsidRDefault="004C068E" w:rsidP="00D722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et M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xw5waxg0z02let22kpt99srpe02af2e92s&quot;&gt;EndNote Jair Library-Saved&lt;record-ids&gt;&lt;item&gt;5487&lt;/item&gt;&lt;item&gt;5533&lt;/item&gt;&lt;item&gt;5538&lt;/item&gt;&lt;item&gt;5553&lt;/item&gt;&lt;item&gt;5566&lt;/item&gt;&lt;item&gt;5583&lt;/item&gt;&lt;item&gt;5617&lt;/item&gt;&lt;item&gt;5630&lt;/item&gt;&lt;item&gt;5631&lt;/item&gt;&lt;item&gt;5641&lt;/item&gt;&lt;item&gt;5755&lt;/item&gt;&lt;item&gt;5835&lt;/item&gt;&lt;item&gt;5863&lt;/item&gt;&lt;item&gt;5978&lt;/item&gt;&lt;item&gt;6965&lt;/item&gt;&lt;/record-ids&gt;&lt;/item&gt;&lt;/Libraries&gt;"/>
  </w:docVars>
  <w:rsids>
    <w:rsidRoot w:val="00E82A2C"/>
    <w:rsid w:val="00012E01"/>
    <w:rsid w:val="0002765E"/>
    <w:rsid w:val="000279B6"/>
    <w:rsid w:val="00035F49"/>
    <w:rsid w:val="0003734C"/>
    <w:rsid w:val="00084951"/>
    <w:rsid w:val="0008680C"/>
    <w:rsid w:val="00095CC1"/>
    <w:rsid w:val="000A5660"/>
    <w:rsid w:val="000C24F6"/>
    <w:rsid w:val="000D6B05"/>
    <w:rsid w:val="000F6306"/>
    <w:rsid w:val="00115CFE"/>
    <w:rsid w:val="00134A82"/>
    <w:rsid w:val="00150562"/>
    <w:rsid w:val="0017318E"/>
    <w:rsid w:val="001810AE"/>
    <w:rsid w:val="001A0EA8"/>
    <w:rsid w:val="001B7DB2"/>
    <w:rsid w:val="001D3D0B"/>
    <w:rsid w:val="001E31BC"/>
    <w:rsid w:val="001F0206"/>
    <w:rsid w:val="00202FFD"/>
    <w:rsid w:val="00210559"/>
    <w:rsid w:val="00211459"/>
    <w:rsid w:val="0021206C"/>
    <w:rsid w:val="00214D44"/>
    <w:rsid w:val="00215563"/>
    <w:rsid w:val="002541CB"/>
    <w:rsid w:val="0026447C"/>
    <w:rsid w:val="00273367"/>
    <w:rsid w:val="00273F4B"/>
    <w:rsid w:val="002774E1"/>
    <w:rsid w:val="0028400F"/>
    <w:rsid w:val="00295982"/>
    <w:rsid w:val="002A2663"/>
    <w:rsid w:val="002A63F7"/>
    <w:rsid w:val="002D0953"/>
    <w:rsid w:val="002D5723"/>
    <w:rsid w:val="00306596"/>
    <w:rsid w:val="003137F1"/>
    <w:rsid w:val="00331A42"/>
    <w:rsid w:val="003340A0"/>
    <w:rsid w:val="00337E0F"/>
    <w:rsid w:val="00346CF3"/>
    <w:rsid w:val="003564E2"/>
    <w:rsid w:val="00361D59"/>
    <w:rsid w:val="003778B5"/>
    <w:rsid w:val="00380E57"/>
    <w:rsid w:val="0038661D"/>
    <w:rsid w:val="00387D7B"/>
    <w:rsid w:val="0039746B"/>
    <w:rsid w:val="003A360A"/>
    <w:rsid w:val="003A4641"/>
    <w:rsid w:val="003A72B7"/>
    <w:rsid w:val="003C1177"/>
    <w:rsid w:val="003C388E"/>
    <w:rsid w:val="003D562D"/>
    <w:rsid w:val="003F0A73"/>
    <w:rsid w:val="003F43A0"/>
    <w:rsid w:val="003F58AC"/>
    <w:rsid w:val="00406858"/>
    <w:rsid w:val="004119BF"/>
    <w:rsid w:val="00423D47"/>
    <w:rsid w:val="00462A14"/>
    <w:rsid w:val="00482147"/>
    <w:rsid w:val="004B5766"/>
    <w:rsid w:val="004C068E"/>
    <w:rsid w:val="004C1B93"/>
    <w:rsid w:val="004D380B"/>
    <w:rsid w:val="004D3F70"/>
    <w:rsid w:val="004D5C61"/>
    <w:rsid w:val="004D78B7"/>
    <w:rsid w:val="004E3319"/>
    <w:rsid w:val="004F3DD5"/>
    <w:rsid w:val="004F64DE"/>
    <w:rsid w:val="00514A14"/>
    <w:rsid w:val="00520F7C"/>
    <w:rsid w:val="00525398"/>
    <w:rsid w:val="005319D3"/>
    <w:rsid w:val="005436A5"/>
    <w:rsid w:val="00551DB3"/>
    <w:rsid w:val="00552547"/>
    <w:rsid w:val="005943F3"/>
    <w:rsid w:val="005A3390"/>
    <w:rsid w:val="005A33ED"/>
    <w:rsid w:val="005C62F2"/>
    <w:rsid w:val="0061710D"/>
    <w:rsid w:val="006222FD"/>
    <w:rsid w:val="00627CCC"/>
    <w:rsid w:val="00641DA7"/>
    <w:rsid w:val="00647350"/>
    <w:rsid w:val="00650A7F"/>
    <w:rsid w:val="00661CA6"/>
    <w:rsid w:val="006733C6"/>
    <w:rsid w:val="00681D03"/>
    <w:rsid w:val="006842D8"/>
    <w:rsid w:val="00684E6F"/>
    <w:rsid w:val="00692049"/>
    <w:rsid w:val="006930DD"/>
    <w:rsid w:val="00697AA3"/>
    <w:rsid w:val="006A0D2C"/>
    <w:rsid w:val="006A453B"/>
    <w:rsid w:val="006B42B4"/>
    <w:rsid w:val="006B48F6"/>
    <w:rsid w:val="006B74DA"/>
    <w:rsid w:val="006D6932"/>
    <w:rsid w:val="006E2548"/>
    <w:rsid w:val="006F5FD1"/>
    <w:rsid w:val="00715611"/>
    <w:rsid w:val="0072519F"/>
    <w:rsid w:val="00726F7E"/>
    <w:rsid w:val="00730BB4"/>
    <w:rsid w:val="00732624"/>
    <w:rsid w:val="00733571"/>
    <w:rsid w:val="00735B89"/>
    <w:rsid w:val="0076184B"/>
    <w:rsid w:val="00773FA3"/>
    <w:rsid w:val="00775ECC"/>
    <w:rsid w:val="00794125"/>
    <w:rsid w:val="007A1B6A"/>
    <w:rsid w:val="007D4101"/>
    <w:rsid w:val="007D6F0E"/>
    <w:rsid w:val="00811E4E"/>
    <w:rsid w:val="00812CFB"/>
    <w:rsid w:val="00837689"/>
    <w:rsid w:val="00837B33"/>
    <w:rsid w:val="00865332"/>
    <w:rsid w:val="00866103"/>
    <w:rsid w:val="0087570A"/>
    <w:rsid w:val="008822F8"/>
    <w:rsid w:val="008838D7"/>
    <w:rsid w:val="00883D41"/>
    <w:rsid w:val="00884C3F"/>
    <w:rsid w:val="00891C72"/>
    <w:rsid w:val="008A78BA"/>
    <w:rsid w:val="008A7E5E"/>
    <w:rsid w:val="008B03C5"/>
    <w:rsid w:val="008C2D8D"/>
    <w:rsid w:val="008D041F"/>
    <w:rsid w:val="008D6A97"/>
    <w:rsid w:val="008F036B"/>
    <w:rsid w:val="008F0ECC"/>
    <w:rsid w:val="008F10CA"/>
    <w:rsid w:val="0092072A"/>
    <w:rsid w:val="00927FF3"/>
    <w:rsid w:val="00947C70"/>
    <w:rsid w:val="00950046"/>
    <w:rsid w:val="00963582"/>
    <w:rsid w:val="00966B7F"/>
    <w:rsid w:val="00970CE9"/>
    <w:rsid w:val="00971AE5"/>
    <w:rsid w:val="0098374E"/>
    <w:rsid w:val="009936E7"/>
    <w:rsid w:val="009B6946"/>
    <w:rsid w:val="009D35E1"/>
    <w:rsid w:val="009D7C14"/>
    <w:rsid w:val="009E2269"/>
    <w:rsid w:val="009F38A0"/>
    <w:rsid w:val="00A07563"/>
    <w:rsid w:val="00A40D91"/>
    <w:rsid w:val="00A41F05"/>
    <w:rsid w:val="00A660FF"/>
    <w:rsid w:val="00A70D04"/>
    <w:rsid w:val="00A72E68"/>
    <w:rsid w:val="00A830D2"/>
    <w:rsid w:val="00A8685B"/>
    <w:rsid w:val="00A9428A"/>
    <w:rsid w:val="00A96008"/>
    <w:rsid w:val="00A975FE"/>
    <w:rsid w:val="00A97D9D"/>
    <w:rsid w:val="00AB0C0E"/>
    <w:rsid w:val="00AC14C2"/>
    <w:rsid w:val="00AC7791"/>
    <w:rsid w:val="00AD5B22"/>
    <w:rsid w:val="00AD627E"/>
    <w:rsid w:val="00AF2A46"/>
    <w:rsid w:val="00B01FF7"/>
    <w:rsid w:val="00B10FA1"/>
    <w:rsid w:val="00B30CA2"/>
    <w:rsid w:val="00B42F4F"/>
    <w:rsid w:val="00B55EB4"/>
    <w:rsid w:val="00B72877"/>
    <w:rsid w:val="00B76B15"/>
    <w:rsid w:val="00B80551"/>
    <w:rsid w:val="00B80C61"/>
    <w:rsid w:val="00B85D3E"/>
    <w:rsid w:val="00B90952"/>
    <w:rsid w:val="00B9129B"/>
    <w:rsid w:val="00BA3098"/>
    <w:rsid w:val="00BB7C2F"/>
    <w:rsid w:val="00BC1034"/>
    <w:rsid w:val="00BD0177"/>
    <w:rsid w:val="00BE5C1D"/>
    <w:rsid w:val="00BF1B5F"/>
    <w:rsid w:val="00BF3780"/>
    <w:rsid w:val="00C007F2"/>
    <w:rsid w:val="00C06585"/>
    <w:rsid w:val="00C16590"/>
    <w:rsid w:val="00C41B34"/>
    <w:rsid w:val="00C45D8B"/>
    <w:rsid w:val="00C515CC"/>
    <w:rsid w:val="00C53E46"/>
    <w:rsid w:val="00C70CFB"/>
    <w:rsid w:val="00CA28E4"/>
    <w:rsid w:val="00CB07F3"/>
    <w:rsid w:val="00CB73AD"/>
    <w:rsid w:val="00CF4086"/>
    <w:rsid w:val="00D11FFE"/>
    <w:rsid w:val="00D245E2"/>
    <w:rsid w:val="00D4378D"/>
    <w:rsid w:val="00D448F5"/>
    <w:rsid w:val="00D44AE0"/>
    <w:rsid w:val="00D60017"/>
    <w:rsid w:val="00D60846"/>
    <w:rsid w:val="00D624EB"/>
    <w:rsid w:val="00D72275"/>
    <w:rsid w:val="00D83020"/>
    <w:rsid w:val="00D93827"/>
    <w:rsid w:val="00DA045D"/>
    <w:rsid w:val="00DB2193"/>
    <w:rsid w:val="00DB7C56"/>
    <w:rsid w:val="00DC55E4"/>
    <w:rsid w:val="00DD06AC"/>
    <w:rsid w:val="00DD7E06"/>
    <w:rsid w:val="00DE1446"/>
    <w:rsid w:val="00DF3534"/>
    <w:rsid w:val="00E14804"/>
    <w:rsid w:val="00E15C9E"/>
    <w:rsid w:val="00E6184D"/>
    <w:rsid w:val="00E6321F"/>
    <w:rsid w:val="00E82A2C"/>
    <w:rsid w:val="00EA3471"/>
    <w:rsid w:val="00EA52FE"/>
    <w:rsid w:val="00EB5612"/>
    <w:rsid w:val="00EB6D23"/>
    <w:rsid w:val="00EB753E"/>
    <w:rsid w:val="00ED1E8A"/>
    <w:rsid w:val="00ED6FA9"/>
    <w:rsid w:val="00ED74A1"/>
    <w:rsid w:val="00EE01AE"/>
    <w:rsid w:val="00F53A68"/>
    <w:rsid w:val="00F5728D"/>
    <w:rsid w:val="00F6175F"/>
    <w:rsid w:val="00F66775"/>
    <w:rsid w:val="00F83516"/>
    <w:rsid w:val="00F86D50"/>
    <w:rsid w:val="00F9025D"/>
    <w:rsid w:val="00FA66C5"/>
    <w:rsid w:val="00FA71DF"/>
    <w:rsid w:val="00FA7B5A"/>
    <w:rsid w:val="00FE44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35F49"/>
    <w:pPr>
      <w:spacing w:after="0" w:line="240" w:lineRule="auto"/>
    </w:pPr>
    <w:rPr>
      <w:rFonts w:cs="Times New Roman (Body 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35F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5F49"/>
    <w:rPr>
      <w:rFonts w:ascii="Tahoma" w:hAnsi="Tahoma" w:cs="Tahoma"/>
      <w:sz w:val="16"/>
      <w:szCs w:val="16"/>
    </w:rPr>
  </w:style>
  <w:style w:type="paragraph" w:customStyle="1" w:styleId="EndNoteBibliographyTitle">
    <w:name w:val="EndNote Bibliography Title"/>
    <w:basedOn w:val="Normal"/>
    <w:link w:val="EndNoteBibliographyTitleCar"/>
    <w:rsid w:val="00D72275"/>
    <w:pPr>
      <w:spacing w:after="0"/>
      <w:jc w:val="center"/>
    </w:pPr>
    <w:rPr>
      <w:rFonts w:ascii="Calibri" w:hAnsi="Calibri"/>
      <w:noProof/>
      <w:lang w:val="en-US"/>
    </w:rPr>
  </w:style>
  <w:style w:type="character" w:customStyle="1" w:styleId="EndNoteBibliographyTitleCar">
    <w:name w:val="EndNote Bibliography Title Car"/>
    <w:basedOn w:val="Fuentedeprrafopredeter"/>
    <w:link w:val="EndNoteBibliographyTitle"/>
    <w:rsid w:val="00D72275"/>
    <w:rPr>
      <w:rFonts w:ascii="Calibri" w:hAnsi="Calibri"/>
      <w:noProof/>
      <w:lang w:val="en-US"/>
    </w:rPr>
  </w:style>
  <w:style w:type="paragraph" w:customStyle="1" w:styleId="EndNoteBibliography">
    <w:name w:val="EndNote Bibliography"/>
    <w:basedOn w:val="Normal"/>
    <w:link w:val="EndNoteBibliographyCar"/>
    <w:rsid w:val="00D72275"/>
    <w:pPr>
      <w:spacing w:line="240" w:lineRule="auto"/>
    </w:pPr>
    <w:rPr>
      <w:rFonts w:ascii="Calibri" w:hAnsi="Calibri"/>
      <w:noProof/>
      <w:lang w:val="en-US"/>
    </w:rPr>
  </w:style>
  <w:style w:type="character" w:customStyle="1" w:styleId="EndNoteBibliographyCar">
    <w:name w:val="EndNote Bibliography Car"/>
    <w:basedOn w:val="Fuentedeprrafopredeter"/>
    <w:link w:val="EndNoteBibliography"/>
    <w:rsid w:val="00D72275"/>
    <w:rPr>
      <w:rFonts w:ascii="Calibri" w:hAnsi="Calibri"/>
      <w:noProof/>
      <w:lang w:val="en-US"/>
    </w:rPr>
  </w:style>
  <w:style w:type="paragraph" w:styleId="Encabezado">
    <w:name w:val="header"/>
    <w:basedOn w:val="Normal"/>
    <w:link w:val="EncabezadoCar"/>
    <w:uiPriority w:val="99"/>
    <w:unhideWhenUsed/>
    <w:rsid w:val="00D722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2275"/>
  </w:style>
  <w:style w:type="paragraph" w:styleId="Piedepgina">
    <w:name w:val="footer"/>
    <w:basedOn w:val="Normal"/>
    <w:link w:val="PiedepginaCar"/>
    <w:uiPriority w:val="99"/>
    <w:unhideWhenUsed/>
    <w:rsid w:val="00D722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2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35F49"/>
    <w:pPr>
      <w:spacing w:after="0" w:line="240" w:lineRule="auto"/>
    </w:pPr>
    <w:rPr>
      <w:rFonts w:cs="Times New Roman (Body 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35F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5F49"/>
    <w:rPr>
      <w:rFonts w:ascii="Tahoma" w:hAnsi="Tahoma" w:cs="Tahoma"/>
      <w:sz w:val="16"/>
      <w:szCs w:val="16"/>
    </w:rPr>
  </w:style>
  <w:style w:type="paragraph" w:customStyle="1" w:styleId="EndNoteBibliographyTitle">
    <w:name w:val="EndNote Bibliography Title"/>
    <w:basedOn w:val="Normal"/>
    <w:link w:val="EndNoteBibliographyTitleCar"/>
    <w:rsid w:val="00D72275"/>
    <w:pPr>
      <w:spacing w:after="0"/>
      <w:jc w:val="center"/>
    </w:pPr>
    <w:rPr>
      <w:rFonts w:ascii="Calibri" w:hAnsi="Calibri"/>
      <w:noProof/>
      <w:lang w:val="en-US"/>
    </w:rPr>
  </w:style>
  <w:style w:type="character" w:customStyle="1" w:styleId="EndNoteBibliographyTitleCar">
    <w:name w:val="EndNote Bibliography Title Car"/>
    <w:basedOn w:val="Fuentedeprrafopredeter"/>
    <w:link w:val="EndNoteBibliographyTitle"/>
    <w:rsid w:val="00D72275"/>
    <w:rPr>
      <w:rFonts w:ascii="Calibri" w:hAnsi="Calibri"/>
      <w:noProof/>
      <w:lang w:val="en-US"/>
    </w:rPr>
  </w:style>
  <w:style w:type="paragraph" w:customStyle="1" w:styleId="EndNoteBibliography">
    <w:name w:val="EndNote Bibliography"/>
    <w:basedOn w:val="Normal"/>
    <w:link w:val="EndNoteBibliographyCar"/>
    <w:rsid w:val="00D72275"/>
    <w:pPr>
      <w:spacing w:line="240" w:lineRule="auto"/>
    </w:pPr>
    <w:rPr>
      <w:rFonts w:ascii="Calibri" w:hAnsi="Calibri"/>
      <w:noProof/>
      <w:lang w:val="en-US"/>
    </w:rPr>
  </w:style>
  <w:style w:type="character" w:customStyle="1" w:styleId="EndNoteBibliographyCar">
    <w:name w:val="EndNote Bibliography Car"/>
    <w:basedOn w:val="Fuentedeprrafopredeter"/>
    <w:link w:val="EndNoteBibliography"/>
    <w:rsid w:val="00D72275"/>
    <w:rPr>
      <w:rFonts w:ascii="Calibri" w:hAnsi="Calibri"/>
      <w:noProof/>
      <w:lang w:val="en-US"/>
    </w:rPr>
  </w:style>
  <w:style w:type="paragraph" w:styleId="Encabezado">
    <w:name w:val="header"/>
    <w:basedOn w:val="Normal"/>
    <w:link w:val="EncabezadoCar"/>
    <w:uiPriority w:val="99"/>
    <w:unhideWhenUsed/>
    <w:rsid w:val="00D722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2275"/>
  </w:style>
  <w:style w:type="paragraph" w:styleId="Piedepgina">
    <w:name w:val="footer"/>
    <w:basedOn w:val="Normal"/>
    <w:link w:val="PiedepginaCar"/>
    <w:uiPriority w:val="99"/>
    <w:unhideWhenUsed/>
    <w:rsid w:val="00D722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3701</Words>
  <Characters>20358</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Hospital Universitario La Paz</Company>
  <LinksUpToDate>false</LinksUpToDate>
  <CharactersWithSpaces>24011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Lapunzina</dc:creator>
  <cp:lastModifiedBy>Pablo Lapunzina</cp:lastModifiedBy>
  <cp:revision>2</cp:revision>
  <dcterms:created xsi:type="dcterms:W3CDTF">2020-05-16T12:23:00Z</dcterms:created>
  <dcterms:modified xsi:type="dcterms:W3CDTF">2020-05-16T12:23:00Z</dcterms:modified>
</cp:coreProperties>
</file>