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511B5" w14:textId="036764F4" w:rsidR="00571F76" w:rsidRDefault="00571F76" w:rsidP="00571F7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Table S1. </w:t>
      </w:r>
      <w:r>
        <w:rPr>
          <w:rFonts w:ascii="Arial" w:hAnsi="Arial" w:cs="Arial"/>
        </w:rPr>
        <w:t xml:space="preserve">Average number of variants included in the GRM with different </w:t>
      </w:r>
      <w:r w:rsidRPr="005866FD">
        <w:rPr>
          <w:rFonts w:ascii="Arial" w:hAnsi="Arial" w:cs="Arial"/>
          <w:i/>
        </w:rPr>
        <w:t>P</w:t>
      </w:r>
      <w:r>
        <w:rPr>
          <w:rFonts w:ascii="Arial" w:hAnsi="Arial" w:cs="Arial"/>
        </w:rPr>
        <w:t>-value thresholds. The numbers in parenthes</w:t>
      </w:r>
      <w:r w:rsidR="00A0475B">
        <w:rPr>
          <w:rFonts w:ascii="Arial" w:hAnsi="Arial" w:cs="Arial"/>
        </w:rPr>
        <w:t>e</w:t>
      </w:r>
      <w:r>
        <w:rPr>
          <w:rFonts w:ascii="Arial" w:hAnsi="Arial" w:cs="Arial"/>
        </w:rPr>
        <w:t>s are standard errors o</w:t>
      </w:r>
      <w:bookmarkStart w:id="0" w:name="_GoBack"/>
      <w:bookmarkEnd w:id="0"/>
      <w:r>
        <w:rPr>
          <w:rFonts w:ascii="Arial" w:hAnsi="Arial" w:cs="Arial"/>
        </w:rPr>
        <w:t xml:space="preserve">f the mean. (A) </w:t>
      </w:r>
      <w:r w:rsidRPr="005866FD">
        <w:rPr>
          <w:rFonts w:ascii="Arial" w:hAnsi="Arial" w:cs="Arial"/>
          <w:i/>
          <w:lang w:val="en-GB"/>
        </w:rPr>
        <w:t>H</w:t>
      </w:r>
      <w:r w:rsidRPr="005866FD">
        <w:rPr>
          <w:rFonts w:ascii="Arial" w:hAnsi="Arial" w:cs="Arial"/>
          <w:i/>
          <w:vertAlign w:val="superscript"/>
          <w:lang w:val="en-GB"/>
        </w:rPr>
        <w:t>2</w:t>
      </w:r>
      <w:r w:rsidRPr="005866FD">
        <w:rPr>
          <w:rFonts w:ascii="Arial" w:hAnsi="Arial" w:cs="Arial"/>
          <w:lang w:val="en-GB"/>
        </w:rPr>
        <w:t xml:space="preserve"> = 0.4</w:t>
      </w:r>
      <w:r>
        <w:rPr>
          <w:rFonts w:ascii="Arial" w:hAnsi="Arial" w:cs="Arial"/>
        </w:rPr>
        <w:t xml:space="preserve">. (B) </w:t>
      </w:r>
      <w:r w:rsidRPr="005866FD">
        <w:rPr>
          <w:rFonts w:ascii="Arial" w:hAnsi="Arial" w:cs="Arial"/>
          <w:i/>
          <w:lang w:val="en-GB"/>
        </w:rPr>
        <w:t>H</w:t>
      </w:r>
      <w:r w:rsidRPr="005866FD">
        <w:rPr>
          <w:rFonts w:ascii="Arial" w:hAnsi="Arial" w:cs="Arial"/>
          <w:i/>
          <w:vertAlign w:val="superscript"/>
          <w:lang w:val="en-GB"/>
        </w:rPr>
        <w:t>2</w:t>
      </w:r>
      <w:r>
        <w:rPr>
          <w:rFonts w:ascii="Arial" w:hAnsi="Arial" w:cs="Arial"/>
          <w:lang w:val="en-GB"/>
        </w:rPr>
        <w:t xml:space="preserve"> = 0.9</w:t>
      </w:r>
      <w:r>
        <w:rPr>
          <w:rFonts w:ascii="Arial" w:hAnsi="Arial" w:cs="Arial"/>
        </w:rPr>
        <w:t>.</w:t>
      </w:r>
    </w:p>
    <w:p w14:paraId="46CB7233" w14:textId="77777777" w:rsidR="00D03EFA" w:rsidRDefault="00D03EFA" w:rsidP="00D03EF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(A)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  <w:gridCol w:w="2636"/>
      </w:tblGrid>
      <w:tr w:rsidR="00D03EFA" w:rsidRPr="00EE112F" w14:paraId="5D2D46FB" w14:textId="77777777" w:rsidTr="00571F76"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14:paraId="05E8FBA0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9EE95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 xml:space="preserve">P </w:t>
            </w:r>
            <w:r w:rsidRPr="00EE112F">
              <w:rPr>
                <w:rFonts w:ascii="Arial" w:hAnsi="Arial" w:cs="Arial"/>
                <w:b/>
                <w:sz w:val="20"/>
                <w:szCs w:val="20"/>
                <w:lang w:val="en-GB"/>
              </w:rPr>
              <w:t>&lt; 10</w:t>
            </w:r>
            <w:r w:rsidRPr="00EE112F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-3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2B294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 xml:space="preserve">P </w:t>
            </w:r>
            <w:r w:rsidRPr="00EE112F">
              <w:rPr>
                <w:rFonts w:ascii="Arial" w:hAnsi="Arial" w:cs="Arial"/>
                <w:b/>
                <w:sz w:val="20"/>
                <w:szCs w:val="20"/>
                <w:lang w:val="en-GB"/>
              </w:rPr>
              <w:t>&lt; 10</w:t>
            </w:r>
            <w:r w:rsidRPr="00EE112F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-5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9B98D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 xml:space="preserve">P </w:t>
            </w:r>
            <w:r w:rsidRPr="00EE112F">
              <w:rPr>
                <w:rFonts w:ascii="Arial" w:hAnsi="Arial" w:cs="Arial"/>
                <w:b/>
                <w:sz w:val="20"/>
                <w:szCs w:val="20"/>
                <w:lang w:val="en-GB"/>
              </w:rPr>
              <w:t>&lt; 10</w:t>
            </w:r>
            <w:r w:rsidRPr="00EE112F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-7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00B45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 xml:space="preserve">P </w:t>
            </w:r>
            <w:r w:rsidRPr="00EE112F">
              <w:rPr>
                <w:rFonts w:ascii="Arial" w:hAnsi="Arial" w:cs="Arial"/>
                <w:b/>
                <w:sz w:val="20"/>
                <w:szCs w:val="20"/>
                <w:lang w:val="en-GB"/>
              </w:rPr>
              <w:t>&lt; 10</w:t>
            </w:r>
            <w:r w:rsidRPr="00EE112F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-9</w:t>
            </w:r>
          </w:p>
        </w:tc>
      </w:tr>
      <w:tr w:rsidR="00D03EFA" w:rsidRPr="00EE112F" w14:paraId="54A86579" w14:textId="77777777" w:rsidTr="00571F76">
        <w:tc>
          <w:tcPr>
            <w:tcW w:w="2635" w:type="dxa"/>
            <w:tcBorders>
              <w:top w:val="single" w:sz="4" w:space="0" w:color="auto"/>
            </w:tcBorders>
            <w:vAlign w:val="center"/>
          </w:tcPr>
          <w:p w14:paraId="2D09011F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1 QTL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vAlign w:val="center"/>
          </w:tcPr>
          <w:p w14:paraId="4D7CD85B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4677.77 (40.58)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vAlign w:val="center"/>
          </w:tcPr>
          <w:p w14:paraId="4984E995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1228.97 (25.89)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vAlign w:val="center"/>
          </w:tcPr>
          <w:p w14:paraId="0B01E0C2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760.93 (20.88)</w:t>
            </w:r>
          </w:p>
        </w:tc>
        <w:tc>
          <w:tcPr>
            <w:tcW w:w="2636" w:type="dxa"/>
            <w:tcBorders>
              <w:top w:val="single" w:sz="4" w:space="0" w:color="auto"/>
            </w:tcBorders>
            <w:vAlign w:val="center"/>
          </w:tcPr>
          <w:p w14:paraId="62182DF8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561.8 (16.28)</w:t>
            </w:r>
          </w:p>
        </w:tc>
      </w:tr>
      <w:tr w:rsidR="00D03EFA" w:rsidRPr="00EE112F" w14:paraId="472EDD32" w14:textId="77777777" w:rsidTr="00571F76">
        <w:tc>
          <w:tcPr>
            <w:tcW w:w="2635" w:type="dxa"/>
            <w:vAlign w:val="center"/>
          </w:tcPr>
          <w:p w14:paraId="5B49BFC0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20 QTLs</w:t>
            </w:r>
          </w:p>
        </w:tc>
        <w:tc>
          <w:tcPr>
            <w:tcW w:w="2635" w:type="dxa"/>
            <w:vAlign w:val="center"/>
          </w:tcPr>
          <w:p w14:paraId="374E1F10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4996.73 (47.79)</w:t>
            </w:r>
          </w:p>
        </w:tc>
        <w:tc>
          <w:tcPr>
            <w:tcW w:w="2635" w:type="dxa"/>
            <w:vAlign w:val="center"/>
          </w:tcPr>
          <w:p w14:paraId="4B0A7B62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1269.43 (28.07)</w:t>
            </w:r>
          </w:p>
        </w:tc>
        <w:tc>
          <w:tcPr>
            <w:tcW w:w="2635" w:type="dxa"/>
            <w:vAlign w:val="center"/>
          </w:tcPr>
          <w:p w14:paraId="6C2C3EE2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785.1 (23.19)</w:t>
            </w:r>
          </w:p>
        </w:tc>
        <w:tc>
          <w:tcPr>
            <w:tcW w:w="2636" w:type="dxa"/>
            <w:vAlign w:val="center"/>
          </w:tcPr>
          <w:p w14:paraId="78754D99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558.03 (17.36)</w:t>
            </w:r>
          </w:p>
        </w:tc>
      </w:tr>
      <w:tr w:rsidR="00D03EFA" w:rsidRPr="00EE112F" w14:paraId="11F6B16B" w14:textId="77777777" w:rsidTr="00571F76">
        <w:tc>
          <w:tcPr>
            <w:tcW w:w="2635" w:type="dxa"/>
            <w:vAlign w:val="center"/>
          </w:tcPr>
          <w:p w14:paraId="6BE88F51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100 QTLs</w:t>
            </w:r>
          </w:p>
        </w:tc>
        <w:tc>
          <w:tcPr>
            <w:tcW w:w="2635" w:type="dxa"/>
            <w:vAlign w:val="center"/>
          </w:tcPr>
          <w:p w14:paraId="53CF138E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4881.27 (58.79)</w:t>
            </w:r>
          </w:p>
        </w:tc>
        <w:tc>
          <w:tcPr>
            <w:tcW w:w="2635" w:type="dxa"/>
            <w:vAlign w:val="center"/>
          </w:tcPr>
          <w:p w14:paraId="4A2E159D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1045.17 (21.10)</w:t>
            </w:r>
          </w:p>
        </w:tc>
        <w:tc>
          <w:tcPr>
            <w:tcW w:w="2635" w:type="dxa"/>
            <w:vAlign w:val="center"/>
          </w:tcPr>
          <w:p w14:paraId="64FFF882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581 (13.88)</w:t>
            </w:r>
          </w:p>
        </w:tc>
        <w:tc>
          <w:tcPr>
            <w:tcW w:w="2636" w:type="dxa"/>
            <w:vAlign w:val="center"/>
          </w:tcPr>
          <w:p w14:paraId="4AED7036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389.27 (11.93)</w:t>
            </w:r>
          </w:p>
        </w:tc>
      </w:tr>
      <w:tr w:rsidR="00D03EFA" w:rsidRPr="00EE112F" w14:paraId="5624BD92" w14:textId="77777777" w:rsidTr="00571F76">
        <w:tc>
          <w:tcPr>
            <w:tcW w:w="2635" w:type="dxa"/>
            <w:vAlign w:val="center"/>
          </w:tcPr>
          <w:p w14:paraId="40011BA1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1000 QTLs</w:t>
            </w:r>
          </w:p>
        </w:tc>
        <w:tc>
          <w:tcPr>
            <w:tcW w:w="2635" w:type="dxa"/>
            <w:vAlign w:val="center"/>
          </w:tcPr>
          <w:p w14:paraId="058DCD74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4457.7 (38.67)</w:t>
            </w:r>
          </w:p>
        </w:tc>
        <w:tc>
          <w:tcPr>
            <w:tcW w:w="2635" w:type="dxa"/>
            <w:vAlign w:val="center"/>
          </w:tcPr>
          <w:p w14:paraId="2C0F8613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537.33 (13.30)</w:t>
            </w:r>
          </w:p>
        </w:tc>
        <w:tc>
          <w:tcPr>
            <w:tcW w:w="2635" w:type="dxa"/>
            <w:vAlign w:val="center"/>
          </w:tcPr>
          <w:p w14:paraId="6A9763D0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220.2 (9.02)</w:t>
            </w:r>
          </w:p>
        </w:tc>
        <w:tc>
          <w:tcPr>
            <w:tcW w:w="2636" w:type="dxa"/>
            <w:vAlign w:val="center"/>
          </w:tcPr>
          <w:p w14:paraId="4CDD0564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118.43 (5.23)</w:t>
            </w:r>
          </w:p>
        </w:tc>
      </w:tr>
      <w:tr w:rsidR="00D03EFA" w:rsidRPr="00EE112F" w14:paraId="3BCDB9B4" w14:textId="77777777" w:rsidTr="00571F76">
        <w:tc>
          <w:tcPr>
            <w:tcW w:w="2635" w:type="dxa"/>
            <w:vAlign w:val="center"/>
          </w:tcPr>
          <w:p w14:paraId="5A8967A0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50 Sign Epistasis</w:t>
            </w:r>
          </w:p>
        </w:tc>
        <w:tc>
          <w:tcPr>
            <w:tcW w:w="2635" w:type="dxa"/>
            <w:vAlign w:val="center"/>
          </w:tcPr>
          <w:p w14:paraId="645939F1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1959.17 (34.28)</w:t>
            </w:r>
          </w:p>
        </w:tc>
        <w:tc>
          <w:tcPr>
            <w:tcW w:w="2635" w:type="dxa"/>
            <w:vAlign w:val="center"/>
          </w:tcPr>
          <w:p w14:paraId="4E10C411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27 (2.46)</w:t>
            </w:r>
          </w:p>
        </w:tc>
        <w:tc>
          <w:tcPr>
            <w:tcW w:w="2635" w:type="dxa"/>
            <w:vAlign w:val="center"/>
          </w:tcPr>
          <w:p w14:paraId="743EA121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6.46 (1.62)</w:t>
            </w:r>
          </w:p>
        </w:tc>
        <w:tc>
          <w:tcPr>
            <w:tcW w:w="2636" w:type="dxa"/>
            <w:vAlign w:val="center"/>
          </w:tcPr>
          <w:p w14:paraId="21B870D7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5.62 (1.53)</w:t>
            </w:r>
          </w:p>
        </w:tc>
      </w:tr>
      <w:tr w:rsidR="00D03EFA" w:rsidRPr="00EE112F" w14:paraId="684F07E3" w14:textId="77777777" w:rsidTr="00571F76">
        <w:tc>
          <w:tcPr>
            <w:tcW w:w="2635" w:type="dxa"/>
            <w:vAlign w:val="center"/>
          </w:tcPr>
          <w:p w14:paraId="5E5A00CF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50 Variance Epistasis</w:t>
            </w:r>
          </w:p>
        </w:tc>
        <w:tc>
          <w:tcPr>
            <w:tcW w:w="2635" w:type="dxa"/>
            <w:vAlign w:val="center"/>
          </w:tcPr>
          <w:p w14:paraId="3DDDFDE9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3945.93 (35.26)</w:t>
            </w:r>
          </w:p>
        </w:tc>
        <w:tc>
          <w:tcPr>
            <w:tcW w:w="2635" w:type="dxa"/>
            <w:vAlign w:val="center"/>
          </w:tcPr>
          <w:p w14:paraId="08629F07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650.67 (15.09)</w:t>
            </w:r>
          </w:p>
        </w:tc>
        <w:tc>
          <w:tcPr>
            <w:tcW w:w="2635" w:type="dxa"/>
            <w:vAlign w:val="center"/>
          </w:tcPr>
          <w:p w14:paraId="4A7B78AE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339 (11.32)</w:t>
            </w:r>
          </w:p>
        </w:tc>
        <w:tc>
          <w:tcPr>
            <w:tcW w:w="2636" w:type="dxa"/>
            <w:vAlign w:val="center"/>
          </w:tcPr>
          <w:p w14:paraId="7DD17A55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222.8 (8.35)</w:t>
            </w:r>
          </w:p>
        </w:tc>
      </w:tr>
      <w:tr w:rsidR="00D03EFA" w:rsidRPr="00EE112F" w14:paraId="4A53C560" w14:textId="77777777" w:rsidTr="00571F76">
        <w:tc>
          <w:tcPr>
            <w:tcW w:w="2635" w:type="dxa"/>
            <w:vAlign w:val="center"/>
          </w:tcPr>
          <w:p w14:paraId="3AEE76CB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500 Sign Epistasis</w:t>
            </w:r>
          </w:p>
        </w:tc>
        <w:tc>
          <w:tcPr>
            <w:tcW w:w="2635" w:type="dxa"/>
            <w:vAlign w:val="center"/>
          </w:tcPr>
          <w:p w14:paraId="69500FBA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2071.27 (26.19)</w:t>
            </w:r>
          </w:p>
        </w:tc>
        <w:tc>
          <w:tcPr>
            <w:tcW w:w="2635" w:type="dxa"/>
            <w:vAlign w:val="center"/>
          </w:tcPr>
          <w:p w14:paraId="3F784570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27.6 (2.32)</w:t>
            </w:r>
          </w:p>
        </w:tc>
        <w:tc>
          <w:tcPr>
            <w:tcW w:w="2635" w:type="dxa"/>
            <w:vAlign w:val="center"/>
          </w:tcPr>
          <w:p w14:paraId="040C9EA0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4.17 (1.42)</w:t>
            </w:r>
          </w:p>
        </w:tc>
        <w:tc>
          <w:tcPr>
            <w:tcW w:w="2636" w:type="dxa"/>
            <w:vAlign w:val="center"/>
          </w:tcPr>
          <w:p w14:paraId="732E17CB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2 (1)</w:t>
            </w:r>
          </w:p>
        </w:tc>
      </w:tr>
      <w:tr w:rsidR="00D03EFA" w:rsidRPr="00EE112F" w14:paraId="77FEA88B" w14:textId="77777777" w:rsidTr="00571F76"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14:paraId="0AC7CCD2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500 Variance Epistasis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14:paraId="2E0938B5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3531.63 (35.06)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14:paraId="32D135DF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301.23 (10.79)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14:paraId="1F0C75BE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119.63 (7.43)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vAlign w:val="center"/>
          </w:tcPr>
          <w:p w14:paraId="3C0DC9AC" w14:textId="77777777" w:rsidR="00D03EFA" w:rsidRPr="00EE112F" w:rsidRDefault="00D03EFA" w:rsidP="00571F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2F">
              <w:rPr>
                <w:rFonts w:ascii="Arial" w:hAnsi="Arial" w:cs="Arial"/>
                <w:sz w:val="20"/>
                <w:szCs w:val="20"/>
              </w:rPr>
              <w:t>63.63 (5.15)</w:t>
            </w:r>
          </w:p>
        </w:tc>
      </w:tr>
    </w:tbl>
    <w:p w14:paraId="7F94CD42" w14:textId="77777777" w:rsidR="00D03EFA" w:rsidRDefault="00D03EFA" w:rsidP="00D03EFA">
      <w:pPr>
        <w:spacing w:line="480" w:lineRule="auto"/>
        <w:rPr>
          <w:rFonts w:ascii="Arial" w:hAnsi="Arial" w:cs="Arial"/>
        </w:rPr>
      </w:pPr>
    </w:p>
    <w:p w14:paraId="0A936B6B" w14:textId="77777777" w:rsidR="00D03EFA" w:rsidRDefault="00D03EFA" w:rsidP="00D03EF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(B)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  <w:gridCol w:w="2636"/>
      </w:tblGrid>
      <w:tr w:rsidR="00D03EFA" w:rsidRPr="00EE112F" w14:paraId="229F78FD" w14:textId="77777777" w:rsidTr="00571F76"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14:paraId="548CA6E3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B2317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 xml:space="preserve">P </w:t>
            </w:r>
            <w:r w:rsidRPr="00EE112F">
              <w:rPr>
                <w:rFonts w:ascii="Arial" w:hAnsi="Arial" w:cs="Arial"/>
                <w:b/>
                <w:sz w:val="20"/>
                <w:szCs w:val="20"/>
                <w:lang w:val="en-GB"/>
              </w:rPr>
              <w:t>&lt; 10</w:t>
            </w:r>
            <w:r w:rsidRPr="00EE112F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-3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DEDEB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 xml:space="preserve">P </w:t>
            </w:r>
            <w:r w:rsidRPr="00EE112F">
              <w:rPr>
                <w:rFonts w:ascii="Arial" w:hAnsi="Arial" w:cs="Arial"/>
                <w:b/>
                <w:sz w:val="20"/>
                <w:szCs w:val="20"/>
                <w:lang w:val="en-GB"/>
              </w:rPr>
              <w:t>&lt; 10</w:t>
            </w:r>
            <w:r w:rsidRPr="00EE112F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-5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D0B91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 xml:space="preserve">P </w:t>
            </w:r>
            <w:r w:rsidRPr="00EE112F">
              <w:rPr>
                <w:rFonts w:ascii="Arial" w:hAnsi="Arial" w:cs="Arial"/>
                <w:b/>
                <w:sz w:val="20"/>
                <w:szCs w:val="20"/>
                <w:lang w:val="en-GB"/>
              </w:rPr>
              <w:t>&lt; 10</w:t>
            </w:r>
            <w:r w:rsidRPr="00EE112F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-7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18030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 xml:space="preserve">P </w:t>
            </w:r>
            <w:r w:rsidRPr="00EE112F">
              <w:rPr>
                <w:rFonts w:ascii="Arial" w:hAnsi="Arial" w:cs="Arial"/>
                <w:b/>
                <w:sz w:val="20"/>
                <w:szCs w:val="20"/>
                <w:lang w:val="en-GB"/>
              </w:rPr>
              <w:t>&lt; 10</w:t>
            </w:r>
            <w:r w:rsidRPr="00EE112F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-9</w:t>
            </w:r>
          </w:p>
        </w:tc>
      </w:tr>
      <w:tr w:rsidR="00D03EFA" w:rsidRPr="00EE112F" w14:paraId="66B134BB" w14:textId="77777777" w:rsidTr="00571F76">
        <w:tc>
          <w:tcPr>
            <w:tcW w:w="2635" w:type="dxa"/>
            <w:tcBorders>
              <w:top w:val="single" w:sz="4" w:space="0" w:color="auto"/>
            </w:tcBorders>
            <w:vAlign w:val="center"/>
          </w:tcPr>
          <w:p w14:paraId="5AF1380B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1 QTL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vAlign w:val="center"/>
          </w:tcPr>
          <w:p w14:paraId="72FFF40B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7937.55 (64.36)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vAlign w:val="center"/>
          </w:tcPr>
          <w:p w14:paraId="60423DAF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2695.41 (30.12)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vAlign w:val="center"/>
          </w:tcPr>
          <w:p w14:paraId="68454DCB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1702.81 (27. 02)</w:t>
            </w:r>
          </w:p>
        </w:tc>
        <w:tc>
          <w:tcPr>
            <w:tcW w:w="2636" w:type="dxa"/>
            <w:tcBorders>
              <w:top w:val="single" w:sz="4" w:space="0" w:color="auto"/>
            </w:tcBorders>
            <w:vAlign w:val="center"/>
          </w:tcPr>
          <w:p w14:paraId="45C6622D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1250.89 (23.05)</w:t>
            </w:r>
          </w:p>
        </w:tc>
      </w:tr>
      <w:tr w:rsidR="00D03EFA" w:rsidRPr="00EE112F" w14:paraId="5799742F" w14:textId="77777777" w:rsidTr="00571F76">
        <w:tc>
          <w:tcPr>
            <w:tcW w:w="2635" w:type="dxa"/>
            <w:vAlign w:val="center"/>
          </w:tcPr>
          <w:p w14:paraId="3740E8B7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20 QTLs</w:t>
            </w:r>
          </w:p>
        </w:tc>
        <w:tc>
          <w:tcPr>
            <w:tcW w:w="2635" w:type="dxa"/>
            <w:vAlign w:val="center"/>
          </w:tcPr>
          <w:p w14:paraId="502C74D8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8772.47 (59.29)</w:t>
            </w:r>
          </w:p>
        </w:tc>
        <w:tc>
          <w:tcPr>
            <w:tcW w:w="2635" w:type="dxa"/>
            <w:vAlign w:val="center"/>
          </w:tcPr>
          <w:p w14:paraId="548B5D6E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2857.77 (37.18)</w:t>
            </w:r>
          </w:p>
        </w:tc>
        <w:tc>
          <w:tcPr>
            <w:tcW w:w="2635" w:type="dxa"/>
            <w:vAlign w:val="center"/>
          </w:tcPr>
          <w:p w14:paraId="018C326F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1792.07 (32.33)</w:t>
            </w:r>
          </w:p>
        </w:tc>
        <w:tc>
          <w:tcPr>
            <w:tcW w:w="2636" w:type="dxa"/>
            <w:vAlign w:val="center"/>
          </w:tcPr>
          <w:p w14:paraId="7A778E42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1307.97 (29.16)</w:t>
            </w:r>
          </w:p>
        </w:tc>
      </w:tr>
      <w:tr w:rsidR="00D03EFA" w:rsidRPr="00EE112F" w14:paraId="6E69CCF4" w14:textId="77777777" w:rsidTr="00571F76">
        <w:tc>
          <w:tcPr>
            <w:tcW w:w="2635" w:type="dxa"/>
            <w:vAlign w:val="center"/>
          </w:tcPr>
          <w:p w14:paraId="350B1E58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100 QTLs</w:t>
            </w:r>
          </w:p>
        </w:tc>
        <w:tc>
          <w:tcPr>
            <w:tcW w:w="2635" w:type="dxa"/>
            <w:vAlign w:val="center"/>
          </w:tcPr>
          <w:p w14:paraId="0697E5B2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9003.5 (84.24)</w:t>
            </w:r>
          </w:p>
        </w:tc>
        <w:tc>
          <w:tcPr>
            <w:tcW w:w="2635" w:type="dxa"/>
            <w:vAlign w:val="center"/>
          </w:tcPr>
          <w:p w14:paraId="0C539B55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2606.67 (38.30)</w:t>
            </w:r>
          </w:p>
        </w:tc>
        <w:tc>
          <w:tcPr>
            <w:tcW w:w="2635" w:type="dxa"/>
            <w:vAlign w:val="center"/>
          </w:tcPr>
          <w:p w14:paraId="7E7AD228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1540.2 (29.74)</w:t>
            </w:r>
          </w:p>
        </w:tc>
        <w:tc>
          <w:tcPr>
            <w:tcW w:w="2636" w:type="dxa"/>
            <w:vAlign w:val="center"/>
          </w:tcPr>
          <w:p w14:paraId="48DD5745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1079.47 (23.02)</w:t>
            </w:r>
          </w:p>
        </w:tc>
      </w:tr>
      <w:tr w:rsidR="00D03EFA" w:rsidRPr="00EE112F" w14:paraId="77CB4444" w14:textId="77777777" w:rsidTr="00571F76">
        <w:tc>
          <w:tcPr>
            <w:tcW w:w="2635" w:type="dxa"/>
            <w:vAlign w:val="center"/>
          </w:tcPr>
          <w:p w14:paraId="6BE89324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1000 QTLs</w:t>
            </w:r>
          </w:p>
        </w:tc>
        <w:tc>
          <w:tcPr>
            <w:tcW w:w="2635" w:type="dxa"/>
            <w:vAlign w:val="center"/>
          </w:tcPr>
          <w:p w14:paraId="5461B880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8887.8 (76.29)</w:t>
            </w:r>
          </w:p>
        </w:tc>
        <w:tc>
          <w:tcPr>
            <w:tcW w:w="2635" w:type="dxa"/>
            <w:vAlign w:val="center"/>
          </w:tcPr>
          <w:p w14:paraId="43EFDA0C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1781.5 (26.52)</w:t>
            </w:r>
          </w:p>
        </w:tc>
        <w:tc>
          <w:tcPr>
            <w:tcW w:w="2635" w:type="dxa"/>
            <w:vAlign w:val="center"/>
          </w:tcPr>
          <w:p w14:paraId="638CC624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853.33 (18.12)</w:t>
            </w:r>
          </w:p>
        </w:tc>
        <w:tc>
          <w:tcPr>
            <w:tcW w:w="2636" w:type="dxa"/>
            <w:vAlign w:val="center"/>
          </w:tcPr>
          <w:p w14:paraId="2A9A2D5E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518.47 (13.54)</w:t>
            </w:r>
          </w:p>
        </w:tc>
      </w:tr>
      <w:tr w:rsidR="00D03EFA" w:rsidRPr="00EE112F" w14:paraId="4DF14697" w14:textId="77777777" w:rsidTr="00571F76">
        <w:tc>
          <w:tcPr>
            <w:tcW w:w="2635" w:type="dxa"/>
            <w:vAlign w:val="center"/>
          </w:tcPr>
          <w:p w14:paraId="4C06CBBB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50 Sign Epistasis</w:t>
            </w:r>
          </w:p>
        </w:tc>
        <w:tc>
          <w:tcPr>
            <w:tcW w:w="2635" w:type="dxa"/>
            <w:vAlign w:val="center"/>
          </w:tcPr>
          <w:p w14:paraId="3BC2957B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2325.77 (45.60)</w:t>
            </w:r>
          </w:p>
        </w:tc>
        <w:tc>
          <w:tcPr>
            <w:tcW w:w="2635" w:type="dxa"/>
            <w:vAlign w:val="center"/>
          </w:tcPr>
          <w:p w14:paraId="32ED73A4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46.57 (5.53)</w:t>
            </w:r>
          </w:p>
        </w:tc>
        <w:tc>
          <w:tcPr>
            <w:tcW w:w="2635" w:type="dxa"/>
            <w:vAlign w:val="center"/>
          </w:tcPr>
          <w:p w14:paraId="5A7A19E4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14.32 (3.70)</w:t>
            </w:r>
          </w:p>
        </w:tc>
        <w:tc>
          <w:tcPr>
            <w:tcW w:w="2636" w:type="dxa"/>
            <w:vAlign w:val="center"/>
          </w:tcPr>
          <w:p w14:paraId="19402C54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13.5 (3.57)</w:t>
            </w:r>
          </w:p>
        </w:tc>
      </w:tr>
      <w:tr w:rsidR="00D03EFA" w:rsidRPr="00EE112F" w14:paraId="6EDD3F49" w14:textId="77777777" w:rsidTr="00571F76">
        <w:tc>
          <w:tcPr>
            <w:tcW w:w="2635" w:type="dxa"/>
            <w:vAlign w:val="center"/>
          </w:tcPr>
          <w:p w14:paraId="3C2DF1E9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50 Variance Epistasis</w:t>
            </w:r>
          </w:p>
        </w:tc>
        <w:tc>
          <w:tcPr>
            <w:tcW w:w="2635" w:type="dxa"/>
            <w:vAlign w:val="center"/>
          </w:tcPr>
          <w:p w14:paraId="49A6566E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6870.17 (53.24)</w:t>
            </w:r>
          </w:p>
        </w:tc>
        <w:tc>
          <w:tcPr>
            <w:tcW w:w="2635" w:type="dxa"/>
            <w:vAlign w:val="center"/>
          </w:tcPr>
          <w:p w14:paraId="0D4E8B30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1686.83 (24.40)</w:t>
            </w:r>
          </w:p>
        </w:tc>
        <w:tc>
          <w:tcPr>
            <w:tcW w:w="2635" w:type="dxa"/>
            <w:vAlign w:val="center"/>
          </w:tcPr>
          <w:p w14:paraId="193E6005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961.03 (16.86)</w:t>
            </w:r>
          </w:p>
        </w:tc>
        <w:tc>
          <w:tcPr>
            <w:tcW w:w="2636" w:type="dxa"/>
            <w:vAlign w:val="center"/>
          </w:tcPr>
          <w:p w14:paraId="08F66069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654.03 (12.83)</w:t>
            </w:r>
          </w:p>
        </w:tc>
      </w:tr>
      <w:tr w:rsidR="00D03EFA" w:rsidRPr="00EE112F" w14:paraId="12105D1B" w14:textId="77777777" w:rsidTr="00571F76">
        <w:tc>
          <w:tcPr>
            <w:tcW w:w="2635" w:type="dxa"/>
            <w:vAlign w:val="center"/>
          </w:tcPr>
          <w:p w14:paraId="38D1B4A1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500 Sign Epistasis</w:t>
            </w:r>
          </w:p>
        </w:tc>
        <w:tc>
          <w:tcPr>
            <w:tcW w:w="2635" w:type="dxa"/>
            <w:vAlign w:val="center"/>
          </w:tcPr>
          <w:p w14:paraId="600B478C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2620.9 (36.09)</w:t>
            </w:r>
          </w:p>
        </w:tc>
        <w:tc>
          <w:tcPr>
            <w:tcW w:w="2635" w:type="dxa"/>
            <w:vAlign w:val="center"/>
          </w:tcPr>
          <w:p w14:paraId="2BC4B581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43.37 (4.22)</w:t>
            </w:r>
          </w:p>
        </w:tc>
        <w:tc>
          <w:tcPr>
            <w:tcW w:w="2635" w:type="dxa"/>
            <w:vAlign w:val="center"/>
          </w:tcPr>
          <w:p w14:paraId="3473E211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 (1.62)</w:t>
            </w:r>
          </w:p>
        </w:tc>
        <w:tc>
          <w:tcPr>
            <w:tcW w:w="2636" w:type="dxa"/>
            <w:vAlign w:val="center"/>
          </w:tcPr>
          <w:p w14:paraId="5CB47599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6.75 (2.53)</w:t>
            </w:r>
          </w:p>
        </w:tc>
      </w:tr>
      <w:tr w:rsidR="00D03EFA" w:rsidRPr="00EE112F" w14:paraId="0CBD0593" w14:textId="77777777" w:rsidTr="00571F76"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14:paraId="18D08537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2F">
              <w:rPr>
                <w:rFonts w:ascii="Arial" w:hAnsi="Arial" w:cs="Arial"/>
                <w:b/>
                <w:sz w:val="20"/>
                <w:szCs w:val="20"/>
              </w:rPr>
              <w:t>500 Variance Epistasis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14:paraId="12934F7F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6566.8 (61.79)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14:paraId="385D7DAD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1037.13 (18.68)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14:paraId="75AB14B6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474.87 (14.60)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vAlign w:val="center"/>
          </w:tcPr>
          <w:p w14:paraId="3F46732B" w14:textId="77777777" w:rsidR="00D03EFA" w:rsidRPr="00EE112F" w:rsidRDefault="00D03EFA" w:rsidP="000F6E1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283.4 (10.60)</w:t>
            </w:r>
          </w:p>
        </w:tc>
      </w:tr>
    </w:tbl>
    <w:p w14:paraId="4A8BA0C8" w14:textId="77777777" w:rsidR="00D03EFA" w:rsidRDefault="00D03EFA" w:rsidP="00D03EFA">
      <w:pPr>
        <w:spacing w:line="480" w:lineRule="auto"/>
        <w:rPr>
          <w:rFonts w:ascii="Arial" w:hAnsi="Arial" w:cs="Arial"/>
        </w:rPr>
      </w:pPr>
    </w:p>
    <w:p w14:paraId="69A40453" w14:textId="77777777" w:rsidR="00F8037D" w:rsidRDefault="00F8037D"/>
    <w:sectPr w:rsidR="00F8037D" w:rsidSect="00D03EF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FA"/>
    <w:rsid w:val="00571F76"/>
    <w:rsid w:val="005C7AD3"/>
    <w:rsid w:val="00A0475B"/>
    <w:rsid w:val="00D03EFA"/>
    <w:rsid w:val="00F258A4"/>
    <w:rsid w:val="00F8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96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EFA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3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EFA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3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1225</Characters>
  <Application>Microsoft Office Word</Application>
  <DocSecurity>0</DocSecurity>
  <Lines>10</Lines>
  <Paragraphs>2</Paragraphs>
  <ScaleCrop>false</ScaleCrop>
  <Company>Microsoft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Morgante</dc:creator>
  <cp:keywords/>
  <dc:description/>
  <cp:lastModifiedBy>Trudy Mackay</cp:lastModifiedBy>
  <cp:revision>3</cp:revision>
  <dcterms:created xsi:type="dcterms:W3CDTF">2017-11-09T19:00:00Z</dcterms:created>
  <dcterms:modified xsi:type="dcterms:W3CDTF">2017-11-16T14:28:00Z</dcterms:modified>
</cp:coreProperties>
</file>