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FF5" w:rsidRPr="001F7FF5" w:rsidRDefault="001F7FF5" w:rsidP="001F7FF5">
      <w:pPr>
        <w:widowControl/>
        <w:spacing w:line="360" w:lineRule="auto"/>
        <w:rPr>
          <w:rFonts w:ascii="Times New Roman" w:hAnsi="Times New Roman" w:hint="eastAsia"/>
          <w:bCs/>
          <w:sz w:val="24"/>
          <w:szCs w:val="24"/>
        </w:rPr>
      </w:pPr>
      <w:bookmarkStart w:id="0" w:name="_GoBack"/>
      <w:r w:rsidRPr="001F7FF5">
        <w:rPr>
          <w:rFonts w:ascii="Times New Roman" w:hAnsi="Times New Roman"/>
          <w:bCs/>
          <w:sz w:val="24"/>
          <w:szCs w:val="24"/>
        </w:rPr>
        <w:t>Supplementary materials</w:t>
      </w:r>
    </w:p>
    <w:p w:rsidR="001F7FF5" w:rsidRPr="001F7FF5" w:rsidRDefault="001F7FF5" w:rsidP="001F7FF5">
      <w:pPr>
        <w:widowControl/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sz w:val="24"/>
          <w:szCs w:val="24"/>
        </w:rPr>
        <w:t>Table S1</w:t>
      </w:r>
      <w:r w:rsidRPr="001F7FF5">
        <w:rPr>
          <w:rFonts w:ascii="Times New Roman" w:hAnsi="Times New Roman" w:hint="eastAsia"/>
          <w:sz w:val="24"/>
          <w:szCs w:val="24"/>
        </w:rPr>
        <w:t xml:space="preserve"> </w:t>
      </w:r>
      <w:r w:rsidRPr="001F7FF5">
        <w:rPr>
          <w:rFonts w:ascii="Times New Roman" w:hAnsi="Times New Roman"/>
          <w:bCs/>
          <w:sz w:val="24"/>
          <w:szCs w:val="24"/>
        </w:rPr>
        <w:t xml:space="preserve">List of sampled populations of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N</w:t>
      </w:r>
      <w:r w:rsidRPr="001F7FF5">
        <w:rPr>
          <w:rFonts w:ascii="Times New Roman" w:hAnsi="Times New Roman" w:hint="eastAsia"/>
          <w:bCs/>
          <w:i/>
          <w:sz w:val="24"/>
          <w:szCs w:val="24"/>
        </w:rPr>
        <w:t>otopterygium</w:t>
      </w:r>
      <w:proofErr w:type="spellEnd"/>
      <w:r w:rsidRPr="001F7FF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incisum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, </w:t>
      </w:r>
      <w:r w:rsidRPr="001F7FF5">
        <w:rPr>
          <w:rFonts w:ascii="Times New Roman" w:hAnsi="Times New Roman"/>
          <w:bCs/>
          <w:i/>
          <w:sz w:val="24"/>
          <w:szCs w:val="24"/>
        </w:rPr>
        <w:t xml:space="preserve">N.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franchetii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, </w:t>
      </w:r>
      <w:r w:rsidRPr="001F7FF5">
        <w:rPr>
          <w:rFonts w:ascii="Times New Roman" w:hAnsi="Times New Roman"/>
          <w:bCs/>
          <w:i/>
          <w:sz w:val="24"/>
          <w:szCs w:val="24"/>
        </w:rPr>
        <w:t xml:space="preserve">N.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oviforme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>,</w:t>
      </w:r>
      <w:r w:rsidRPr="001F7FF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1F7FF5">
        <w:rPr>
          <w:rFonts w:ascii="Times New Roman" w:hAnsi="Times New Roman"/>
          <w:bCs/>
          <w:sz w:val="24"/>
          <w:szCs w:val="24"/>
        </w:rPr>
        <w:t xml:space="preserve">and </w:t>
      </w:r>
      <w:r w:rsidRPr="001F7FF5">
        <w:rPr>
          <w:rFonts w:ascii="Times New Roman" w:hAnsi="Times New Roman"/>
          <w:bCs/>
          <w:i/>
          <w:sz w:val="24"/>
          <w:szCs w:val="24"/>
        </w:rPr>
        <w:t xml:space="preserve">N.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forrestii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>, with information on their locations (geographic coordinates, altitude), sample size (</w:t>
      </w:r>
      <w:r w:rsidRPr="001F7FF5">
        <w:rPr>
          <w:rFonts w:ascii="Times New Roman" w:hAnsi="Times New Roman"/>
          <w:bCs/>
          <w:i/>
          <w:sz w:val="24"/>
          <w:szCs w:val="24"/>
        </w:rPr>
        <w:t>N</w:t>
      </w:r>
      <w:r w:rsidRPr="001F7FF5">
        <w:rPr>
          <w:rFonts w:ascii="Times New Roman" w:hAnsi="Times New Roman"/>
          <w:bCs/>
          <w:sz w:val="24"/>
          <w:szCs w:val="24"/>
        </w:rPr>
        <w:t>), and voucher number.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>Table S2 Details of primers used in this study.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>Table S3 Parameters used as prior settings in DIYABC analysis.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>Table S</w:t>
      </w:r>
      <w:r w:rsidRPr="001F7FF5">
        <w:rPr>
          <w:rFonts w:ascii="Times New Roman" w:hAnsi="Times New Roman" w:hint="eastAsia"/>
          <w:bCs/>
          <w:sz w:val="24"/>
          <w:szCs w:val="24"/>
        </w:rPr>
        <w:t>4</w:t>
      </w:r>
      <w:r w:rsidRPr="001F7FF5">
        <w:rPr>
          <w:rFonts w:ascii="Times New Roman" w:hAnsi="Times New Roman"/>
          <w:bCs/>
          <w:sz w:val="24"/>
          <w:szCs w:val="24"/>
        </w:rPr>
        <w:t xml:space="preserve"> Details of the 19 ecological variables employed in this study.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</w:rPr>
      </w:pPr>
      <w:r w:rsidRPr="001F7FF5">
        <w:rPr>
          <w:rFonts w:ascii="Times New Roman" w:hAnsi="Times New Roman"/>
          <w:bCs/>
          <w:sz w:val="24"/>
          <w:szCs w:val="24"/>
        </w:rPr>
        <w:t>Table S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5 Sampling location information in </w:t>
      </w:r>
      <w:r w:rsidRPr="001F7FF5">
        <w:rPr>
          <w:rFonts w:ascii="Times New Roman" w:hAnsi="Times New Roman"/>
          <w:bCs/>
          <w:sz w:val="24"/>
          <w:szCs w:val="24"/>
        </w:rPr>
        <w:t>ecological niche modeling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 (ENM). 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sz w:val="24"/>
          <w:szCs w:val="24"/>
        </w:rPr>
      </w:pPr>
      <w:r w:rsidRPr="001F7FF5">
        <w:rPr>
          <w:rFonts w:ascii="Times New Roman" w:hAnsi="Times New Roman" w:hint="eastAsia"/>
          <w:bCs/>
          <w:sz w:val="24"/>
          <w:szCs w:val="24"/>
        </w:rPr>
        <w:t xml:space="preserve">Table S6 Gene diversity, nucleotide diversity, and haplotype frequencies of the </w:t>
      </w:r>
      <w:proofErr w:type="spellStart"/>
      <w:r w:rsidRPr="001F7FF5">
        <w:rPr>
          <w:rFonts w:ascii="Times New Roman" w:hAnsi="Times New Roman" w:hint="eastAsia"/>
          <w:bCs/>
          <w:sz w:val="24"/>
          <w:szCs w:val="24"/>
        </w:rPr>
        <w:t>cpDNA</w:t>
      </w:r>
      <w:proofErr w:type="spellEnd"/>
      <w:r w:rsidRPr="001F7FF5">
        <w:rPr>
          <w:rFonts w:ascii="Times New Roman" w:hAnsi="Times New Roman" w:hint="eastAsia"/>
          <w:bCs/>
          <w:sz w:val="24"/>
          <w:szCs w:val="24"/>
        </w:rPr>
        <w:t xml:space="preserve"> and </w:t>
      </w:r>
      <w:proofErr w:type="spellStart"/>
      <w:r w:rsidRPr="001F7FF5">
        <w:rPr>
          <w:rFonts w:ascii="Times New Roman" w:hAnsi="Times New Roman" w:hint="eastAsia"/>
          <w:bCs/>
          <w:sz w:val="24"/>
          <w:szCs w:val="24"/>
        </w:rPr>
        <w:t>mtDNA</w:t>
      </w:r>
      <w:proofErr w:type="spellEnd"/>
      <w:r w:rsidRPr="001F7FF5">
        <w:rPr>
          <w:rFonts w:ascii="Times New Roman" w:hAnsi="Times New Roman" w:hint="eastAsia"/>
          <w:bCs/>
          <w:sz w:val="24"/>
          <w:szCs w:val="24"/>
        </w:rPr>
        <w:t xml:space="preserve"> sequences for </w:t>
      </w:r>
      <w:r w:rsidRPr="001F7FF5">
        <w:rPr>
          <w:rFonts w:ascii="Times New Roman" w:hAnsi="Times New Roman"/>
          <w:bCs/>
          <w:sz w:val="24"/>
          <w:szCs w:val="24"/>
        </w:rPr>
        <w:t>all studied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 populations of four </w:t>
      </w:r>
      <w:proofErr w:type="spellStart"/>
      <w:r w:rsidRPr="001F7FF5">
        <w:rPr>
          <w:rFonts w:ascii="Times New Roman" w:hAnsi="Times New Roman" w:hint="eastAsia"/>
          <w:bCs/>
          <w:i/>
          <w:iCs/>
          <w:sz w:val="24"/>
          <w:szCs w:val="24"/>
        </w:rPr>
        <w:t>Notopterygium</w:t>
      </w:r>
      <w:proofErr w:type="spellEnd"/>
      <w:r w:rsidRPr="001F7FF5">
        <w:rPr>
          <w:rFonts w:ascii="Times New Roman" w:hAnsi="Times New Roman" w:hint="eastAsia"/>
          <w:bCs/>
          <w:sz w:val="24"/>
          <w:szCs w:val="24"/>
        </w:rPr>
        <w:t xml:space="preserve"> species.</w:t>
      </w:r>
      <w:r w:rsidRPr="001F7FF5">
        <w:rPr>
          <w:rFonts w:ascii="Times New Roman" w:hAnsi="Times New Roman"/>
          <w:i/>
          <w:iCs/>
          <w:kern w:val="0"/>
          <w:sz w:val="24"/>
          <w:szCs w:val="24"/>
        </w:rPr>
        <w:t xml:space="preserve"> N</w:t>
      </w:r>
      <w:r w:rsidRPr="001F7FF5">
        <w:rPr>
          <w:rFonts w:ascii="Times New Roman" w:hAnsi="Times New Roman"/>
          <w:sz w:val="24"/>
          <w:szCs w:val="24"/>
        </w:rPr>
        <w:t xml:space="preserve">, number of samples; </w:t>
      </w:r>
      <w:r w:rsidRPr="001F7FF5">
        <w:rPr>
          <w:rFonts w:ascii="Times New Roman" w:hAnsi="Times New Roman"/>
          <w:i/>
          <w:sz w:val="24"/>
          <w:szCs w:val="24"/>
        </w:rPr>
        <w:sym w:font="Symbol" w:char="F071"/>
      </w:r>
      <w:proofErr w:type="spellStart"/>
      <w:r w:rsidRPr="001F7FF5">
        <w:rPr>
          <w:rFonts w:ascii="Times New Roman" w:hAnsi="Times New Roman"/>
          <w:kern w:val="0"/>
          <w:sz w:val="24"/>
          <w:szCs w:val="24"/>
          <w:vertAlign w:val="subscript"/>
        </w:rPr>
        <w:t>wt</w:t>
      </w:r>
      <w:proofErr w:type="spellEnd"/>
      <w:r w:rsidRPr="001F7FF5">
        <w:rPr>
          <w:rFonts w:ascii="Times New Roman" w:hAnsi="Times New Roman" w:hint="eastAsia"/>
          <w:kern w:val="0"/>
          <w:sz w:val="24"/>
          <w:szCs w:val="24"/>
          <w:vertAlign w:val="subscript"/>
        </w:rPr>
        <w:t xml:space="preserve"> </w:t>
      </w:r>
      <w:r w:rsidRPr="001F7FF5">
        <w:rPr>
          <w:rFonts w:ascii="Times New Roman" w:hAnsi="Times New Roman"/>
          <w:sz w:val="24"/>
          <w:szCs w:val="24"/>
        </w:rPr>
        <w:t xml:space="preserve">, Watterson’s </w:t>
      </w:r>
      <w:r w:rsidRPr="001F7FF5">
        <w:rPr>
          <w:rFonts w:ascii="Times New Roman" w:hAnsi="Times New Roman"/>
          <w:i/>
          <w:sz w:val="24"/>
          <w:szCs w:val="24"/>
        </w:rPr>
        <w:sym w:font="Symbol" w:char="F071"/>
      </w:r>
      <w:r w:rsidRPr="001F7FF5">
        <w:rPr>
          <w:rFonts w:ascii="Times New Roman" w:hAnsi="Times New Roman"/>
          <w:sz w:val="24"/>
          <w:szCs w:val="24"/>
        </w:rPr>
        <w:t xml:space="preserve">; </w:t>
      </w:r>
      <w:r w:rsidRPr="001F7FF5">
        <w:rPr>
          <w:rFonts w:ascii="Times New Roman" w:eastAsia="RMTMIB" w:hAnsi="Times New Roman"/>
          <w:bCs/>
          <w:i/>
          <w:color w:val="231F20"/>
          <w:kern w:val="0"/>
          <w:sz w:val="24"/>
          <w:szCs w:val="24"/>
        </w:rPr>
        <w:t>π</w:t>
      </w:r>
      <w:r w:rsidRPr="001F7FF5">
        <w:rPr>
          <w:rFonts w:ascii="Times New Roman" w:eastAsia="RMTMIB" w:hAnsi="Times New Roman"/>
          <w:bCs/>
          <w:color w:val="231F20"/>
          <w:kern w:val="0"/>
          <w:sz w:val="24"/>
          <w:szCs w:val="24"/>
          <w:vertAlign w:val="subscript"/>
        </w:rPr>
        <w:t>t</w:t>
      </w:r>
      <w:r w:rsidRPr="001F7FF5">
        <w:rPr>
          <w:rFonts w:ascii="Times New Roman" w:hAnsi="Times New Roman"/>
          <w:sz w:val="24"/>
          <w:szCs w:val="24"/>
        </w:rPr>
        <w:t>, total nucleotide diversity. Note: H(a) b means that haplotype “a” is shown by “</w:t>
      </w:r>
      <w:r w:rsidRPr="001F7FF5">
        <w:rPr>
          <w:rFonts w:ascii="Times New Roman" w:hAnsi="Times New Roman" w:hint="eastAsia"/>
          <w:sz w:val="24"/>
          <w:szCs w:val="24"/>
        </w:rPr>
        <w:t>b</w:t>
      </w:r>
      <w:r w:rsidRPr="001F7FF5">
        <w:rPr>
          <w:rFonts w:ascii="Times New Roman" w:hAnsi="Times New Roman"/>
          <w:sz w:val="24"/>
          <w:szCs w:val="24"/>
        </w:rPr>
        <w:t>” individuals.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>Table S</w:t>
      </w:r>
      <w:r w:rsidRPr="001F7FF5">
        <w:rPr>
          <w:rFonts w:ascii="Times New Roman" w:hAnsi="Times New Roman" w:hint="eastAsia"/>
          <w:bCs/>
          <w:sz w:val="24"/>
          <w:szCs w:val="24"/>
        </w:rPr>
        <w:t>7</w:t>
      </w:r>
      <w:r w:rsidRPr="001F7FF5">
        <w:rPr>
          <w:rFonts w:ascii="Times New Roman" w:hAnsi="Times New Roman"/>
          <w:bCs/>
          <w:sz w:val="24"/>
          <w:szCs w:val="24"/>
        </w:rPr>
        <w:t xml:space="preserve"> Analysis of molecular variance (AMOVA) based on variation at 10 nuclear loci, </w:t>
      </w:r>
      <w:proofErr w:type="spellStart"/>
      <w:r w:rsidRPr="001F7FF5">
        <w:rPr>
          <w:rFonts w:ascii="Times New Roman" w:hAnsi="Times New Roman"/>
          <w:bCs/>
          <w:sz w:val="24"/>
          <w:szCs w:val="24"/>
        </w:rPr>
        <w:t>cpDNA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, and </w:t>
      </w:r>
      <w:proofErr w:type="spellStart"/>
      <w:r w:rsidRPr="001F7FF5">
        <w:rPr>
          <w:rFonts w:ascii="Times New Roman" w:hAnsi="Times New Roman"/>
          <w:bCs/>
          <w:sz w:val="24"/>
          <w:szCs w:val="24"/>
        </w:rPr>
        <w:t>mtDNA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 in four species of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Notopterygium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>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>Table S</w:t>
      </w:r>
      <w:r w:rsidRPr="001F7FF5">
        <w:rPr>
          <w:rFonts w:ascii="Times New Roman" w:hAnsi="Times New Roman" w:hint="eastAsia"/>
          <w:bCs/>
          <w:sz w:val="24"/>
          <w:szCs w:val="24"/>
        </w:rPr>
        <w:t>8</w:t>
      </w:r>
      <w:r w:rsidRPr="001F7FF5">
        <w:rPr>
          <w:rFonts w:ascii="Times New Roman" w:hAnsi="Times New Roman"/>
          <w:bCs/>
          <w:sz w:val="24"/>
          <w:szCs w:val="24"/>
        </w:rPr>
        <w:t xml:space="preserve"> Genetic differentiation at 10 nuclear loci among: (a)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Notopterygium</w:t>
      </w:r>
      <w:proofErr w:type="spellEnd"/>
      <w:r w:rsidRPr="001F7FF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incisum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, (b) </w:t>
      </w:r>
      <w:r w:rsidRPr="001F7FF5">
        <w:rPr>
          <w:rFonts w:ascii="Times New Roman" w:hAnsi="Times New Roman"/>
          <w:bCs/>
          <w:i/>
          <w:sz w:val="24"/>
          <w:szCs w:val="24"/>
        </w:rPr>
        <w:t xml:space="preserve">N.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franchetii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, (c) </w:t>
      </w:r>
      <w:r w:rsidRPr="001F7FF5">
        <w:rPr>
          <w:rFonts w:ascii="Times New Roman" w:hAnsi="Times New Roman"/>
          <w:bCs/>
          <w:i/>
          <w:sz w:val="24"/>
          <w:szCs w:val="24"/>
        </w:rPr>
        <w:t xml:space="preserve">N.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oviforme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, and (d) </w:t>
      </w:r>
      <w:r w:rsidRPr="001F7FF5">
        <w:rPr>
          <w:rFonts w:ascii="Times New Roman" w:hAnsi="Times New Roman"/>
          <w:bCs/>
          <w:i/>
          <w:sz w:val="24"/>
          <w:szCs w:val="24"/>
        </w:rPr>
        <w:t xml:space="preserve">N.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forrestii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>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bookmarkStart w:id="1" w:name="OLE_LINK215"/>
      <w:r w:rsidRPr="001F7FF5">
        <w:rPr>
          <w:rFonts w:ascii="Times New Roman" w:hAnsi="Times New Roman"/>
          <w:bCs/>
          <w:sz w:val="24"/>
          <w:szCs w:val="24"/>
        </w:rPr>
        <w:t>Table S</w:t>
      </w:r>
      <w:r w:rsidRPr="001F7FF5">
        <w:rPr>
          <w:rFonts w:ascii="Times New Roman" w:hAnsi="Times New Roman" w:hint="eastAsia"/>
          <w:bCs/>
          <w:sz w:val="24"/>
          <w:szCs w:val="24"/>
        </w:rPr>
        <w:t>9</w:t>
      </w:r>
      <w:bookmarkEnd w:id="1"/>
      <w:r w:rsidRPr="001F7FF5">
        <w:rPr>
          <w:rFonts w:ascii="Times New Roman" w:hAnsi="Times New Roman"/>
          <w:bCs/>
          <w:sz w:val="24"/>
          <w:szCs w:val="24"/>
        </w:rPr>
        <w:t xml:space="preserve"> Estimated posterior distributions of the parameters according to Approximate Bayesian Computation (ABC) for the best scenario of the demographic history for the four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Notopterygium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 species.</w:t>
      </w:r>
    </w:p>
    <w:p w:rsidR="001F7FF5" w:rsidRPr="001F7FF5" w:rsidRDefault="001F7FF5" w:rsidP="001F7FF5">
      <w:pPr>
        <w:widowControl/>
        <w:spacing w:line="360" w:lineRule="auto"/>
        <w:rPr>
          <w:rFonts w:ascii="Times New Roman" w:eastAsia="DengXian" w:hAnsi="Times New Roman" w:hint="eastAsia"/>
          <w:kern w:val="0"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>Table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1F7FF5">
        <w:rPr>
          <w:rFonts w:ascii="Times New Roman" w:hAnsi="Times New Roman"/>
          <w:bCs/>
          <w:sz w:val="24"/>
          <w:szCs w:val="24"/>
        </w:rPr>
        <w:t>S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10 Comparisons </w:t>
      </w:r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of the current occupied climatic niches </w:t>
      </w:r>
      <w:r w:rsidRPr="001F7FF5">
        <w:rPr>
          <w:rFonts w:ascii="Times New Roman" w:hAnsi="Times New Roman" w:hint="eastAsia"/>
          <w:bCs/>
          <w:sz w:val="24"/>
          <w:szCs w:val="24"/>
        </w:rPr>
        <w:t>by pairs (</w:t>
      </w:r>
      <w:r w:rsidRPr="001F7FF5">
        <w:rPr>
          <w:rFonts w:ascii="Times New Roman" w:hAnsi="Times New Roman" w:hint="eastAsia"/>
          <w:bCs/>
          <w:i/>
          <w:iCs/>
          <w:sz w:val="24"/>
          <w:szCs w:val="24"/>
        </w:rPr>
        <w:t>A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 vs. </w:t>
      </w:r>
      <w:r w:rsidRPr="001F7FF5">
        <w:rPr>
          <w:rFonts w:ascii="Times New Roman" w:hAnsi="Times New Roman" w:hint="eastAsia"/>
          <w:bCs/>
          <w:i/>
          <w:iCs/>
          <w:sz w:val="24"/>
          <w:szCs w:val="24"/>
        </w:rPr>
        <w:t>B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) of three </w:t>
      </w:r>
      <w:proofErr w:type="spellStart"/>
      <w:r w:rsidRPr="001F7FF5">
        <w:rPr>
          <w:rFonts w:ascii="Times New Roman" w:hAnsi="Times New Roman" w:hint="eastAsia"/>
          <w:bCs/>
          <w:i/>
          <w:iCs/>
          <w:sz w:val="24"/>
          <w:szCs w:val="24"/>
        </w:rPr>
        <w:t>Notopterygium</w:t>
      </w:r>
      <w:proofErr w:type="spellEnd"/>
      <w:r w:rsidRPr="001F7FF5">
        <w:rPr>
          <w:rFonts w:ascii="Times New Roman" w:hAnsi="Times New Roman" w:hint="eastAsia"/>
          <w:bCs/>
          <w:sz w:val="24"/>
          <w:szCs w:val="24"/>
        </w:rPr>
        <w:t xml:space="preserve"> species</w:t>
      </w:r>
      <w:r w:rsidRPr="001F7FF5">
        <w:rPr>
          <w:rFonts w:ascii="Times New Roman" w:hAnsi="Times New Roman"/>
          <w:bCs/>
          <w:sz w:val="24"/>
          <w:szCs w:val="24"/>
        </w:rPr>
        <w:t xml:space="preserve">, </w:t>
      </w:r>
      <w:r w:rsidRPr="001F7FF5">
        <w:rPr>
          <w:rFonts w:ascii="Times New Roman" w:hAnsi="Times New Roman" w:hint="eastAsia"/>
          <w:bCs/>
          <w:sz w:val="24"/>
          <w:szCs w:val="24"/>
        </w:rPr>
        <w:t>based on E-space analysis.</w:t>
      </w:r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</w:t>
      </w:r>
      <w:proofErr w:type="spellStart"/>
      <w:r w:rsidRPr="001F7FF5">
        <w:rPr>
          <w:rFonts w:ascii="Times New Roman" w:eastAsia="DengXian" w:hAnsi="Times New Roman"/>
          <w:kern w:val="0"/>
          <w:sz w:val="24"/>
          <w:szCs w:val="24"/>
        </w:rPr>
        <w:t>Schoener’s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>D</w:t>
      </w:r>
      <w:r w:rsidRPr="001F7FF5">
        <w:rPr>
          <w:rFonts w:ascii="Times New Roman" w:eastAsia="DengXian" w:hAnsi="Times New Roman"/>
          <w:kern w:val="0"/>
          <w:sz w:val="24"/>
          <w:szCs w:val="24"/>
          <w:vertAlign w:val="subscript"/>
        </w:rPr>
        <w:t>S</w:t>
      </w:r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represents niche overlap between niches (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>D</w:t>
      </w:r>
      <w:r w:rsidRPr="001F7FF5">
        <w:rPr>
          <w:rFonts w:ascii="Times New Roman" w:eastAsia="DengXian" w:hAnsi="Times New Roman"/>
          <w:kern w:val="0"/>
          <w:sz w:val="24"/>
          <w:szCs w:val="24"/>
          <w:vertAlign w:val="subscript"/>
        </w:rPr>
        <w:t>S</w:t>
      </w:r>
      <w:r w:rsidRPr="001F7FF5">
        <w:rPr>
          <w:rFonts w:ascii="Times New Roman" w:eastAsia="DengXian" w:hAnsi="Times New Roman"/>
          <w:kern w:val="0"/>
          <w:sz w:val="24"/>
          <w:szCs w:val="24"/>
        </w:rPr>
        <w:t>; 0 = no overlap, 1 = complete overlap). The niche equivalency (</w:t>
      </w:r>
      <w:proofErr w:type="spellStart"/>
      <w:r w:rsidRPr="001F7FF5">
        <w:rPr>
          <w:rFonts w:ascii="Times New Roman" w:eastAsia="DengXian" w:hAnsi="Times New Roman"/>
          <w:kern w:val="0"/>
          <w:sz w:val="24"/>
          <w:szCs w:val="24"/>
        </w:rPr>
        <w:t>eq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</w:rPr>
        <w:t>) and niche similarity (sim) tests are considered significant (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>P</w:t>
      </w:r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&lt; 0.05, showed in bold) when niche overlap is lower than randomly expected (niche divergence; D), or larger than randomly expected (niche conservatism; C). The niche </w:t>
      </w:r>
      <w:proofErr w:type="spellStart"/>
      <w:r w:rsidRPr="001F7FF5">
        <w:rPr>
          <w:rFonts w:ascii="Times New Roman" w:eastAsia="DengXian" w:hAnsi="Times New Roman"/>
          <w:kern w:val="0"/>
          <w:sz w:val="24"/>
          <w:szCs w:val="24"/>
        </w:rPr>
        <w:t>unfilling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</w:rPr>
        <w:t>, stability, and expansion are also presented. Not applicable cases are shown as NA.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>Figure S1 Haplotype (= a</w:t>
      </w:r>
      <w:r w:rsidRPr="001F7FF5">
        <w:rPr>
          <w:rFonts w:ascii="Times New Roman" w:hAnsi="Times New Roman" w:hint="eastAsia"/>
          <w:bCs/>
          <w:sz w:val="24"/>
          <w:szCs w:val="24"/>
        </w:rPr>
        <w:t>llele</w:t>
      </w:r>
      <w:r w:rsidRPr="001F7FF5">
        <w:rPr>
          <w:rFonts w:ascii="Times New Roman" w:hAnsi="Times New Roman"/>
          <w:bCs/>
          <w:sz w:val="24"/>
          <w:szCs w:val="24"/>
        </w:rPr>
        <w:t>) genealogies at 10 nuclear loci in the four studied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 xml:space="preserve">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>Notopterygium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species</w:t>
      </w:r>
      <w:r w:rsidRPr="001F7FF5">
        <w:rPr>
          <w:rFonts w:ascii="Times New Roman" w:hAnsi="Times New Roman"/>
          <w:bCs/>
          <w:sz w:val="24"/>
          <w:szCs w:val="24"/>
        </w:rPr>
        <w:t>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 xml:space="preserve">Figure S2 Two methods used to estimate the best </w:t>
      </w:r>
      <w:r w:rsidRPr="001F7FF5">
        <w:rPr>
          <w:rFonts w:ascii="Times New Roman" w:hAnsi="Times New Roman"/>
          <w:bCs/>
          <w:i/>
          <w:sz w:val="24"/>
          <w:szCs w:val="24"/>
        </w:rPr>
        <w:t>K</w:t>
      </w:r>
      <w:r w:rsidRPr="001F7FF5">
        <w:rPr>
          <w:rFonts w:ascii="Times New Roman" w:hAnsi="Times New Roman"/>
          <w:bCs/>
          <w:sz w:val="24"/>
          <w:szCs w:val="24"/>
        </w:rPr>
        <w:t xml:space="preserve"> values with STRUCTURE </w:t>
      </w:r>
      <w:r w:rsidRPr="001F7FF5">
        <w:rPr>
          <w:rFonts w:ascii="Times New Roman" w:hAnsi="Times New Roman"/>
          <w:sz w:val="24"/>
          <w:szCs w:val="24"/>
        </w:rPr>
        <w:t xml:space="preserve">based on nuclear markers, </w:t>
      </w:r>
      <w:r w:rsidRPr="001F7FF5">
        <w:rPr>
          <w:rFonts w:ascii="Times New Roman" w:hAnsi="Times New Roman"/>
          <w:bCs/>
          <w:sz w:val="24"/>
          <w:szCs w:val="24"/>
        </w:rPr>
        <w:t>in the four studied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 xml:space="preserve">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>Notopterygium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species</w:t>
      </w:r>
      <w:r w:rsidRPr="001F7FF5">
        <w:rPr>
          <w:rFonts w:ascii="Times New Roman" w:hAnsi="Times New Roman"/>
          <w:bCs/>
          <w:sz w:val="24"/>
          <w:szCs w:val="24"/>
        </w:rPr>
        <w:t>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 xml:space="preserve">Figure S3 STRUCTURE analysis of four </w:t>
      </w:r>
      <w:proofErr w:type="spellStart"/>
      <w:r w:rsidRPr="001F7FF5">
        <w:rPr>
          <w:rFonts w:ascii="Times New Roman" w:hAnsi="Times New Roman"/>
          <w:bCs/>
          <w:i/>
          <w:sz w:val="24"/>
          <w:szCs w:val="24"/>
        </w:rPr>
        <w:t>Notopterygium</w:t>
      </w:r>
      <w:proofErr w:type="spellEnd"/>
      <w:r w:rsidRPr="001F7FF5">
        <w:rPr>
          <w:rFonts w:ascii="Times New Roman" w:hAnsi="Times New Roman"/>
          <w:bCs/>
          <w:sz w:val="24"/>
          <w:szCs w:val="24"/>
        </w:rPr>
        <w:t xml:space="preserve"> species when </w:t>
      </w:r>
      <w:r w:rsidRPr="001F7FF5">
        <w:rPr>
          <w:rFonts w:ascii="Times New Roman" w:hAnsi="Times New Roman"/>
          <w:bCs/>
          <w:i/>
          <w:sz w:val="24"/>
          <w:szCs w:val="24"/>
        </w:rPr>
        <w:t>K</w:t>
      </w:r>
      <w:r w:rsidRPr="001F7FF5">
        <w:rPr>
          <w:rFonts w:ascii="Times New Roman" w:hAnsi="Times New Roman"/>
          <w:bCs/>
          <w:sz w:val="24"/>
          <w:szCs w:val="24"/>
        </w:rPr>
        <w:t xml:space="preserve"> = 2–4 clusters were assumed.</w:t>
      </w:r>
    </w:p>
    <w:p w:rsidR="001F7FF5" w:rsidRPr="001F7FF5" w:rsidRDefault="001F7FF5" w:rsidP="001F7FF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 xml:space="preserve">Figure S4 Bayesian inference phylogenetic trees based on each of the 10 </w:t>
      </w:r>
      <w:r w:rsidRPr="001F7FF5">
        <w:rPr>
          <w:rFonts w:ascii="Times New Roman" w:hAnsi="Times New Roman"/>
          <w:sz w:val="24"/>
          <w:szCs w:val="24"/>
        </w:rPr>
        <w:t xml:space="preserve">single copy nuclear loci, </w:t>
      </w:r>
      <w:r w:rsidRPr="001F7FF5">
        <w:rPr>
          <w:rFonts w:ascii="Times New Roman" w:hAnsi="Times New Roman"/>
          <w:bCs/>
          <w:sz w:val="24"/>
          <w:szCs w:val="24"/>
        </w:rPr>
        <w:t>in the four studied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 xml:space="preserve">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>Notopterygium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species</w:t>
      </w:r>
      <w:r w:rsidRPr="001F7FF5">
        <w:rPr>
          <w:rFonts w:ascii="Times New Roman" w:hAnsi="Times New Roman" w:hint="eastAsia"/>
          <w:sz w:val="24"/>
          <w:szCs w:val="24"/>
        </w:rPr>
        <w:t>.</w:t>
      </w:r>
    </w:p>
    <w:p w:rsidR="001F7FF5" w:rsidRPr="001F7FF5" w:rsidRDefault="001F7FF5" w:rsidP="001F7FF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bookmarkStart w:id="2" w:name="OLE_LINK190"/>
      <w:r w:rsidRPr="001F7FF5">
        <w:rPr>
          <w:rFonts w:ascii="Times New Roman" w:hAnsi="Times New Roman"/>
          <w:bCs/>
          <w:sz w:val="24"/>
          <w:szCs w:val="24"/>
        </w:rPr>
        <w:lastRenderedPageBreak/>
        <w:t>Figure S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5 </w:t>
      </w:r>
      <w:r w:rsidRPr="001F7FF5">
        <w:rPr>
          <w:rFonts w:ascii="Times New Roman" w:hAnsi="Times New Roman" w:hint="eastAsia"/>
          <w:color w:val="000000"/>
          <w:sz w:val="24"/>
          <w:szCs w:val="24"/>
        </w:rPr>
        <w:t>The Maximum Likelihood phylogenetic tree based on</w:t>
      </w:r>
      <w:r w:rsidRPr="001F7FF5">
        <w:rPr>
          <w:rFonts w:ascii="Times New Roman" w:hAnsi="Times New Roman" w:hint="eastAsia"/>
          <w:bCs/>
          <w:color w:val="000000"/>
          <w:sz w:val="24"/>
          <w:szCs w:val="24"/>
        </w:rPr>
        <w:t xml:space="preserve"> concatenated</w:t>
      </w:r>
      <w:r w:rsidRPr="001F7FF5">
        <w:rPr>
          <w:rFonts w:ascii="Times New Roman" w:hAnsi="Times New Roman"/>
          <w:bCs/>
          <w:color w:val="000000"/>
          <w:sz w:val="24"/>
          <w:szCs w:val="24"/>
        </w:rPr>
        <w:t xml:space="preserve"> 10</w:t>
      </w:r>
      <w:r w:rsidRPr="001F7FF5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Pr="001F7FF5">
        <w:rPr>
          <w:rFonts w:ascii="Times New Roman" w:hAnsi="Times New Roman"/>
          <w:sz w:val="24"/>
          <w:szCs w:val="24"/>
        </w:rPr>
        <w:t>single copy nuclear loci,</w:t>
      </w:r>
      <w:r w:rsidRPr="001F7FF5">
        <w:rPr>
          <w:rFonts w:ascii="Times New Roman" w:hAnsi="Times New Roman"/>
          <w:bCs/>
          <w:sz w:val="24"/>
          <w:szCs w:val="24"/>
        </w:rPr>
        <w:t xml:space="preserve"> in the four studied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 xml:space="preserve">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>Notopterygium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species</w:t>
      </w:r>
      <w:r w:rsidRPr="001F7FF5">
        <w:rPr>
          <w:rFonts w:ascii="Times New Roman" w:hAnsi="Times New Roman" w:hint="eastAsia"/>
          <w:sz w:val="24"/>
          <w:szCs w:val="24"/>
        </w:rPr>
        <w:t>.</w:t>
      </w:r>
    </w:p>
    <w:bookmarkEnd w:id="2"/>
    <w:p w:rsidR="001F7FF5" w:rsidRPr="001F7FF5" w:rsidRDefault="001F7FF5" w:rsidP="001F7FF5">
      <w:pPr>
        <w:autoSpaceDE w:val="0"/>
        <w:autoSpaceDN w:val="0"/>
        <w:adjustRightInd w:val="0"/>
        <w:spacing w:line="360" w:lineRule="auto"/>
        <w:rPr>
          <w:rFonts w:ascii="Times New Roman" w:hAnsi="Times New Roman" w:hint="eastAsia"/>
          <w:bCs/>
          <w:sz w:val="24"/>
          <w:szCs w:val="24"/>
        </w:rPr>
      </w:pPr>
      <w:r w:rsidRPr="001F7FF5">
        <w:rPr>
          <w:rFonts w:ascii="Times New Roman" w:hAnsi="Times New Roman"/>
          <w:bCs/>
          <w:sz w:val="24"/>
          <w:szCs w:val="24"/>
        </w:rPr>
        <w:t>Figure S</w:t>
      </w:r>
      <w:r w:rsidRPr="001F7FF5">
        <w:rPr>
          <w:rFonts w:ascii="Times New Roman" w:hAnsi="Times New Roman" w:hint="eastAsia"/>
          <w:bCs/>
          <w:sz w:val="24"/>
          <w:szCs w:val="24"/>
        </w:rPr>
        <w:t xml:space="preserve">6 </w:t>
      </w:r>
      <w:r w:rsidRPr="001F7FF5">
        <w:rPr>
          <w:rFonts w:ascii="Times New Roman" w:hAnsi="Times New Roman"/>
          <w:bCs/>
          <w:color w:val="000000"/>
          <w:sz w:val="24"/>
          <w:szCs w:val="24"/>
        </w:rPr>
        <w:t xml:space="preserve">BEAST-derived chronograms of </w:t>
      </w:r>
      <w:r w:rsidRPr="001F7FF5">
        <w:rPr>
          <w:rFonts w:ascii="Times New Roman" w:hAnsi="Times New Roman" w:hint="eastAsia"/>
          <w:bCs/>
          <w:color w:val="000000"/>
          <w:sz w:val="24"/>
          <w:szCs w:val="24"/>
        </w:rPr>
        <w:t>four species</w:t>
      </w:r>
      <w:r w:rsidRPr="001F7FF5">
        <w:rPr>
          <w:rFonts w:ascii="Times New Roman" w:hAnsi="Times New Roman"/>
          <w:bCs/>
          <w:color w:val="000000"/>
          <w:sz w:val="24"/>
          <w:szCs w:val="24"/>
        </w:rPr>
        <w:t xml:space="preserve"> based on</w:t>
      </w:r>
      <w:r w:rsidRPr="001F7FF5">
        <w:rPr>
          <w:rFonts w:ascii="Times New Roman" w:hAnsi="Times New Roman" w:hint="eastAsia"/>
          <w:bCs/>
          <w:color w:val="000000"/>
          <w:sz w:val="24"/>
          <w:szCs w:val="24"/>
        </w:rPr>
        <w:t xml:space="preserve"> concatenated</w:t>
      </w:r>
      <w:r w:rsidRPr="001F7FF5">
        <w:rPr>
          <w:rFonts w:ascii="Times New Roman" w:hAnsi="Times New Roman"/>
          <w:bCs/>
          <w:color w:val="000000"/>
          <w:sz w:val="24"/>
          <w:szCs w:val="24"/>
        </w:rPr>
        <w:t xml:space="preserve"> 10</w:t>
      </w:r>
      <w:r w:rsidRPr="001F7FF5">
        <w:rPr>
          <w:rFonts w:ascii="Times New Roman" w:hAnsi="Times New Roman" w:hint="eastAsia"/>
          <w:bCs/>
          <w:color w:val="000000"/>
          <w:sz w:val="24"/>
          <w:szCs w:val="24"/>
        </w:rPr>
        <w:t xml:space="preserve"> </w:t>
      </w:r>
      <w:r w:rsidRPr="001F7FF5">
        <w:rPr>
          <w:rFonts w:ascii="Times New Roman" w:hAnsi="Times New Roman"/>
          <w:sz w:val="24"/>
          <w:szCs w:val="24"/>
        </w:rPr>
        <w:t xml:space="preserve">single copy nuclear loci, </w:t>
      </w:r>
      <w:r w:rsidRPr="001F7FF5">
        <w:rPr>
          <w:rFonts w:ascii="Times New Roman" w:hAnsi="Times New Roman"/>
          <w:bCs/>
          <w:sz w:val="24"/>
          <w:szCs w:val="24"/>
        </w:rPr>
        <w:t>in the four studied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 xml:space="preserve">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</w:rPr>
        <w:t>Notopterygium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</w:rPr>
        <w:t xml:space="preserve"> species</w:t>
      </w:r>
      <w:r w:rsidRPr="001F7FF5">
        <w:rPr>
          <w:rFonts w:ascii="Times New Roman" w:hAnsi="Times New Roman" w:hint="eastAsia"/>
          <w:sz w:val="24"/>
          <w:szCs w:val="24"/>
        </w:rPr>
        <w:t>.</w:t>
      </w:r>
    </w:p>
    <w:p w:rsidR="001F7FF5" w:rsidRPr="001F7FF5" w:rsidRDefault="001F7FF5" w:rsidP="001F7FF5">
      <w:pPr>
        <w:autoSpaceDE w:val="0"/>
        <w:autoSpaceDN w:val="0"/>
        <w:adjustRightInd w:val="0"/>
        <w:spacing w:line="360" w:lineRule="auto"/>
        <w:rPr>
          <w:rFonts w:ascii="Times New Roman" w:hAnsi="Times New Roman" w:hint="eastAsia"/>
          <w:sz w:val="24"/>
          <w:szCs w:val="24"/>
        </w:rPr>
      </w:pPr>
      <w:r w:rsidRPr="001F7FF5">
        <w:rPr>
          <w:rFonts w:ascii="Times New Roman" w:hAnsi="Times New Roman" w:hint="eastAsia"/>
          <w:bCs/>
          <w:sz w:val="24"/>
          <w:szCs w:val="24"/>
        </w:rPr>
        <w:t xml:space="preserve">Figure S7 </w:t>
      </w:r>
      <w:r w:rsidRPr="001F7FF5">
        <w:rPr>
          <w:rFonts w:ascii="Times New Roman" w:eastAsia="DengXian" w:hAnsi="Times New Roman" w:hint="eastAsia"/>
          <w:bCs/>
          <w:kern w:val="0"/>
          <w:sz w:val="24"/>
          <w:szCs w:val="24"/>
          <w:lang w:bidi="ar"/>
        </w:rPr>
        <w:t xml:space="preserve">Species distribution modeling results for </w:t>
      </w:r>
      <w:r w:rsidRPr="001F7FF5">
        <w:rPr>
          <w:rFonts w:ascii="Times New Roman" w:eastAsia="DengXian" w:hAnsi="Times New Roman" w:hint="eastAsia"/>
          <w:bCs/>
          <w:i/>
          <w:iCs/>
          <w:kern w:val="0"/>
          <w:sz w:val="24"/>
          <w:szCs w:val="24"/>
        </w:rPr>
        <w:t xml:space="preserve">N. </w:t>
      </w:r>
      <w:proofErr w:type="spellStart"/>
      <w:r w:rsidRPr="001F7FF5">
        <w:rPr>
          <w:rFonts w:ascii="Times New Roman" w:eastAsia="DengXian" w:hAnsi="Times New Roman"/>
          <w:bCs/>
          <w:i/>
          <w:iCs/>
          <w:kern w:val="0"/>
          <w:sz w:val="24"/>
          <w:szCs w:val="24"/>
        </w:rPr>
        <w:t>i</w:t>
      </w:r>
      <w:r w:rsidRPr="001F7FF5">
        <w:rPr>
          <w:rFonts w:ascii="Times New Roman" w:eastAsia="DengXian" w:hAnsi="Times New Roman" w:hint="eastAsia"/>
          <w:bCs/>
          <w:i/>
          <w:iCs/>
          <w:kern w:val="0"/>
          <w:sz w:val="24"/>
          <w:szCs w:val="24"/>
        </w:rPr>
        <w:t>ncisum</w:t>
      </w:r>
      <w:proofErr w:type="spellEnd"/>
      <w:r w:rsidRPr="001F7FF5">
        <w:rPr>
          <w:rFonts w:ascii="Times New Roman" w:eastAsia="DengXian" w:hAnsi="Times New Roman" w:hint="eastAsia"/>
          <w:bCs/>
          <w:kern w:val="0"/>
          <w:sz w:val="24"/>
          <w:szCs w:val="24"/>
        </w:rPr>
        <w:t xml:space="preserve">, </w:t>
      </w:r>
      <w:r w:rsidRPr="001F7FF5">
        <w:rPr>
          <w:rFonts w:ascii="Times New Roman" w:eastAsia="DengXian" w:hAnsi="Times New Roman" w:hint="eastAsia"/>
          <w:bCs/>
          <w:i/>
          <w:iCs/>
          <w:kern w:val="0"/>
          <w:sz w:val="24"/>
          <w:szCs w:val="24"/>
        </w:rPr>
        <w:t xml:space="preserve">N. </w:t>
      </w:r>
      <w:proofErr w:type="spellStart"/>
      <w:r w:rsidRPr="001F7FF5">
        <w:rPr>
          <w:rFonts w:ascii="Times New Roman" w:eastAsia="DengXian" w:hAnsi="Times New Roman" w:hint="eastAsia"/>
          <w:bCs/>
          <w:i/>
          <w:iCs/>
          <w:kern w:val="0"/>
          <w:sz w:val="24"/>
          <w:szCs w:val="24"/>
        </w:rPr>
        <w:t>franchetii</w:t>
      </w:r>
      <w:proofErr w:type="spellEnd"/>
      <w:r w:rsidRPr="001F7FF5">
        <w:rPr>
          <w:rFonts w:ascii="Times New Roman" w:eastAsia="DengXian" w:hAnsi="Times New Roman" w:hint="eastAsia"/>
          <w:bCs/>
          <w:kern w:val="0"/>
          <w:sz w:val="24"/>
          <w:szCs w:val="24"/>
        </w:rPr>
        <w:t xml:space="preserve"> and </w:t>
      </w:r>
      <w:r w:rsidRPr="001F7FF5">
        <w:rPr>
          <w:rFonts w:ascii="Times New Roman" w:eastAsia="DengXian" w:hAnsi="Times New Roman" w:hint="eastAsia"/>
          <w:bCs/>
          <w:i/>
          <w:iCs/>
          <w:kern w:val="0"/>
          <w:sz w:val="24"/>
          <w:szCs w:val="24"/>
        </w:rPr>
        <w:t xml:space="preserve">N. </w:t>
      </w:r>
      <w:proofErr w:type="spellStart"/>
      <w:r w:rsidRPr="001F7FF5">
        <w:rPr>
          <w:rFonts w:ascii="Times New Roman" w:eastAsia="DengXian" w:hAnsi="Times New Roman" w:hint="eastAsia"/>
          <w:bCs/>
          <w:i/>
          <w:iCs/>
          <w:kern w:val="0"/>
          <w:sz w:val="24"/>
          <w:szCs w:val="24"/>
        </w:rPr>
        <w:t>oviforme</w:t>
      </w:r>
      <w:proofErr w:type="spellEnd"/>
      <w:r w:rsidRPr="001F7FF5">
        <w:rPr>
          <w:rFonts w:ascii="Times New Roman" w:eastAsia="DengXian" w:hAnsi="Times New Roman"/>
          <w:bCs/>
          <w:i/>
          <w:iCs/>
          <w:kern w:val="0"/>
          <w:sz w:val="24"/>
          <w:szCs w:val="24"/>
        </w:rPr>
        <w:t xml:space="preserve"> </w:t>
      </w:r>
      <w:r w:rsidRPr="001F7FF5">
        <w:rPr>
          <w:rFonts w:ascii="Times New Roman" w:eastAsia="DengXian" w:hAnsi="Times New Roman"/>
          <w:bCs/>
          <w:iCs/>
          <w:kern w:val="0"/>
          <w:sz w:val="24"/>
          <w:szCs w:val="24"/>
        </w:rPr>
        <w:t>for the year 2050</w:t>
      </w:r>
      <w:r w:rsidRPr="001F7FF5">
        <w:rPr>
          <w:rFonts w:ascii="Times New Roman" w:eastAsia="DengXian" w:hAnsi="Times New Roman"/>
          <w:bCs/>
          <w:kern w:val="0"/>
          <w:sz w:val="24"/>
          <w:szCs w:val="24"/>
        </w:rPr>
        <w:t xml:space="preserve"> using three models: CCSM, GFDL and MPI based on RCP 2.6. </w:t>
      </w:r>
    </w:p>
    <w:p w:rsidR="001F7FF5" w:rsidRPr="001F7FF5" w:rsidRDefault="001F7FF5" w:rsidP="001F7FF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Cs w:val="21"/>
        </w:rPr>
      </w:pPr>
      <w:r w:rsidRPr="001F7FF5">
        <w:rPr>
          <w:rFonts w:ascii="Times New Roman" w:hAnsi="Times New Roman" w:hint="eastAsia"/>
          <w:bCs/>
          <w:sz w:val="24"/>
          <w:szCs w:val="24"/>
        </w:rPr>
        <w:t xml:space="preserve">Figure S8 (A) </w:t>
      </w:r>
      <w:r w:rsidRPr="001F7FF5">
        <w:rPr>
          <w:rFonts w:ascii="Times New Roman" w:eastAsia="DengXian" w:hAnsi="Times New Roman"/>
          <w:kern w:val="0"/>
          <w:sz w:val="24"/>
          <w:szCs w:val="24"/>
          <w:lang w:bidi="ar"/>
        </w:rPr>
        <w:t xml:space="preserve">Geographic location of the occurrence records and background areas used for the climatic niche comparison in E-space of three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  <w:lang w:bidi="ar"/>
        </w:rPr>
        <w:t>Notopterygium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  <w:lang w:bidi="ar"/>
        </w:rPr>
        <w:t xml:space="preserve"> species: 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  <w:lang w:bidi="ar"/>
        </w:rPr>
        <w:t xml:space="preserve">N.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  <w:lang w:bidi="ar"/>
        </w:rPr>
        <w:t>franchetii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  <w:lang w:bidi="ar"/>
        </w:rPr>
        <w:t xml:space="preserve"> (blue), 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  <w:lang w:bidi="ar"/>
        </w:rPr>
        <w:t xml:space="preserve">N.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  <w:lang w:bidi="ar"/>
        </w:rPr>
        <w:t>incisum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  <w:lang w:bidi="ar"/>
        </w:rPr>
        <w:t xml:space="preserve"> (yellow), and </w:t>
      </w:r>
      <w:r w:rsidRPr="001F7FF5">
        <w:rPr>
          <w:rFonts w:ascii="Times New Roman" w:eastAsia="DengXian" w:hAnsi="Times New Roman"/>
          <w:i/>
          <w:kern w:val="0"/>
          <w:sz w:val="24"/>
          <w:szCs w:val="24"/>
          <w:lang w:bidi="ar"/>
        </w:rPr>
        <w:t xml:space="preserve">N. </w:t>
      </w:r>
      <w:proofErr w:type="spellStart"/>
      <w:r w:rsidRPr="001F7FF5">
        <w:rPr>
          <w:rFonts w:ascii="Times New Roman" w:eastAsia="DengXian" w:hAnsi="Times New Roman"/>
          <w:i/>
          <w:kern w:val="0"/>
          <w:sz w:val="24"/>
          <w:szCs w:val="24"/>
          <w:lang w:bidi="ar"/>
        </w:rPr>
        <w:t>oviforme</w:t>
      </w:r>
      <w:proofErr w:type="spellEnd"/>
      <w:r w:rsidRPr="001F7FF5">
        <w:rPr>
          <w:rFonts w:ascii="Times New Roman" w:eastAsia="DengXian" w:hAnsi="Times New Roman"/>
          <w:kern w:val="0"/>
          <w:sz w:val="24"/>
          <w:szCs w:val="24"/>
          <w:lang w:bidi="ar"/>
        </w:rPr>
        <w:t xml:space="preserve"> (red). </w:t>
      </w:r>
    </w:p>
    <w:bookmarkEnd w:id="0"/>
    <w:p w:rsidR="006147F0" w:rsidRPr="001F7FF5" w:rsidRDefault="001F7FF5"/>
    <w:sectPr w:rsidR="006147F0" w:rsidRPr="001F7FF5" w:rsidSect="009B400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RMTMIB">
    <w:altName w:val="ESRI AMFM Electric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F5"/>
    <w:rsid w:val="001F096B"/>
    <w:rsid w:val="001F327D"/>
    <w:rsid w:val="001F7FF5"/>
    <w:rsid w:val="0021169C"/>
    <w:rsid w:val="00311F73"/>
    <w:rsid w:val="004E6DFD"/>
    <w:rsid w:val="00631914"/>
    <w:rsid w:val="00653EAF"/>
    <w:rsid w:val="00810DED"/>
    <w:rsid w:val="0091208C"/>
    <w:rsid w:val="009259F4"/>
    <w:rsid w:val="009B400F"/>
    <w:rsid w:val="00AD529F"/>
    <w:rsid w:val="00CA6584"/>
    <w:rsid w:val="00E41F2B"/>
    <w:rsid w:val="00EB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04CBD"/>
  <w14:defaultImageDpi w14:val="32767"/>
  <w15:chartTrackingRefBased/>
  <w15:docId w15:val="{30698F80-994F-014B-AE24-7506AA55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F7FF5"/>
    <w:pPr>
      <w:widowControl w:val="0"/>
      <w:jc w:val="both"/>
    </w:pPr>
    <w:rPr>
      <w:rFonts w:ascii="Calibri" w:eastAsia="SimSun" w:hAnsi="Calibri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2019-01-23T09:33:00Z</dcterms:created>
  <dcterms:modified xsi:type="dcterms:W3CDTF">2019-01-23T09:34:00Z</dcterms:modified>
</cp:coreProperties>
</file>