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DF3" w:rsidRDefault="001A06CA" w:rsidP="00503133">
      <w:pPr>
        <w:jc w:val="center"/>
      </w:pPr>
      <w:r>
        <w:rPr>
          <w:noProof/>
          <w:lang w:val="cs-CZ" w:eastAsia="cs-CZ"/>
        </w:rPr>
        <w:drawing>
          <wp:inline distT="0" distB="0" distL="0" distR="0">
            <wp:extent cx="6912000" cy="4590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em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7" b="8175"/>
                    <a:stretch/>
                  </pic:blipFill>
                  <pic:spPr bwMode="auto">
                    <a:xfrm>
                      <a:off x="0" y="0"/>
                      <a:ext cx="6912000" cy="45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DF3" w:rsidRDefault="00F11DF3" w:rsidP="00F11DF3">
      <w:pPr>
        <w:jc w:val="both"/>
      </w:pPr>
      <w:r w:rsidRPr="001314FB">
        <w:rPr>
          <w:b/>
        </w:rPr>
        <w:t>Fig. S1</w:t>
      </w:r>
      <w:r w:rsidR="001314FB" w:rsidRPr="001314FB">
        <w:rPr>
          <w:b/>
        </w:rPr>
        <w:t>.</w:t>
      </w:r>
      <w:r w:rsidRPr="00A96045">
        <w:t xml:space="preserve"> </w:t>
      </w:r>
      <w:r w:rsidRPr="00401DD0">
        <w:t xml:space="preserve">Stomatal </w:t>
      </w:r>
      <w:r w:rsidR="001A6DC0" w:rsidRPr="00401DD0">
        <w:t>width</w:t>
      </w:r>
      <w:r w:rsidRPr="00401DD0">
        <w:t xml:space="preserve"> of different </w:t>
      </w:r>
      <w:r w:rsidRPr="00401DD0">
        <w:rPr>
          <w:i/>
        </w:rPr>
        <w:t>Ginkgo</w:t>
      </w:r>
      <w:r w:rsidRPr="00401DD0">
        <w:t xml:space="preserve"> samples (cultivars)</w:t>
      </w:r>
      <w:r w:rsidR="00503133" w:rsidRPr="00401DD0">
        <w:t>.</w:t>
      </w:r>
      <w:r w:rsidRPr="00401DD0">
        <w:t xml:space="preserve"> Boxplots show: median (thick horizontal line), interquartile range (box), non-outlying values range (whiskers), and outliers (circles). </w:t>
      </w:r>
      <w:r w:rsidR="00C11577" w:rsidRPr="00401DD0">
        <w:t xml:space="preserve">The nine rightmost haploid samples show statistical similarity with the diploid </w:t>
      </w:r>
      <w:r w:rsidR="00717F76">
        <w:t xml:space="preserve">dwarf </w:t>
      </w:r>
      <w:r w:rsidR="00717F76" w:rsidRPr="00717F76">
        <w:rPr>
          <w:i/>
        </w:rPr>
        <w:t>Ginkgo</w:t>
      </w:r>
      <w:r w:rsidR="00717F76">
        <w:t xml:space="preserve"> </w:t>
      </w:r>
      <w:r w:rsidR="00C11577" w:rsidRPr="00401DD0">
        <w:t>sample 18, and sample 12 also with the five leftmost diploid samples (Tukey HSD test, p&gt;0.05); triploids cannot be distinguished in general from diploids or tetraploids</w:t>
      </w:r>
      <w:r w:rsidR="00401DD0" w:rsidRPr="00401DD0">
        <w:t>; tetraploid samples 41 and 46 show some statistical similarity to one or more diploid samples</w:t>
      </w:r>
      <w:r w:rsidR="00C11577" w:rsidRPr="00401DD0">
        <w:t xml:space="preserve">. </w:t>
      </w:r>
      <w:r w:rsidRPr="00401DD0">
        <w:t>Sample coding follows Table S5.</w:t>
      </w:r>
      <w:r w:rsidRPr="00A96045">
        <w:t xml:space="preserve"> </w:t>
      </w:r>
    </w:p>
    <w:p w:rsidR="00F11DF3" w:rsidRPr="00A96045" w:rsidRDefault="001A06CA" w:rsidP="00503133">
      <w:pPr>
        <w:jc w:val="center"/>
      </w:pPr>
      <w:r>
        <w:rPr>
          <w:noProof/>
          <w:lang w:val="cs-CZ" w:eastAsia="cs-CZ"/>
        </w:rPr>
        <w:lastRenderedPageBreak/>
        <w:drawing>
          <wp:inline distT="0" distB="0" distL="0" distR="0">
            <wp:extent cx="7605498" cy="504967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em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2" b="7820"/>
                    <a:stretch/>
                  </pic:blipFill>
                  <pic:spPr bwMode="auto">
                    <a:xfrm>
                      <a:off x="0" y="0"/>
                      <a:ext cx="7607300" cy="505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DF3" w:rsidRDefault="00F11DF3" w:rsidP="00F11DF3">
      <w:pPr>
        <w:jc w:val="both"/>
      </w:pPr>
      <w:r w:rsidRPr="001314FB">
        <w:rPr>
          <w:b/>
        </w:rPr>
        <w:t>Fig. S2</w:t>
      </w:r>
      <w:r w:rsidR="001314FB" w:rsidRPr="001314FB">
        <w:rPr>
          <w:b/>
        </w:rPr>
        <w:t>.</w:t>
      </w:r>
      <w:r w:rsidRPr="00401DD0">
        <w:t xml:space="preserve"> Stomatal</w:t>
      </w:r>
      <w:r w:rsidR="00401DD0" w:rsidRPr="00401DD0">
        <w:t xml:space="preserve"> area (length*width)</w:t>
      </w:r>
      <w:r w:rsidRPr="00401DD0">
        <w:t xml:space="preserve"> lengths of different </w:t>
      </w:r>
      <w:r w:rsidRPr="00401DD0">
        <w:rPr>
          <w:i/>
        </w:rPr>
        <w:t>Ginkgo</w:t>
      </w:r>
      <w:r w:rsidRPr="00401DD0">
        <w:t xml:space="preserve"> samples (cultivars). </w:t>
      </w:r>
      <w:r w:rsidR="00401DD0" w:rsidRPr="00401DD0">
        <w:t>Boxplots style follows Fig. S1, sample coding Table S5</w:t>
      </w:r>
      <w:r w:rsidRPr="00401DD0">
        <w:t xml:space="preserve">. </w:t>
      </w:r>
      <w:r w:rsidR="00401DD0" w:rsidRPr="00401DD0">
        <w:t xml:space="preserve">The seven rightmost haploid samples show statistical similarity with the </w:t>
      </w:r>
      <w:r w:rsidR="00717F76" w:rsidRPr="00401DD0">
        <w:t xml:space="preserve">diploid </w:t>
      </w:r>
      <w:r w:rsidR="00717F76">
        <w:t xml:space="preserve">dwarf </w:t>
      </w:r>
      <w:r w:rsidR="00717F76" w:rsidRPr="00717F76">
        <w:rPr>
          <w:i/>
        </w:rPr>
        <w:t>Ginkgo</w:t>
      </w:r>
      <w:r w:rsidR="00717F76">
        <w:t xml:space="preserve"> </w:t>
      </w:r>
      <w:r w:rsidR="00401DD0" w:rsidRPr="00401DD0">
        <w:t>sample 18</w:t>
      </w:r>
      <w:r w:rsidR="00401DD0">
        <w:t xml:space="preserve">, and the diploid sample 37 with the tetraploid sample 41 </w:t>
      </w:r>
      <w:r w:rsidR="00401DD0" w:rsidRPr="00401DD0">
        <w:t>(Tukey HSD test, p&gt;0.05); triploids cannot be distinguished in general from diploids or tetraploids</w:t>
      </w:r>
      <w:r w:rsidR="00401DD0">
        <w:t>.</w:t>
      </w:r>
      <w:r w:rsidRPr="00A96045">
        <w:t xml:space="preserve"> </w:t>
      </w:r>
    </w:p>
    <w:p w:rsidR="00D8211D" w:rsidRDefault="001A64B9" w:rsidP="00503133">
      <w:pPr>
        <w:spacing w:after="200" w:line="276" w:lineRule="auto"/>
      </w:pPr>
      <w:r>
        <w:br w:type="page"/>
      </w:r>
      <w:r w:rsidR="001A06CA">
        <w:rPr>
          <w:noProof/>
          <w:lang w:val="cs-CZ" w:eastAsia="cs-CZ"/>
        </w:rPr>
        <w:lastRenderedPageBreak/>
        <w:drawing>
          <wp:inline distT="0" distB="0" distL="0" distR="0">
            <wp:extent cx="8892540" cy="3099435"/>
            <wp:effectExtent l="0" t="0" r="381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133" w:rsidRDefault="00503133">
      <w:r w:rsidRPr="001314FB">
        <w:rPr>
          <w:b/>
        </w:rPr>
        <w:t>Fig. S3</w:t>
      </w:r>
      <w:r w:rsidR="001314FB" w:rsidRPr="001314FB">
        <w:rPr>
          <w:b/>
        </w:rPr>
        <w:t>.</w:t>
      </w:r>
      <w:r>
        <w:t xml:space="preserve"> Comparison of measured stomatal and pore parameters (sample medians) using linear regression.</w:t>
      </w:r>
    </w:p>
    <w:p w:rsidR="00503133" w:rsidRDefault="00503133">
      <w:pPr>
        <w:spacing w:after="200" w:line="276" w:lineRule="auto"/>
      </w:pPr>
      <w:r>
        <w:br w:type="page"/>
      </w:r>
    </w:p>
    <w:p w:rsidR="00503133" w:rsidRDefault="001A06CA" w:rsidP="007B195F">
      <w:pPr>
        <w:jc w:val="center"/>
      </w:pPr>
      <w:r>
        <w:rPr>
          <w:noProof/>
          <w:lang w:val="cs-CZ" w:eastAsia="cs-CZ"/>
        </w:rPr>
        <w:lastRenderedPageBreak/>
        <w:drawing>
          <wp:inline distT="0" distB="0" distL="0" distR="0">
            <wp:extent cx="7605497" cy="5056496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.em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7" b="8057"/>
                    <a:stretch/>
                  </pic:blipFill>
                  <pic:spPr bwMode="auto">
                    <a:xfrm>
                      <a:off x="0" y="0"/>
                      <a:ext cx="7607300" cy="5057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95F" w:rsidRDefault="007B195F" w:rsidP="007B195F">
      <w:pPr>
        <w:jc w:val="both"/>
      </w:pPr>
      <w:r w:rsidRPr="001314FB">
        <w:rPr>
          <w:b/>
        </w:rPr>
        <w:t>Fig. S4</w:t>
      </w:r>
      <w:r w:rsidR="001314FB" w:rsidRPr="001314FB">
        <w:rPr>
          <w:b/>
        </w:rPr>
        <w:t>.</w:t>
      </w:r>
      <w:r w:rsidRPr="00401DD0">
        <w:t xml:space="preserve"> Stomatal </w:t>
      </w:r>
      <w:r>
        <w:t>pore</w:t>
      </w:r>
      <w:r w:rsidRPr="00401DD0">
        <w:t xml:space="preserve"> lengths of different </w:t>
      </w:r>
      <w:r w:rsidRPr="00401DD0">
        <w:rPr>
          <w:i/>
        </w:rPr>
        <w:t>Ginkgo</w:t>
      </w:r>
      <w:r w:rsidRPr="00401DD0">
        <w:t xml:space="preserve"> samples (cultivars). Boxplots style follows Fig. S1, sample coding Table S5. </w:t>
      </w:r>
      <w:r>
        <w:t xml:space="preserve">All haploid samples show </w:t>
      </w:r>
      <w:r w:rsidRPr="00401DD0">
        <w:t xml:space="preserve">statistical similarity with </w:t>
      </w:r>
      <w:r>
        <w:t>one or more diploid samples</w:t>
      </w:r>
      <w:r w:rsidR="00717F76">
        <w:t xml:space="preserve"> (mostly dwarf </w:t>
      </w:r>
      <w:r w:rsidR="00717F76" w:rsidRPr="00717F76">
        <w:rPr>
          <w:i/>
        </w:rPr>
        <w:t>Ginkgo</w:t>
      </w:r>
      <w:r w:rsidR="00717F76">
        <w:t xml:space="preserve"> cultivars)</w:t>
      </w:r>
      <w:r>
        <w:t xml:space="preserve">, and the tetraploid samples 41, </w:t>
      </w:r>
      <w:r w:rsidR="00C35E53">
        <w:t xml:space="preserve">42, </w:t>
      </w:r>
      <w:r>
        <w:t xml:space="preserve">44, 51 also with one or more samples of diploids </w:t>
      </w:r>
      <w:r w:rsidRPr="00401DD0">
        <w:t>(Tukey HSD test, p&gt;0.05); triploids cannot be distinguished in general from diploids or tetraploids</w:t>
      </w:r>
      <w:r>
        <w:t>.</w:t>
      </w:r>
      <w:r w:rsidRPr="00A96045">
        <w:t xml:space="preserve"> </w:t>
      </w:r>
    </w:p>
    <w:p w:rsidR="007B195F" w:rsidRDefault="001A06CA" w:rsidP="007B195F">
      <w:pPr>
        <w:jc w:val="center"/>
      </w:pPr>
      <w:r>
        <w:rPr>
          <w:noProof/>
          <w:lang w:val="cs-CZ" w:eastAsia="cs-CZ"/>
        </w:rPr>
        <w:lastRenderedPageBreak/>
        <w:drawing>
          <wp:inline distT="0" distB="0" distL="0" distR="0">
            <wp:extent cx="7605498" cy="5022376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em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5" b="8412"/>
                    <a:stretch/>
                  </pic:blipFill>
                  <pic:spPr bwMode="auto">
                    <a:xfrm>
                      <a:off x="0" y="0"/>
                      <a:ext cx="7607300" cy="5023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9F8" w:rsidRDefault="007B195F" w:rsidP="006A49F8">
      <w:pPr>
        <w:jc w:val="both"/>
      </w:pPr>
      <w:r w:rsidRPr="001314FB">
        <w:rPr>
          <w:b/>
        </w:rPr>
        <w:t>Fig. S5</w:t>
      </w:r>
      <w:r w:rsidR="001314FB" w:rsidRPr="001314FB">
        <w:rPr>
          <w:b/>
        </w:rPr>
        <w:t>.</w:t>
      </w:r>
      <w:r w:rsidRPr="00401DD0">
        <w:t xml:space="preserve"> Stomatal </w:t>
      </w:r>
      <w:r>
        <w:t>pore</w:t>
      </w:r>
      <w:r w:rsidRPr="00401DD0">
        <w:t xml:space="preserve"> </w:t>
      </w:r>
      <w:r>
        <w:t>width</w:t>
      </w:r>
      <w:r w:rsidRPr="00401DD0">
        <w:t xml:space="preserve"> of different </w:t>
      </w:r>
      <w:r w:rsidRPr="00401DD0">
        <w:rPr>
          <w:i/>
        </w:rPr>
        <w:t>Ginkgo</w:t>
      </w:r>
      <w:r w:rsidRPr="00401DD0">
        <w:t xml:space="preserve"> samples (cultivars). Boxplots style follows Fig. S1, sample coding Table S5. </w:t>
      </w:r>
      <w:r w:rsidR="006A49F8">
        <w:t xml:space="preserve">All haploid samples show </w:t>
      </w:r>
      <w:r w:rsidR="006A49F8" w:rsidRPr="00401DD0">
        <w:t xml:space="preserve">statistical similarity with </w:t>
      </w:r>
      <w:r w:rsidR="006A49F8">
        <w:t>one or more diploid samples</w:t>
      </w:r>
      <w:r w:rsidR="00717F76">
        <w:t xml:space="preserve"> (mostly dwarf </w:t>
      </w:r>
      <w:r w:rsidR="00717F76" w:rsidRPr="00717F76">
        <w:rPr>
          <w:i/>
        </w:rPr>
        <w:t>Ginkgo</w:t>
      </w:r>
      <w:r w:rsidR="00717F76">
        <w:t xml:space="preserve"> cultivars)</w:t>
      </w:r>
      <w:r w:rsidR="006A49F8">
        <w:t xml:space="preserve">, and the tetraploid samples 41, 44, 50 also with one or more samples of diploids </w:t>
      </w:r>
      <w:r w:rsidR="006A49F8" w:rsidRPr="00401DD0">
        <w:t>(Tukey HSD test, p&gt;0.05); triploids cannot be distinguished in general from diploids or tetraploids</w:t>
      </w:r>
      <w:r w:rsidR="006A49F8">
        <w:t>.</w:t>
      </w:r>
      <w:r w:rsidR="006A49F8" w:rsidRPr="00A96045">
        <w:t xml:space="preserve"> </w:t>
      </w:r>
    </w:p>
    <w:p w:rsidR="006A49F8" w:rsidRDefault="001A06CA" w:rsidP="006A49F8">
      <w:pPr>
        <w:jc w:val="both"/>
      </w:pPr>
      <w:r>
        <w:rPr>
          <w:noProof/>
          <w:lang w:val="cs-CZ" w:eastAsia="cs-CZ"/>
        </w:rPr>
        <w:lastRenderedPageBreak/>
        <w:drawing>
          <wp:inline distT="0" distB="0" distL="0" distR="0">
            <wp:extent cx="7605497" cy="5015552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6.em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1" b="8294"/>
                    <a:stretch/>
                  </pic:blipFill>
                  <pic:spPr bwMode="auto">
                    <a:xfrm>
                      <a:off x="0" y="0"/>
                      <a:ext cx="7607300" cy="5016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95F" w:rsidRDefault="006A49F8" w:rsidP="006A49F8">
      <w:pPr>
        <w:jc w:val="both"/>
      </w:pPr>
      <w:r w:rsidRPr="001314FB">
        <w:rPr>
          <w:b/>
        </w:rPr>
        <w:t>Fig. S6</w:t>
      </w:r>
      <w:r w:rsidR="001314FB" w:rsidRPr="001314FB">
        <w:rPr>
          <w:b/>
        </w:rPr>
        <w:t>.</w:t>
      </w:r>
      <w:r w:rsidRPr="00401DD0">
        <w:t xml:space="preserve"> Stomatal </w:t>
      </w:r>
      <w:r>
        <w:t>pore</w:t>
      </w:r>
      <w:r w:rsidRPr="00401DD0">
        <w:t xml:space="preserve"> </w:t>
      </w:r>
      <w:r>
        <w:t>area (length*width)</w:t>
      </w:r>
      <w:r w:rsidRPr="00401DD0">
        <w:t xml:space="preserve"> of different </w:t>
      </w:r>
      <w:r w:rsidRPr="00401DD0">
        <w:rPr>
          <w:i/>
        </w:rPr>
        <w:t>Ginkgo</w:t>
      </w:r>
      <w:r w:rsidRPr="00401DD0">
        <w:t xml:space="preserve"> samples (cultivars). Boxplots style follows Fig. S1, sample coding Table S5. </w:t>
      </w:r>
      <w:r>
        <w:t xml:space="preserve">The </w:t>
      </w:r>
      <w:r w:rsidR="00C35E53">
        <w:t xml:space="preserve">twelve </w:t>
      </w:r>
      <w:r>
        <w:t xml:space="preserve"> rightmost haploid samples show </w:t>
      </w:r>
      <w:r w:rsidRPr="00401DD0">
        <w:t xml:space="preserve">statistical similarity with </w:t>
      </w:r>
      <w:r>
        <w:t xml:space="preserve">one or more diploid samples, and the tetraploid samples 41, 44 also with one or more samples of diploids </w:t>
      </w:r>
      <w:r w:rsidRPr="00401DD0">
        <w:t>(Tukey HSD test, p&gt;0.05); triploids cannot be distinguished in gen</w:t>
      </w:r>
      <w:bookmarkStart w:id="0" w:name="_GoBack"/>
      <w:bookmarkEnd w:id="0"/>
      <w:r w:rsidRPr="00401DD0">
        <w:t>eral from diploids or tetraploids</w:t>
      </w:r>
      <w:r>
        <w:t>.</w:t>
      </w:r>
      <w:r w:rsidRPr="00A96045">
        <w:t xml:space="preserve"> </w:t>
      </w:r>
    </w:p>
    <w:sectPr w:rsidR="007B195F" w:rsidSect="001A64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F3"/>
    <w:rsid w:val="001314FB"/>
    <w:rsid w:val="001A06CA"/>
    <w:rsid w:val="001A64B9"/>
    <w:rsid w:val="001A6DC0"/>
    <w:rsid w:val="00401DD0"/>
    <w:rsid w:val="00503133"/>
    <w:rsid w:val="005A18A6"/>
    <w:rsid w:val="00685C54"/>
    <w:rsid w:val="006A49F8"/>
    <w:rsid w:val="006D1720"/>
    <w:rsid w:val="00700608"/>
    <w:rsid w:val="00717F76"/>
    <w:rsid w:val="007B195F"/>
    <w:rsid w:val="00C11577"/>
    <w:rsid w:val="00C35E53"/>
    <w:rsid w:val="00F11DF3"/>
    <w:rsid w:val="00FD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1DF3"/>
    <w:pPr>
      <w:spacing w:after="160" w:line="259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11D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1D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1DF3"/>
    <w:rPr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DF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1DF3"/>
    <w:pPr>
      <w:spacing w:after="160" w:line="259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11D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1D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1DF3"/>
    <w:rPr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DF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Petrs</dc:creator>
  <cp:lastModifiedBy>Petrs</cp:lastModifiedBy>
  <cp:revision>10</cp:revision>
  <cp:lastPrinted>2018-05-07T04:41:00Z</cp:lastPrinted>
  <dcterms:created xsi:type="dcterms:W3CDTF">2018-05-04T15:23:00Z</dcterms:created>
  <dcterms:modified xsi:type="dcterms:W3CDTF">2018-05-15T16:01:00Z</dcterms:modified>
</cp:coreProperties>
</file>