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EA1" w:rsidRDefault="00507DCF" w:rsidP="00646632">
      <w:pPr>
        <w:pStyle w:val="EndNoteBibliography"/>
        <w:spacing w:after="0" w:line="480" w:lineRule="auto"/>
        <w:ind w:left="720" w:hanging="720"/>
        <w:rPr>
          <w:rFonts w:ascii="Helvetica" w:hAnsi="Helvetica" w:cs="Helvetica"/>
          <w:b/>
          <w:bCs/>
          <w:color w:val="181817"/>
          <w:sz w:val="26"/>
          <w:szCs w:val="26"/>
          <w:shd w:val="clear" w:color="auto" w:fill="FFFFFF"/>
        </w:rPr>
      </w:pPr>
      <w:r w:rsidRPr="00C12784">
        <w:rPr>
          <w:rFonts w:ascii="Times New Roman" w:hAnsi="Times New Roman" w:cs="Times New Roman"/>
          <w:b/>
          <w:bCs/>
          <w:sz w:val="24"/>
          <w:szCs w:val="24"/>
        </w:rPr>
        <w:t>Title: D</w:t>
      </w:r>
      <w:r w:rsidRPr="00C12784">
        <w:rPr>
          <w:rFonts w:ascii="Times New Roman" w:hAnsi="Times New Roman" w:cs="Times New Roman"/>
          <w:b/>
          <w:sz w:val="24"/>
          <w:szCs w:val="24"/>
        </w:rPr>
        <w:t xml:space="preserve">iversity and </w:t>
      </w:r>
      <w:r w:rsidR="00265581">
        <w:rPr>
          <w:rFonts w:ascii="Times New Roman" w:hAnsi="Times New Roman" w:cs="Times New Roman"/>
          <w:b/>
          <w:sz w:val="24"/>
          <w:szCs w:val="24"/>
        </w:rPr>
        <w:t>D</w:t>
      </w:r>
      <w:r w:rsidRPr="00C12784">
        <w:rPr>
          <w:rFonts w:ascii="Times New Roman" w:hAnsi="Times New Roman" w:cs="Times New Roman"/>
          <w:b/>
          <w:sz w:val="24"/>
          <w:szCs w:val="24"/>
        </w:rPr>
        <w:t xml:space="preserve">istribution of </w:t>
      </w:r>
      <w:r w:rsidRPr="00C12784">
        <w:rPr>
          <w:rFonts w:ascii="Times New Roman" w:hAnsi="Times New Roman" w:cs="Times New Roman"/>
          <w:b/>
          <w:bCs/>
          <w:sz w:val="24"/>
          <w:szCs w:val="24"/>
        </w:rPr>
        <w:t>Mitochondrial DNA</w:t>
      </w:r>
      <w:r w:rsidRPr="00C12784">
        <w:rPr>
          <w:rFonts w:ascii="Times New Roman" w:hAnsi="Times New Roman" w:cs="Times New Roman"/>
          <w:b/>
          <w:sz w:val="24"/>
          <w:szCs w:val="24"/>
        </w:rPr>
        <w:t xml:space="preserve"> </w:t>
      </w:r>
      <w:r w:rsidR="00265581">
        <w:rPr>
          <w:rFonts w:ascii="Times New Roman" w:hAnsi="Times New Roman" w:cs="Times New Roman"/>
          <w:b/>
          <w:sz w:val="24"/>
          <w:szCs w:val="24"/>
        </w:rPr>
        <w:t>H</w:t>
      </w:r>
      <w:r w:rsidRPr="00C12784">
        <w:rPr>
          <w:rFonts w:ascii="Times New Roman" w:hAnsi="Times New Roman" w:cs="Times New Roman"/>
          <w:b/>
          <w:sz w:val="24"/>
          <w:szCs w:val="24"/>
        </w:rPr>
        <w:t xml:space="preserve">aplogroups in </w:t>
      </w:r>
      <w:r w:rsidR="00923DFF">
        <w:rPr>
          <w:rFonts w:ascii="Times New Roman" w:hAnsi="Times New Roman" w:cs="Times New Roman"/>
          <w:b/>
          <w:sz w:val="24"/>
          <w:szCs w:val="24"/>
        </w:rPr>
        <w:t>N</w:t>
      </w:r>
      <w:r w:rsidRPr="00C12784">
        <w:rPr>
          <w:rFonts w:ascii="Times New Roman" w:hAnsi="Times New Roman" w:cs="Times New Roman"/>
          <w:b/>
          <w:sz w:val="24"/>
          <w:szCs w:val="24"/>
        </w:rPr>
        <w:t>on-</w:t>
      </w:r>
      <w:bookmarkStart w:id="0" w:name="_GoBack"/>
      <w:bookmarkEnd w:id="0"/>
      <w:r w:rsidRPr="00C12784">
        <w:rPr>
          <w:rFonts w:ascii="Times New Roman" w:hAnsi="Times New Roman" w:cs="Times New Roman"/>
          <w:b/>
          <w:sz w:val="24"/>
          <w:szCs w:val="24"/>
        </w:rPr>
        <w:t xml:space="preserve">Austronesian </w:t>
      </w:r>
      <w:r w:rsidR="00265581">
        <w:rPr>
          <w:rFonts w:ascii="Times New Roman" w:hAnsi="Times New Roman" w:cs="Times New Roman"/>
          <w:b/>
          <w:sz w:val="24"/>
          <w:szCs w:val="24"/>
        </w:rPr>
        <w:t>S</w:t>
      </w:r>
      <w:r w:rsidRPr="00C12784">
        <w:rPr>
          <w:rFonts w:ascii="Times New Roman" w:hAnsi="Times New Roman" w:cs="Times New Roman"/>
          <w:b/>
          <w:sz w:val="24"/>
          <w:szCs w:val="24"/>
        </w:rPr>
        <w:t xml:space="preserve">peaking </w:t>
      </w:r>
      <w:r w:rsidRPr="00C12784">
        <w:rPr>
          <w:rFonts w:ascii="Times New Roman" w:hAnsi="Times New Roman" w:cs="Times New Roman"/>
          <w:b/>
          <w:bCs/>
          <w:sz w:val="24"/>
          <w:szCs w:val="24"/>
        </w:rPr>
        <w:t>Taiwanese</w:t>
      </w:r>
      <w:r>
        <w:rPr>
          <w:rFonts w:ascii="Helvetica" w:hAnsi="Helvetica" w:cs="Helvetica"/>
          <w:b/>
          <w:bCs/>
          <w:color w:val="181817"/>
          <w:sz w:val="26"/>
          <w:szCs w:val="26"/>
          <w:shd w:val="clear" w:color="auto" w:fill="FFFFFF"/>
        </w:rPr>
        <w:t xml:space="preserve"> </w:t>
      </w:r>
    </w:p>
    <w:p w:rsidR="00507DCF" w:rsidRPr="00F8108A" w:rsidRDefault="00507DCF" w:rsidP="00646632">
      <w:pPr>
        <w:pStyle w:val="EndNoteBibliography"/>
        <w:spacing w:after="0" w:line="480" w:lineRule="auto"/>
        <w:ind w:left="720" w:hanging="720"/>
        <w:rPr>
          <w:rFonts w:ascii="Times New Roman" w:hAnsi="Times New Roman" w:cs="Times New Roman"/>
          <w:b/>
          <w:bCs/>
          <w:sz w:val="24"/>
          <w:szCs w:val="24"/>
        </w:rPr>
      </w:pPr>
    </w:p>
    <w:p w:rsidR="009C6610" w:rsidRPr="00644A05" w:rsidRDefault="009C6610" w:rsidP="00646632">
      <w:pPr>
        <w:spacing w:line="480" w:lineRule="auto"/>
        <w:rPr>
          <w:rFonts w:ascii="Times New Roman" w:eastAsia="Times New Roman" w:hAnsi="Times New Roman" w:cs="Times New Roman"/>
          <w:sz w:val="24"/>
          <w:szCs w:val="24"/>
          <w:vertAlign w:val="superscript"/>
          <w:lang w:val="fr-FR"/>
        </w:rPr>
      </w:pPr>
      <w:r w:rsidRPr="00644A05">
        <w:rPr>
          <w:rFonts w:ascii="Times New Roman" w:eastAsia="Times New Roman" w:hAnsi="Times New Roman" w:cs="Times New Roman"/>
          <w:sz w:val="24"/>
          <w:szCs w:val="24"/>
          <w:lang w:val="fr-FR"/>
        </w:rPr>
        <w:t>Marie Lin</w:t>
      </w:r>
      <w:r w:rsidRPr="00644A05">
        <w:rPr>
          <w:rFonts w:ascii="Times New Roman" w:eastAsia="Times New Roman" w:hAnsi="Times New Roman" w:cs="Times New Roman"/>
          <w:sz w:val="24"/>
          <w:szCs w:val="24"/>
          <w:vertAlign w:val="superscript"/>
          <w:lang w:val="fr-FR"/>
        </w:rPr>
        <w:t>1*</w:t>
      </w:r>
      <w:r w:rsidR="00265581">
        <w:rPr>
          <w:rFonts w:ascii="Times New Roman" w:eastAsia="Times New Roman" w:hAnsi="Times New Roman" w:cs="Times New Roman"/>
          <w:sz w:val="24"/>
          <w:szCs w:val="24"/>
          <w:lang w:val="fr-FR"/>
        </w:rPr>
        <w:t xml:space="preserve">, </w:t>
      </w:r>
      <w:r w:rsidR="00507DCF" w:rsidRPr="00644A05">
        <w:rPr>
          <w:rFonts w:ascii="Times New Roman" w:eastAsia="Times New Roman" w:hAnsi="Times New Roman" w:cs="Times New Roman"/>
          <w:sz w:val="24"/>
          <w:szCs w:val="24"/>
          <w:lang w:val="fr-FR"/>
        </w:rPr>
        <w:t>Jean A. Trejaut</w:t>
      </w:r>
      <w:r w:rsidR="00507DCF" w:rsidRPr="00644A05">
        <w:rPr>
          <w:rFonts w:ascii="Times New Roman" w:eastAsia="Times New Roman" w:hAnsi="Times New Roman" w:cs="Times New Roman"/>
          <w:sz w:val="24"/>
          <w:szCs w:val="24"/>
          <w:vertAlign w:val="superscript"/>
          <w:lang w:val="fr-FR"/>
        </w:rPr>
        <w:t>1*</w:t>
      </w:r>
    </w:p>
    <w:p w:rsidR="009C6610" w:rsidRPr="00644A05" w:rsidRDefault="009C6610" w:rsidP="00646632">
      <w:pPr>
        <w:spacing w:line="480" w:lineRule="auto"/>
        <w:rPr>
          <w:rFonts w:ascii="Times New Roman" w:eastAsia="Times New Roman" w:hAnsi="Times New Roman" w:cs="Times New Roman"/>
          <w:b/>
          <w:sz w:val="24"/>
          <w:szCs w:val="24"/>
        </w:rPr>
      </w:pPr>
      <w:r w:rsidRPr="00644A05">
        <w:rPr>
          <w:rFonts w:ascii="Times New Roman" w:eastAsia="Times New Roman" w:hAnsi="Times New Roman" w:cs="Times New Roman"/>
          <w:sz w:val="24"/>
          <w:szCs w:val="24"/>
          <w:vertAlign w:val="superscript"/>
        </w:rPr>
        <w:t>1</w:t>
      </w:r>
      <w:r w:rsidRPr="00644A05">
        <w:rPr>
          <w:rFonts w:ascii="Times New Roman" w:eastAsia="Times New Roman" w:hAnsi="Times New Roman" w:cs="Times New Roman"/>
          <w:sz w:val="24"/>
          <w:szCs w:val="24"/>
        </w:rPr>
        <w:t>Molecular Anthropology and Transfusion Medicine Research Laboratory, Mackay Memorial Hospital, Taipei, Taiwan</w:t>
      </w:r>
    </w:p>
    <w:p w:rsidR="000B3B09" w:rsidRPr="000B3B09" w:rsidRDefault="009C6610" w:rsidP="00646632">
      <w:pPr>
        <w:pStyle w:val="pagecontents"/>
        <w:tabs>
          <w:tab w:val="left" w:pos="2436"/>
        </w:tabs>
        <w:spacing w:line="480" w:lineRule="auto"/>
        <w:rPr>
          <w:rFonts w:ascii="Times New Roman" w:eastAsia="Times New Roman" w:hAnsi="Times New Roman" w:cs="Times New Roman"/>
          <w:color w:val="1155CC"/>
          <w:lang w:val="de-DE"/>
        </w:rPr>
      </w:pPr>
      <w:r w:rsidRPr="00644A05">
        <w:rPr>
          <w:rFonts w:ascii="Times New Roman" w:eastAsia="Times New Roman" w:hAnsi="Times New Roman" w:cs="Times New Roman"/>
          <w:b/>
        </w:rPr>
        <w:t>Authors' email addresses:</w:t>
      </w:r>
      <w:r w:rsidRPr="00644A05">
        <w:rPr>
          <w:rFonts w:ascii="Times New Roman" w:eastAsia="Times New Roman" w:hAnsi="Times New Roman" w:cs="Times New Roman"/>
          <w:b/>
        </w:rPr>
        <w:br/>
      </w:r>
      <w:r w:rsidRPr="00644A05">
        <w:rPr>
          <w:rFonts w:ascii="Times New Roman" w:eastAsia="Times New Roman" w:hAnsi="Times New Roman" w:cs="Times New Roman"/>
        </w:rPr>
        <w:t xml:space="preserve">Lin, </w:t>
      </w:r>
      <w:bookmarkStart w:id="1" w:name="OLE_LINK8"/>
      <w:bookmarkStart w:id="2" w:name="OLE_LINK9"/>
      <w:r w:rsidRPr="00644A05">
        <w:rPr>
          <w:rFonts w:ascii="Times New Roman" w:eastAsia="Times New Roman" w:hAnsi="Times New Roman" w:cs="Times New Roman"/>
        </w:rPr>
        <w:t>Marie</w:t>
      </w:r>
      <w:bookmarkEnd w:id="1"/>
      <w:bookmarkEnd w:id="2"/>
      <w:r w:rsidRPr="00644A05">
        <w:rPr>
          <w:rFonts w:ascii="Times New Roman" w:eastAsia="Times New Roman" w:hAnsi="Times New Roman" w:cs="Times New Roman"/>
        </w:rPr>
        <w:tab/>
      </w:r>
      <w:r w:rsidR="00A92C79" w:rsidRPr="00DD0E80">
        <w:rPr>
          <w:rFonts w:ascii="Times New Roman" w:hAnsi="Times New Roman" w:cs="Times New Roman"/>
        </w:rPr>
        <w:t>marielin0530@gmail.com</w:t>
      </w:r>
      <w:r w:rsidR="000B3B09">
        <w:rPr>
          <w:rStyle w:val="Hyperlink"/>
          <w:rFonts w:ascii="Times New Roman" w:eastAsia="Times New Roman" w:hAnsi="Times New Roman" w:cs="Times New Roman"/>
        </w:rPr>
        <w:br/>
      </w:r>
      <w:r w:rsidR="000B3B09" w:rsidRPr="00644A05">
        <w:rPr>
          <w:rFonts w:ascii="Times New Roman" w:eastAsia="Times New Roman" w:hAnsi="Times New Roman" w:cs="Times New Roman"/>
        </w:rPr>
        <w:t>Trejaut, Jean Alain</w:t>
      </w:r>
      <w:r w:rsidR="000B3B09" w:rsidRPr="00644A05">
        <w:rPr>
          <w:rFonts w:ascii="Times New Roman" w:eastAsia="Times New Roman" w:hAnsi="Times New Roman" w:cs="Times New Roman"/>
        </w:rPr>
        <w:tab/>
        <w:t>jeantrejaut@yahoo.com</w:t>
      </w:r>
      <w:r w:rsidR="000B3B09" w:rsidRPr="00644A05">
        <w:rPr>
          <w:rFonts w:ascii="Times New Roman" w:hAnsi="Times New Roman" w:cs="Times New Roman"/>
          <w:lang w:val="de-DE"/>
        </w:rPr>
        <w:br/>
      </w:r>
    </w:p>
    <w:p w:rsidR="009C6610" w:rsidRPr="00644A05" w:rsidRDefault="009C6610" w:rsidP="00646632">
      <w:pPr>
        <w:pStyle w:val="pagecontents"/>
        <w:tabs>
          <w:tab w:val="left" w:pos="2436"/>
        </w:tabs>
        <w:spacing w:line="480" w:lineRule="auto"/>
        <w:rPr>
          <w:rFonts w:ascii="Times New Roman" w:eastAsia="Times New Roman" w:hAnsi="Times New Roman" w:cs="Times New Roman"/>
          <w:color w:val="1155CC"/>
        </w:rPr>
      </w:pPr>
    </w:p>
    <w:p w:rsidR="000B0613" w:rsidRDefault="009C6610" w:rsidP="00646632">
      <w:pPr>
        <w:pStyle w:val="pagecontents"/>
        <w:tabs>
          <w:tab w:val="left" w:pos="2436"/>
        </w:tabs>
        <w:spacing w:line="480" w:lineRule="auto"/>
        <w:rPr>
          <w:rFonts w:ascii="Times New Roman" w:eastAsia="Times New Roman" w:hAnsi="Times New Roman" w:cs="Times New Roman"/>
        </w:rPr>
      </w:pPr>
      <w:r w:rsidRPr="00644A05">
        <w:rPr>
          <w:rFonts w:ascii="Times New Roman" w:eastAsia="Times New Roman" w:hAnsi="Times New Roman" w:cs="Times New Roman"/>
          <w:vertAlign w:val="superscript"/>
        </w:rPr>
        <w:t>*</w:t>
      </w:r>
      <w:r w:rsidRPr="00644A05">
        <w:rPr>
          <w:rFonts w:ascii="Times New Roman" w:eastAsia="Times New Roman" w:hAnsi="Times New Roman" w:cs="Times New Roman"/>
          <w:b/>
        </w:rPr>
        <w:t>Address for corresponding authors:</w:t>
      </w:r>
      <w:r w:rsidRPr="00644A05">
        <w:rPr>
          <w:rFonts w:ascii="Times New Roman" w:hAnsi="Times New Roman" w:cs="Times New Roman"/>
          <w:lang w:val="de-DE"/>
        </w:rPr>
        <w:br/>
      </w:r>
      <w:r w:rsidRPr="00644A05">
        <w:rPr>
          <w:rFonts w:ascii="Times New Roman" w:eastAsia="Times New Roman" w:hAnsi="Times New Roman" w:cs="Times New Roman"/>
        </w:rPr>
        <w:t xml:space="preserve">Email: </w:t>
      </w:r>
      <w:r w:rsidR="00A92C79" w:rsidRPr="00DD0E80">
        <w:rPr>
          <w:rFonts w:ascii="Times New Roman" w:hAnsi="Times New Roman" w:cs="Times New Roman"/>
        </w:rPr>
        <w:t>marielin0530@gmail.com</w:t>
      </w:r>
      <w:r w:rsidRPr="00644A05">
        <w:rPr>
          <w:rFonts w:ascii="Times New Roman" w:eastAsia="Times New Roman" w:hAnsi="Times New Roman" w:cs="Times New Roman"/>
        </w:rPr>
        <w:t xml:space="preserve"> </w:t>
      </w:r>
      <w:r w:rsidR="000B033D" w:rsidRPr="00644A05">
        <w:rPr>
          <w:rFonts w:ascii="Times New Roman" w:eastAsia="Times New Roman" w:hAnsi="Times New Roman" w:cs="Times New Roman"/>
        </w:rPr>
        <w:t>or</w:t>
      </w:r>
      <w:r w:rsidRPr="00644A05">
        <w:rPr>
          <w:rFonts w:ascii="Times New Roman" w:eastAsia="Times New Roman" w:hAnsi="Times New Roman" w:cs="Times New Roman"/>
        </w:rPr>
        <w:t xml:space="preserve"> </w:t>
      </w:r>
      <w:hyperlink r:id="rId7" w:history="1">
        <w:r w:rsidR="000B0613" w:rsidRPr="006F365D">
          <w:rPr>
            <w:rStyle w:val="Hyperlink"/>
            <w:rFonts w:ascii="Times New Roman" w:eastAsia="Times New Roman" w:hAnsi="Times New Roman" w:cs="Times New Roman"/>
          </w:rPr>
          <w:t>jeantrejaut@yahoo.com</w:t>
        </w:r>
      </w:hyperlink>
    </w:p>
    <w:p w:rsidR="00A92C79" w:rsidRDefault="00A92C79">
      <w:pPr>
        <w:suppressAutoHyphens w:val="0"/>
        <w:spacing w:after="200" w:line="276" w:lineRule="auto"/>
        <w:rPr>
          <w:rFonts w:ascii="Times New Roman" w:hAnsi="Times New Roman" w:cs="Times New Roman"/>
          <w:b/>
          <w:bCs/>
          <w:kern w:val="1"/>
          <w:sz w:val="26"/>
          <w:szCs w:val="26"/>
          <w:lang w:eastAsia="ar-SA"/>
        </w:rPr>
      </w:pPr>
      <w:r>
        <w:rPr>
          <w:rFonts w:ascii="Times New Roman" w:hAnsi="Times New Roman" w:cs="Times New Roman"/>
          <w:b/>
          <w:bCs/>
          <w:sz w:val="26"/>
          <w:szCs w:val="26"/>
        </w:rPr>
        <w:br w:type="page"/>
      </w:r>
    </w:p>
    <w:p w:rsidR="009445BC" w:rsidRPr="000B3B09" w:rsidRDefault="009445BC" w:rsidP="00646632">
      <w:pPr>
        <w:pStyle w:val="pagecontents"/>
        <w:tabs>
          <w:tab w:val="left" w:pos="2436"/>
        </w:tabs>
        <w:spacing w:line="480" w:lineRule="auto"/>
        <w:rPr>
          <w:rFonts w:ascii="Times New Roman" w:hAnsi="Times New Roman" w:cs="Times New Roman"/>
          <w:b/>
          <w:bCs/>
          <w:sz w:val="26"/>
          <w:szCs w:val="26"/>
        </w:rPr>
      </w:pPr>
      <w:r w:rsidRPr="000B3B09">
        <w:rPr>
          <w:rFonts w:ascii="Times New Roman" w:hAnsi="Times New Roman" w:cs="Times New Roman"/>
          <w:b/>
          <w:bCs/>
          <w:sz w:val="26"/>
          <w:szCs w:val="26"/>
        </w:rPr>
        <w:lastRenderedPageBreak/>
        <w:t>Supplementary Information</w:t>
      </w:r>
    </w:p>
    <w:p w:rsidR="009C6610" w:rsidRDefault="00781DBC" w:rsidP="00646632">
      <w:pPr>
        <w:spacing w:line="480" w:lineRule="auto"/>
        <w:rPr>
          <w:rFonts w:ascii="Times New Roman" w:hAnsi="Times New Roman" w:cs="Times New Roman"/>
          <w:b/>
          <w:bCs/>
          <w:iCs/>
          <w:sz w:val="26"/>
          <w:szCs w:val="26"/>
        </w:rPr>
      </w:pPr>
      <w:r>
        <w:rPr>
          <w:rFonts w:ascii="Times New Roman" w:hAnsi="Times New Roman" w:cs="Times New Roman"/>
          <w:b/>
          <w:bCs/>
          <w:iCs/>
          <w:sz w:val="26"/>
          <w:szCs w:val="26"/>
        </w:rPr>
        <w:t>Haplogroup d</w:t>
      </w:r>
      <w:r w:rsidR="009C6610" w:rsidRPr="000B3B09">
        <w:rPr>
          <w:rFonts w:ascii="Times New Roman" w:hAnsi="Times New Roman" w:cs="Times New Roman"/>
          <w:b/>
          <w:bCs/>
          <w:iCs/>
          <w:sz w:val="26"/>
          <w:szCs w:val="26"/>
        </w:rPr>
        <w:t>iversity</w:t>
      </w:r>
      <w:r w:rsidR="00815127" w:rsidRPr="000B3B09">
        <w:rPr>
          <w:rFonts w:ascii="Times New Roman" w:hAnsi="Times New Roman" w:cs="Times New Roman"/>
          <w:b/>
          <w:bCs/>
          <w:iCs/>
          <w:sz w:val="26"/>
          <w:szCs w:val="26"/>
        </w:rPr>
        <w:t xml:space="preserve"> </w:t>
      </w:r>
      <w:r w:rsidR="00644A05" w:rsidRPr="000B3B09">
        <w:rPr>
          <w:rFonts w:ascii="Times New Roman" w:hAnsi="Times New Roman" w:cs="Times New Roman"/>
          <w:b/>
          <w:bCs/>
          <w:iCs/>
          <w:sz w:val="26"/>
          <w:szCs w:val="26"/>
        </w:rPr>
        <w:t>and distribution</w:t>
      </w:r>
    </w:p>
    <w:p w:rsidR="000B0613" w:rsidRPr="00564BFF" w:rsidRDefault="000B0613" w:rsidP="00564BFF">
      <w:pPr>
        <w:pStyle w:val="ListParagraph"/>
        <w:numPr>
          <w:ilvl w:val="0"/>
          <w:numId w:val="1"/>
        </w:numPr>
        <w:spacing w:line="480" w:lineRule="auto"/>
        <w:rPr>
          <w:rFonts w:ascii="Times New Roman" w:hAnsi="Times New Roman" w:cs="Times New Roman"/>
          <w:b/>
          <w:iCs/>
          <w:sz w:val="24"/>
          <w:szCs w:val="24"/>
        </w:rPr>
      </w:pPr>
      <w:r w:rsidRPr="00564BFF">
        <w:rPr>
          <w:rFonts w:ascii="Times New Roman" w:hAnsi="Times New Roman" w:cs="Times New Roman"/>
          <w:b/>
          <w:bCs/>
          <w:iCs/>
          <w:sz w:val="24"/>
          <w:szCs w:val="24"/>
        </w:rPr>
        <w:t>Distribution of novel haplogroups of the N</w:t>
      </w:r>
      <w:r w:rsidRPr="00564BFF">
        <w:rPr>
          <w:rFonts w:ascii="Times New Roman" w:hAnsi="Times New Roman" w:cs="Times New Roman"/>
          <w:b/>
          <w:iCs/>
          <w:sz w:val="24"/>
          <w:szCs w:val="24"/>
        </w:rPr>
        <w:t xml:space="preserve"> branch (complete mtDNA genome)</w:t>
      </w:r>
    </w:p>
    <w:p w:rsidR="000A456F" w:rsidRDefault="009C6610" w:rsidP="00646632">
      <w:pPr>
        <w:spacing w:line="480" w:lineRule="auto"/>
        <w:rPr>
          <w:rFonts w:ascii="Times New Roman" w:hAnsi="Times New Roman" w:cs="Times New Roman"/>
          <w:sz w:val="24"/>
          <w:szCs w:val="24"/>
        </w:rPr>
      </w:pPr>
      <w:r w:rsidRPr="00644A05">
        <w:rPr>
          <w:rFonts w:ascii="Times New Roman" w:hAnsi="Times New Roman" w:cs="Times New Roman"/>
          <w:bCs/>
          <w:i/>
          <w:color w:val="000000"/>
          <w:sz w:val="24"/>
          <w:szCs w:val="24"/>
        </w:rPr>
        <w:t>Haplogroup N</w:t>
      </w:r>
      <w:r w:rsidRPr="00644A05">
        <w:rPr>
          <w:rFonts w:ascii="Times New Roman" w:hAnsi="Times New Roman" w:cs="Times New Roman"/>
          <w:i/>
          <w:color w:val="000000"/>
          <w:sz w:val="24"/>
          <w:szCs w:val="24"/>
        </w:rPr>
        <w:t xml:space="preserve"> (</w:t>
      </w:r>
      <w:r w:rsidR="00114513">
        <w:rPr>
          <w:rFonts w:ascii="Times New Roman" w:hAnsi="Times New Roman" w:cs="Times New Roman"/>
          <w:i/>
          <w:color w:val="000000"/>
          <w:sz w:val="24"/>
          <w:szCs w:val="24"/>
        </w:rPr>
        <w:t xml:space="preserve">at </w:t>
      </w:r>
      <w:r w:rsidRPr="00644A05">
        <w:rPr>
          <w:rFonts w:ascii="Times New Roman" w:hAnsi="Times New Roman" w:cs="Times New Roman"/>
          <w:i/>
          <w:color w:val="000000"/>
          <w:sz w:val="24"/>
          <w:szCs w:val="24"/>
        </w:rPr>
        <w:t xml:space="preserve">~51.6 </w:t>
      </w:r>
      <w:r w:rsidR="00E244DD">
        <w:rPr>
          <w:rFonts w:ascii="Times New Roman" w:hAnsi="Times New Roman" w:cs="Times New Roman"/>
          <w:i/>
          <w:color w:val="000000"/>
          <w:sz w:val="24"/>
          <w:szCs w:val="24"/>
        </w:rPr>
        <w:t>kya</w:t>
      </w:r>
      <w:r w:rsidRPr="00644A05">
        <w:rPr>
          <w:rFonts w:ascii="Times New Roman" w:hAnsi="Times New Roman" w:cs="Times New Roman"/>
          <w:i/>
          <w:color w:val="000000"/>
          <w:sz w:val="24"/>
          <w:szCs w:val="24"/>
        </w:rPr>
        <w:t>).</w:t>
      </w:r>
      <w:r w:rsidRPr="00644A05">
        <w:rPr>
          <w:rFonts w:ascii="Times New Roman" w:hAnsi="Times New Roman" w:cs="Times New Roman"/>
          <w:color w:val="000000"/>
          <w:sz w:val="24"/>
          <w:szCs w:val="24"/>
        </w:rPr>
        <w:t xml:space="preserve"> </w:t>
      </w:r>
      <w:r w:rsidR="00114513">
        <w:rPr>
          <w:rFonts w:ascii="Times New Roman" w:hAnsi="Times New Roman" w:cs="Times New Roman"/>
          <w:color w:val="000000"/>
          <w:sz w:val="24"/>
          <w:szCs w:val="24"/>
        </w:rPr>
        <w:br/>
      </w:r>
      <w:r w:rsidRPr="00644A05">
        <w:rPr>
          <w:rFonts w:ascii="Times New Roman" w:hAnsi="Times New Roman" w:cs="Times New Roman"/>
          <w:color w:val="000000"/>
          <w:sz w:val="24"/>
          <w:szCs w:val="24"/>
        </w:rPr>
        <w:t>Haplogroups A</w:t>
      </w:r>
      <w:r w:rsidR="00564BFF">
        <w:rPr>
          <w:rFonts w:ascii="Times New Roman" w:hAnsi="Times New Roman" w:cs="Times New Roman"/>
          <w:color w:val="000000"/>
          <w:sz w:val="24"/>
          <w:szCs w:val="24"/>
        </w:rPr>
        <w:t xml:space="preserve">, </w:t>
      </w:r>
      <w:r w:rsidRPr="00644A05">
        <w:rPr>
          <w:rFonts w:ascii="Times New Roman" w:hAnsi="Times New Roman" w:cs="Times New Roman"/>
          <w:color w:val="000000"/>
          <w:sz w:val="24"/>
          <w:szCs w:val="24"/>
        </w:rPr>
        <w:t>B</w:t>
      </w:r>
      <w:r w:rsidR="00564BFF">
        <w:rPr>
          <w:rFonts w:ascii="Times New Roman" w:hAnsi="Times New Roman" w:cs="Times New Roman"/>
          <w:color w:val="000000"/>
          <w:sz w:val="24"/>
          <w:szCs w:val="24"/>
        </w:rPr>
        <w:t>, F, R</w:t>
      </w:r>
      <w:r w:rsidR="008F0EC9">
        <w:rPr>
          <w:rFonts w:ascii="Times New Roman" w:hAnsi="Times New Roman" w:cs="Times New Roman"/>
          <w:color w:val="000000"/>
          <w:sz w:val="24"/>
          <w:szCs w:val="24"/>
        </w:rPr>
        <w:t>,</w:t>
      </w:r>
      <w:r w:rsidR="00564BFF">
        <w:rPr>
          <w:rFonts w:ascii="Times New Roman" w:hAnsi="Times New Roman" w:cs="Times New Roman"/>
          <w:color w:val="000000"/>
          <w:sz w:val="24"/>
          <w:szCs w:val="24"/>
        </w:rPr>
        <w:t xml:space="preserve"> </w:t>
      </w:r>
      <w:r w:rsidRPr="00644A05">
        <w:rPr>
          <w:rFonts w:ascii="Times New Roman" w:hAnsi="Times New Roman" w:cs="Times New Roman"/>
          <w:color w:val="000000"/>
          <w:sz w:val="24"/>
          <w:szCs w:val="24"/>
        </w:rPr>
        <w:t xml:space="preserve">and </w:t>
      </w:r>
      <w:r w:rsidR="00564BFF">
        <w:rPr>
          <w:rFonts w:ascii="Times New Roman" w:hAnsi="Times New Roman" w:cs="Times New Roman"/>
          <w:color w:val="000000"/>
          <w:sz w:val="24"/>
          <w:szCs w:val="24"/>
        </w:rPr>
        <w:t>Y</w:t>
      </w:r>
      <w:r w:rsidRPr="00644A05">
        <w:rPr>
          <w:rFonts w:ascii="Times New Roman" w:hAnsi="Times New Roman" w:cs="Times New Roman"/>
          <w:color w:val="000000"/>
          <w:sz w:val="24"/>
          <w:szCs w:val="24"/>
        </w:rPr>
        <w:t xml:space="preserve"> are branches of </w:t>
      </w:r>
      <w:r w:rsidR="001D3B51" w:rsidRPr="00644A05">
        <w:rPr>
          <w:rFonts w:ascii="Times New Roman" w:hAnsi="Times New Roman" w:cs="Times New Roman"/>
          <w:color w:val="000000"/>
          <w:sz w:val="24"/>
          <w:szCs w:val="24"/>
        </w:rPr>
        <w:t>macro-</w:t>
      </w:r>
      <w:r w:rsidRPr="00644A05">
        <w:rPr>
          <w:rFonts w:ascii="Times New Roman" w:hAnsi="Times New Roman" w:cs="Times New Roman"/>
          <w:color w:val="000000"/>
          <w:sz w:val="24"/>
          <w:szCs w:val="24"/>
        </w:rPr>
        <w:t>haplogroup N. They prevail in East, Southeast</w:t>
      </w:r>
      <w:r w:rsidR="006E4A04" w:rsidRPr="00644A05">
        <w:rPr>
          <w:rFonts w:ascii="Times New Roman" w:hAnsi="Times New Roman" w:cs="Times New Roman"/>
          <w:color w:val="000000"/>
          <w:sz w:val="24"/>
          <w:szCs w:val="24"/>
        </w:rPr>
        <w:t>,</w:t>
      </w:r>
      <w:r w:rsidRPr="00644A05">
        <w:rPr>
          <w:rFonts w:ascii="Times New Roman" w:hAnsi="Times New Roman" w:cs="Times New Roman"/>
          <w:color w:val="000000"/>
          <w:sz w:val="24"/>
          <w:szCs w:val="24"/>
        </w:rPr>
        <w:t xml:space="preserve"> Central, and Mainland Southeast Asia</w:t>
      </w:r>
      <w:r w:rsidR="00DB54B6" w:rsidRPr="00644A05">
        <w:rPr>
          <w:rFonts w:ascii="Times New Roman" w:hAnsi="Times New Roman" w:cs="Times New Roman"/>
          <w:color w:val="000000"/>
          <w:sz w:val="24"/>
          <w:szCs w:val="24"/>
        </w:rPr>
        <w:t xml:space="preserve"> </w:t>
      </w:r>
      <w:r w:rsidR="00DB54B6" w:rsidRPr="00644A05">
        <w:rPr>
          <w:rFonts w:ascii="Times New Roman" w:hAnsi="Times New Roman" w:cs="Times New Roman"/>
          <w:color w:val="000000"/>
          <w:sz w:val="24"/>
          <w:szCs w:val="24"/>
        </w:rPr>
        <w:fldChar w:fldCharType="begin" w:fldLock="1"/>
      </w:r>
      <w:r w:rsidR="00A61DF7">
        <w:rPr>
          <w:rFonts w:ascii="Times New Roman" w:hAnsi="Times New Roman" w:cs="Times New Roman"/>
          <w:color w:val="000000"/>
          <w:sz w:val="24"/>
          <w:szCs w:val="24"/>
        </w:rPr>
        <w:instrText>ADDIN CSL_CITATION {"citationItems":[{"id":"ITEM-1","itemData":{"abstract":"To","author":[{"dropping-particle":"","family":"Palanichamy","given":"M G","non-dropping-particle":"","parse-names":false,"suffix":""},{"dropping-particle":"","family":"Sun","given":"C","non-dropping-particle":"","parse-names":false,"suffix":""},{"dropping-particle":"","family":"Agrawal","given":"S","non-dropping-particle":"","parse-names":false,"suffix":""},{"dropping-particle":"","family":"Bandelt","given":"H J","non-dropping-particle":"","parse-names":false,"suffix":""},{"dropping-particle":"","family":"Kong","given":"Q P","non-dropping-particle":"","parse-names":false,"suffix":""},{"dropping-particle":"","family":"Khan","given":"F","non-dropping-particle":"","parse-names":false,"suffix":""},{"dropping-particle":"","family":"Wang","given":"C Y","non-dropping-particle":"","parse-names":false,"suffix":""},{"dropping-particle":"","family":"Chaudhuri","given":"T K","non-dropping-particle":"","parse-names":false,"suffix":""},{"dropping-particle":"","family":"Palla","given":"V","non-dropping-particle":"","parse-names":false,"suffix":""},{"dropping-particle":"","family":"Zhang","given":"Y P","non-dropping-particle":"","parse-names":false,"suffix":""}],"container-title":"Am J Hum Genet","id":"ITEM-1","issued":{"date-parts":[["2004"]]},"note":"0002-9297","page":"966-978","publisher-place":"Laboratory for Conservation and Utilization of Bioresources, Yunnan University, Chinese Academy of Sciences, Kunming, China.","title":"Phylogeny of mitochondrial DNA macrohaplogroup N in India, based on complete sequencing: implications for the peopling of South Asia","type":"article-journal","volume":"75"},"uris":["http://www.mendeley.com/documents/?uuid=9e4566ba-bccf-4d75-a624-fd7f8ee812d1"]}],"mendeley":{"formattedCitation":"&lt;sup&gt;1&lt;/sup&gt;","plainTextFormattedCitation":"1","previouslyFormattedCitation":"(1)"},"properties":{"noteIndex":0},"schema":"https://github.com/citation-style-language/schema/raw/master/csl-citation.json"}</w:instrText>
      </w:r>
      <w:r w:rsidR="00DB54B6" w:rsidRPr="00644A05">
        <w:rPr>
          <w:rFonts w:ascii="Times New Roman" w:hAnsi="Times New Roman" w:cs="Times New Roman"/>
          <w:color w:val="000000"/>
          <w:sz w:val="24"/>
          <w:szCs w:val="24"/>
        </w:rPr>
        <w:fldChar w:fldCharType="separate"/>
      </w:r>
      <w:r w:rsidR="00A61DF7" w:rsidRPr="00A61DF7">
        <w:rPr>
          <w:rFonts w:ascii="Times New Roman" w:hAnsi="Times New Roman" w:cs="Times New Roman"/>
          <w:noProof/>
          <w:color w:val="000000"/>
          <w:sz w:val="24"/>
          <w:szCs w:val="24"/>
          <w:vertAlign w:val="superscript"/>
        </w:rPr>
        <w:t>1</w:t>
      </w:r>
      <w:r w:rsidR="00DB54B6" w:rsidRPr="00644A05">
        <w:rPr>
          <w:rFonts w:ascii="Times New Roman" w:hAnsi="Times New Roman" w:cs="Times New Roman"/>
          <w:color w:val="000000"/>
          <w:sz w:val="24"/>
          <w:szCs w:val="24"/>
        </w:rPr>
        <w:fldChar w:fldCharType="end"/>
      </w:r>
      <w:r w:rsidRPr="00644A05">
        <w:rPr>
          <w:rFonts w:ascii="Times New Roman" w:hAnsi="Times New Roman" w:cs="Times New Roman"/>
          <w:color w:val="000000"/>
          <w:sz w:val="24"/>
          <w:szCs w:val="24"/>
        </w:rPr>
        <w:t>.</w:t>
      </w:r>
      <w:r w:rsidR="005062CF" w:rsidRPr="00644A05">
        <w:rPr>
          <w:rFonts w:ascii="Times New Roman" w:hAnsi="Times New Roman" w:cs="Times New Roman"/>
          <w:color w:val="000000"/>
          <w:sz w:val="24"/>
          <w:szCs w:val="24"/>
        </w:rPr>
        <w:t xml:space="preserve"> Haplogroup N9 has raised particular interest for its association with Type 2 Diabetes in Japan but not in Taiwan </w:t>
      </w:r>
      <w:r w:rsidR="005062CF" w:rsidRPr="00644A05">
        <w:rPr>
          <w:rFonts w:ascii="Times New Roman" w:hAnsi="Times New Roman" w:cs="Times New Roman"/>
          <w:color w:val="000000"/>
          <w:sz w:val="24"/>
          <w:szCs w:val="24"/>
        </w:rPr>
        <w:fldChar w:fldCharType="begin" w:fldLock="1"/>
      </w:r>
      <w:r w:rsidR="00A61DF7">
        <w:rPr>
          <w:rFonts w:ascii="Times New Roman" w:hAnsi="Times New Roman" w:cs="Times New Roman"/>
          <w:color w:val="000000"/>
          <w:sz w:val="24"/>
          <w:szCs w:val="24"/>
        </w:rPr>
        <w:instrText>ADDIN CSL_CITATION {"citationItems":[{"id":"ITEM-1","itemData":{"DOI":"10.2337/db17-0974","ISSN":"1939327X","PMID":"29735607","abstract":"Mitochondrial DNA (mtDNA) haplogroups have been associated with the incidence of type 2 diabetes (T2D); however, their underlying role in T2D remains poorly elucidated. Here, we report that mtDNA haplogroup N9a was associated with an increased risk of T2D occurrence in Southern China (odds ratio 1.999 [95% CI 1.229–3.251], P = 0.005). By using transmitochondrial technology, we demonstrated that the activity of respiratory chain complexes was lower in the case of mtDNA haplogroup N9a (N9a1 and N9a10a) than in three non-N9a haplogroups (D4j, G3a2, and Y1) and that this could lead to alterations in mitochondrial function and mitochondrial redox status. Transcriptome analysis revealed that OXPHOS function and metabolic regulation differed markedly between N9a and non-N9a cybrids. Furthermore, in N9a cybrids, insulin-stimulated glucose uptake might be inhibited at least partially through enhanced stimulation of ERK1/2 phosphorylation and subsequent TLR4 activation, which was found to be mediated by the elevated redox status in N9a cybrids. Although it remains unclear whether other signaling pathways (e.g., Wnt pathway) contribute to the T2D susceptibility of haplogroup N9a, our data indicate that in the case of mtDNA haplogroup N9a, T2D is affected, at least partially through ERK1/2 overstimulation and subsequent TLR4 activation.","author":[{"dropping-particle":"","family":"Fang","given":"Hezhi","non-dropping-particle":"","parse-names":false,"suffix":""},{"dropping-particle":"","family":"Hu","given":"Nianqi","non-dropping-particle":"","parse-names":false,"suffix":""},{"dropping-particle":"","family":"Zhao","given":"Qiongya","non-dropping-particle":"","parse-names":false,"suffix":""},{"dropping-particle":"","family":"Wang","given":"Bingqian","non-dropping-particle":"","parse-names":false,"suffix":""},{"dropping-particle":"","family":"Zhou","given":"Huaibin","non-dropping-particle":"","parse-names":false,"suffix":""},{"dropping-particle":"","family":"Fu","given":"Qingzi","non-dropping-particle":"","parse-names":false,"suffix":""},{"dropping-particle":"","family":"Shen","given":"Lijun","non-dropping-particle":"","parse-names":false,"suffix":""},{"dropping-particle":"","family":"Chen","given":"Xiong","non-dropping-particle":"","parse-names":false,"suffix":""},{"dropping-particle":"","family":"Shen","given":"Feixia","non-dropping-particle":"","parse-names":false,"suffix":""},{"dropping-particle":"","family":"Lyu","given":"Jianxin","non-dropping-particle":"","parse-names":false,"suffix":""}],"container-title":"Diabetes","id":"ITEM-1","issue":"7","issued":{"date-parts":[["2018"]]},"page":"1441-1453","title":"mtDNA haplogroup N9a increases the risk of type 2 diabetes by altering mitochondrial function and intracellular mitochondrial signals","type":"article-journal","volume":"67"},"uris":["http://www.mendeley.com/documents/?uuid=340bda20-7db6-452a-a598-42e61760eb25"]},{"id":"ITEM-2","itemData":{"DOI":"1756-0500-7-223 [pii] 10.1186/1756-0500-7-223","ISSN":"1756-0500 (Electronic) 1756-0500 (Linking)","abstract":"BACKGROUND: The importance of mitochondrial DNA (mtDNA) polymorphism in the prediction of type 2 diabetes (T2D) in men and women is not well understood. We questioned whether mtDNA polymorphism, mitochondrial functions, age and gender influenced the occurrence of T2D with or without ischemic stroke (IS). METHODS: We first designed a matched case-control study of 373 T2D patients and 327 healthy unrelated individuals without history of IS. MtDNA haplogroups were determined on all participants using sequencing of the control region and relevant SNPs from the coding region. Mitochondria functional tests, systemic biochemical measurements and complete genomic mtDNA sequencing were further determined on 239 participants (73 healthy controls, 33 T2D with IS, 70 T2D only and 63 IS patients without T2D). RESULTS: MtDNA haplogroups B4a1a, and E2b1 showed significant association with T2D (P &lt;0.05), and haplogroup D4 indicated resistance (P &lt;0.05). Mitochondrial and systemic functional tests showed significantly less variance within groups bearing the same mtDNA haplotypes. There was a pronounced male excess among all T2D patients and prevalence of IS was seen only in the older population. Finally, nucleotide variant np 15746, a determinant of haplogroup G3 seen in Japanese and of B4a1a prevalent in Taiwanese was associated with T2D in both populations. CONCLUSIONS: Men appeared more susceptible to T2D than women. Although the significant association of B4a1a and E2b1 with T2D ceased when corrected for multiple testings, these haplogroups are seen only among Taiwan Aborigines, Southeast Asian and the Pacific Ocean islanders where T2D is predominant. The data further suggested that physiological and biochemical measurements were influenced by the mtDNA genetic profile of the individual. More understanding of the function of the mitochondrion in the development of T2D might indicate ways of influencing the early course of the disease.","author":[{"dropping-particle":"","family":"Loo","given":"J H","non-dropping-particle":"","parse-names":false,"suffix":""},{"dropping-particle":"","family":"Trejaut","given":"J A","non-dropping-particle":"","parse-names":false,"suffix":""},{"dropping-particle":"","family":"Yen","given":"J C","non-dropping-particle":"","parse-names":false,"suffix":""},{"dropping-particle":"","family":"Chen","given":"Z S","non-dropping-particle":"","parse-names":false,"suffix":""},{"dropping-particle":"","family":"Ng","given":"W M","non-dropping-particle":"","parse-names":false,"suffix":""},{"dropping-particle":"","family":"Huang","given":"C Y","non-dropping-particle":"","parse-names":false,"suffix":""},{"dropping-particle":"","family":"Hsu","given":"K N","non-dropping-particle":"","parse-names":false,"suffix":""},{"dropping-particle":"","family":"Hung","given":"K H","non-dropping-particle":"","parse-names":false,"suffix":""},{"dropping-particle":"","family":"Hsiao","given":"Y","non-dropping-particle":"","parse-names":false,"suffix":""},{"dropping-particle":"","family":"Wei","given":"Y H","non-dropping-particle":"","parse-names":false,"suffix":""},{"dropping-particle":"","family":"Lin","given":"M","non-dropping-particle":"","parse-names":false,"suffix":""}],"container-title":"BMC Res Notes","edition":"2014/04/10","id":"ITEM-2","issued":{"date-parts":[["2014"]]},"language":"eng","note":"Loo, Jun-Hun\nTrejaut, Jean A\nYen, Ju-Chen\nChen, Zong-Sian\nNg, Wai-Mei\nHuang, Chin-Yuan\nHsu, Kuang-Nan\nHung, Kuo-Hua\nHsiao, Yachun\nWei, Yau-Huei\nLin, Marie\nResearch Support, Non-U.S. Gov't\nEngland\nBMC research notes\nBMC Res Notes. 2014 Apr 9;7:223. doi: 10.1186/1756-0500-7-223.","page":"223","publisher-place":"Mackay Memorial Hospital, No, 45, Minsheng Rd, Danshui District, New Taipei City, Taiwan. marilin@ms2.mmh.org.tw.","title":"Mitochondrial DNA association study of type 2 diabetes with or without ischemic stroke in Taiwan","type":"article-journal","volume":"7"},"uris":["http://www.mendeley.com/documents/?uuid=35f741af-c38a-43c1-97a1-fd2ca2eb0d86"]}],"mendeley":{"formattedCitation":"&lt;sup&gt;2,3&lt;/sup&gt;","plainTextFormattedCitation":"2,3","previouslyFormattedCitation":"(2,3)"},"properties":{"noteIndex":0},"schema":"https://github.com/citation-style-language/schema/raw/master/csl-citation.json"}</w:instrText>
      </w:r>
      <w:r w:rsidR="005062CF" w:rsidRPr="00644A05">
        <w:rPr>
          <w:rFonts w:ascii="Times New Roman" w:hAnsi="Times New Roman" w:cs="Times New Roman"/>
          <w:color w:val="000000"/>
          <w:sz w:val="24"/>
          <w:szCs w:val="24"/>
        </w:rPr>
        <w:fldChar w:fldCharType="separate"/>
      </w:r>
      <w:r w:rsidR="00A61DF7" w:rsidRPr="00A61DF7">
        <w:rPr>
          <w:rFonts w:ascii="Times New Roman" w:hAnsi="Times New Roman" w:cs="Times New Roman"/>
          <w:noProof/>
          <w:color w:val="000000"/>
          <w:sz w:val="24"/>
          <w:szCs w:val="24"/>
          <w:vertAlign w:val="superscript"/>
        </w:rPr>
        <w:t>2,3</w:t>
      </w:r>
      <w:r w:rsidR="005062CF" w:rsidRPr="00644A05">
        <w:rPr>
          <w:rFonts w:ascii="Times New Roman" w:hAnsi="Times New Roman" w:cs="Times New Roman"/>
          <w:color w:val="000000"/>
          <w:sz w:val="24"/>
          <w:szCs w:val="24"/>
        </w:rPr>
        <w:fldChar w:fldCharType="end"/>
      </w:r>
      <w:r w:rsidR="005062CF" w:rsidRPr="00644A05">
        <w:rPr>
          <w:rFonts w:ascii="Times New Roman" w:hAnsi="Times New Roman" w:cs="Times New Roman"/>
          <w:color w:val="000000"/>
          <w:sz w:val="24"/>
          <w:szCs w:val="24"/>
        </w:rPr>
        <w:t xml:space="preserve">. </w:t>
      </w:r>
      <w:r w:rsidRPr="00644A05">
        <w:rPr>
          <w:rFonts w:ascii="Times New Roman" w:hAnsi="Times New Roman" w:cs="Times New Roman"/>
          <w:color w:val="000000"/>
          <w:sz w:val="24"/>
          <w:szCs w:val="24"/>
        </w:rPr>
        <w:t xml:space="preserve">In Taiwan, N9a </w:t>
      </w:r>
      <w:r w:rsidR="00655751" w:rsidRPr="00644A05">
        <w:rPr>
          <w:rFonts w:ascii="Times New Roman" w:hAnsi="Times New Roman" w:cs="Times New Roman"/>
          <w:color w:val="000000"/>
          <w:sz w:val="24"/>
          <w:szCs w:val="24"/>
        </w:rPr>
        <w:t xml:space="preserve">(~3.3%) </w:t>
      </w:r>
      <w:r w:rsidRPr="00644A05">
        <w:rPr>
          <w:rFonts w:ascii="Times New Roman" w:hAnsi="Times New Roman" w:cs="Times New Roman"/>
          <w:color w:val="000000"/>
          <w:sz w:val="24"/>
          <w:szCs w:val="24"/>
        </w:rPr>
        <w:t>is most</w:t>
      </w:r>
      <w:r w:rsidR="006E4A04" w:rsidRPr="00644A05">
        <w:rPr>
          <w:rFonts w:ascii="Times New Roman" w:hAnsi="Times New Roman" w:cs="Times New Roman"/>
          <w:color w:val="000000"/>
          <w:sz w:val="24"/>
          <w:szCs w:val="24"/>
        </w:rPr>
        <w:t>ly</w:t>
      </w:r>
      <w:r w:rsidRPr="00644A05">
        <w:rPr>
          <w:rFonts w:ascii="Times New Roman" w:hAnsi="Times New Roman" w:cs="Times New Roman"/>
          <w:color w:val="000000"/>
          <w:sz w:val="24"/>
          <w:szCs w:val="24"/>
        </w:rPr>
        <w:t xml:space="preserve"> </w:t>
      </w:r>
      <w:r w:rsidR="00114513">
        <w:rPr>
          <w:rFonts w:ascii="Times New Roman" w:hAnsi="Times New Roman" w:cs="Times New Roman"/>
          <w:color w:val="000000"/>
          <w:sz w:val="24"/>
          <w:szCs w:val="24"/>
        </w:rPr>
        <w:t>seen</w:t>
      </w:r>
      <w:r w:rsidR="006E4A04" w:rsidRPr="00644A05">
        <w:rPr>
          <w:rFonts w:ascii="Times New Roman" w:hAnsi="Times New Roman" w:cs="Times New Roman"/>
          <w:color w:val="000000"/>
          <w:sz w:val="24"/>
          <w:szCs w:val="24"/>
        </w:rPr>
        <w:t xml:space="preserve"> </w:t>
      </w:r>
      <w:r w:rsidRPr="00644A05">
        <w:rPr>
          <w:rFonts w:ascii="Times New Roman" w:hAnsi="Times New Roman" w:cs="Times New Roman"/>
          <w:color w:val="000000"/>
          <w:sz w:val="24"/>
          <w:szCs w:val="24"/>
        </w:rPr>
        <w:t xml:space="preserve">among </w:t>
      </w:r>
      <w:r w:rsidR="00507DCF">
        <w:rPr>
          <w:rFonts w:ascii="Times New Roman" w:hAnsi="Times New Roman" w:cs="Times New Roman"/>
          <w:color w:val="000000"/>
          <w:sz w:val="24"/>
          <w:szCs w:val="24"/>
        </w:rPr>
        <w:t>LL</w:t>
      </w:r>
      <w:r w:rsidRPr="00644A05">
        <w:rPr>
          <w:rFonts w:ascii="Times New Roman" w:hAnsi="Times New Roman" w:cs="Times New Roman"/>
          <w:color w:val="000000"/>
          <w:sz w:val="24"/>
          <w:szCs w:val="24"/>
        </w:rPr>
        <w:t>_Tw</w:t>
      </w:r>
      <w:r w:rsidR="00655751" w:rsidRPr="00644A05">
        <w:rPr>
          <w:rFonts w:ascii="Times New Roman" w:hAnsi="Times New Roman" w:cs="Times New Roman"/>
          <w:color w:val="000000"/>
          <w:sz w:val="24"/>
          <w:szCs w:val="24"/>
        </w:rPr>
        <w:t xml:space="preserve"> and Ur_Tw</w:t>
      </w:r>
      <w:r w:rsidRPr="00644A05">
        <w:rPr>
          <w:rFonts w:ascii="Times New Roman" w:hAnsi="Times New Roman" w:cs="Times New Roman"/>
          <w:color w:val="000000"/>
          <w:sz w:val="24"/>
          <w:szCs w:val="24"/>
        </w:rPr>
        <w:t xml:space="preserve">. </w:t>
      </w:r>
      <w:r w:rsidR="00DB54B6" w:rsidRPr="00644A05">
        <w:rPr>
          <w:rFonts w:ascii="Times New Roman" w:hAnsi="Times New Roman" w:cs="Times New Roman"/>
          <w:color w:val="000000"/>
          <w:sz w:val="24"/>
          <w:szCs w:val="24"/>
        </w:rPr>
        <w:t xml:space="preserve">We found </w:t>
      </w:r>
      <w:r w:rsidRPr="00644A05">
        <w:rPr>
          <w:rFonts w:ascii="Times New Roman" w:hAnsi="Times New Roman" w:cs="Times New Roman"/>
          <w:sz w:val="24"/>
          <w:szCs w:val="24"/>
        </w:rPr>
        <w:t>six new lineages</w:t>
      </w:r>
      <w:r w:rsidR="001D3B51" w:rsidRPr="00644A05">
        <w:rPr>
          <w:rFonts w:ascii="Times New Roman" w:hAnsi="Times New Roman" w:cs="Times New Roman"/>
          <w:sz w:val="24"/>
          <w:szCs w:val="24"/>
        </w:rPr>
        <w:t xml:space="preserve"> forming </w:t>
      </w:r>
      <w:r w:rsidR="001D3B51" w:rsidRPr="00644A05">
        <w:rPr>
          <w:rFonts w:ascii="Times New Roman" w:hAnsi="Times New Roman" w:cs="Times New Roman"/>
          <w:color w:val="000000"/>
          <w:sz w:val="24"/>
          <w:szCs w:val="24"/>
        </w:rPr>
        <w:t xml:space="preserve">three sub-branches of </w:t>
      </w:r>
      <w:r w:rsidR="001D3B51" w:rsidRPr="00644A05">
        <w:rPr>
          <w:rFonts w:ascii="Times New Roman" w:hAnsi="Times New Roman" w:cs="Times New Roman"/>
          <w:sz w:val="24"/>
          <w:szCs w:val="24"/>
        </w:rPr>
        <w:t>haplogroup N9a (</w:t>
      </w:r>
      <w:r w:rsidR="00DB54B6" w:rsidRPr="00644A05">
        <w:rPr>
          <w:rFonts w:ascii="Times New Roman" w:hAnsi="Times New Roman" w:cs="Times New Roman"/>
          <w:color w:val="000000"/>
          <w:sz w:val="24"/>
          <w:szCs w:val="24"/>
        </w:rPr>
        <w:t xml:space="preserve">Supplementary </w:t>
      </w:r>
      <w:r w:rsidR="00E56F74" w:rsidRPr="00644A05">
        <w:rPr>
          <w:rFonts w:ascii="Times New Roman" w:hAnsi="Times New Roman" w:cs="Times New Roman"/>
          <w:color w:val="000000"/>
          <w:sz w:val="24"/>
          <w:szCs w:val="24"/>
        </w:rPr>
        <w:t>F</w:t>
      </w:r>
      <w:r w:rsidR="00DB54B6" w:rsidRPr="00644A05">
        <w:rPr>
          <w:rFonts w:ascii="Times New Roman" w:hAnsi="Times New Roman" w:cs="Times New Roman"/>
          <w:color w:val="000000"/>
          <w:sz w:val="24"/>
          <w:szCs w:val="24"/>
        </w:rPr>
        <w:t>igure</w:t>
      </w:r>
      <w:r w:rsidR="003E3A9B" w:rsidRPr="00644A05">
        <w:rPr>
          <w:rFonts w:ascii="Times New Roman" w:hAnsi="Times New Roman" w:cs="Times New Roman"/>
          <w:color w:val="000000"/>
          <w:sz w:val="24"/>
          <w:szCs w:val="24"/>
        </w:rPr>
        <w:t>s</w:t>
      </w:r>
      <w:r w:rsidR="00DB54B6" w:rsidRPr="00644A05">
        <w:rPr>
          <w:rFonts w:ascii="Times New Roman" w:hAnsi="Times New Roman" w:cs="Times New Roman"/>
          <w:color w:val="000000"/>
          <w:sz w:val="24"/>
          <w:szCs w:val="24"/>
        </w:rPr>
        <w:t xml:space="preserve"> S</w:t>
      </w:r>
      <w:r w:rsidR="00771167">
        <w:rPr>
          <w:rFonts w:ascii="Times New Roman" w:hAnsi="Times New Roman" w:cs="Times New Roman"/>
          <w:color w:val="000000"/>
          <w:sz w:val="24"/>
          <w:szCs w:val="24"/>
        </w:rPr>
        <w:t>1</w:t>
      </w:r>
      <w:r w:rsidR="00564BFF">
        <w:rPr>
          <w:rFonts w:ascii="Times New Roman" w:hAnsi="Times New Roman" w:cs="Times New Roman"/>
          <w:color w:val="000000"/>
          <w:sz w:val="24"/>
          <w:szCs w:val="24"/>
        </w:rPr>
        <w:t xml:space="preserve"> and </w:t>
      </w:r>
      <w:r w:rsidR="003E3A9B" w:rsidRPr="00644A05">
        <w:rPr>
          <w:rFonts w:ascii="Times New Roman" w:hAnsi="Times New Roman" w:cs="Times New Roman"/>
          <w:color w:val="000000"/>
          <w:sz w:val="24"/>
          <w:szCs w:val="24"/>
        </w:rPr>
        <w:t>S4</w:t>
      </w:r>
      <w:r w:rsidR="001D3B51" w:rsidRPr="00644A05">
        <w:rPr>
          <w:rFonts w:ascii="Times New Roman" w:hAnsi="Times New Roman" w:cs="Times New Roman"/>
          <w:sz w:val="24"/>
          <w:szCs w:val="24"/>
        </w:rPr>
        <w:t>)</w:t>
      </w:r>
      <w:r w:rsidRPr="00644A05">
        <w:rPr>
          <w:rFonts w:ascii="Times New Roman" w:hAnsi="Times New Roman" w:cs="Times New Roman"/>
          <w:sz w:val="24"/>
          <w:szCs w:val="24"/>
        </w:rPr>
        <w:t xml:space="preserve">: </w:t>
      </w:r>
      <w:r w:rsidRPr="00644A05">
        <w:rPr>
          <w:rFonts w:ascii="Times New Roman" w:hAnsi="Times New Roman" w:cs="Times New Roman"/>
          <w:sz w:val="24"/>
          <w:szCs w:val="24"/>
        </w:rPr>
        <w:br/>
        <w:t>_</w:t>
      </w:r>
      <w:r w:rsidR="001D3B51" w:rsidRPr="00644A05">
        <w:rPr>
          <w:rFonts w:ascii="Times New Roman" w:hAnsi="Times New Roman" w:cs="Times New Roman"/>
          <w:sz w:val="24"/>
          <w:szCs w:val="24"/>
        </w:rPr>
        <w:t>T</w:t>
      </w:r>
      <w:r w:rsidRPr="00644A05">
        <w:rPr>
          <w:rFonts w:ascii="Times New Roman" w:hAnsi="Times New Roman" w:cs="Times New Roman"/>
          <w:sz w:val="24"/>
          <w:szCs w:val="24"/>
        </w:rPr>
        <w:t xml:space="preserve">hree sister lineages </w:t>
      </w:r>
      <w:r w:rsidR="001D3B51" w:rsidRPr="00644A05">
        <w:rPr>
          <w:rFonts w:ascii="Times New Roman" w:hAnsi="Times New Roman" w:cs="Times New Roman"/>
          <w:sz w:val="24"/>
          <w:szCs w:val="24"/>
        </w:rPr>
        <w:t xml:space="preserve">are </w:t>
      </w:r>
      <w:r w:rsidR="00EE2860" w:rsidRPr="00644A05">
        <w:rPr>
          <w:rFonts w:ascii="Times New Roman" w:hAnsi="Times New Roman" w:cs="Times New Roman"/>
          <w:sz w:val="24"/>
          <w:szCs w:val="24"/>
        </w:rPr>
        <w:t>form</w:t>
      </w:r>
      <w:r w:rsidR="001D3B51" w:rsidRPr="00644A05">
        <w:rPr>
          <w:rFonts w:ascii="Times New Roman" w:hAnsi="Times New Roman" w:cs="Times New Roman"/>
          <w:sz w:val="24"/>
          <w:szCs w:val="24"/>
        </w:rPr>
        <w:t>ing</w:t>
      </w:r>
      <w:r w:rsidR="00815127" w:rsidRPr="00644A05">
        <w:rPr>
          <w:rFonts w:ascii="Times New Roman" w:hAnsi="Times New Roman" w:cs="Times New Roman"/>
          <w:sz w:val="24"/>
          <w:szCs w:val="24"/>
        </w:rPr>
        <w:t xml:space="preserve"> </w:t>
      </w:r>
      <w:r w:rsidR="001D3B51" w:rsidRPr="00644A05">
        <w:rPr>
          <w:rFonts w:ascii="Times New Roman" w:hAnsi="Times New Roman" w:cs="Times New Roman"/>
          <w:sz w:val="24"/>
          <w:szCs w:val="24"/>
        </w:rPr>
        <w:t>the</w:t>
      </w:r>
      <w:r w:rsidRPr="00644A05">
        <w:rPr>
          <w:rFonts w:ascii="Times New Roman" w:hAnsi="Times New Roman" w:cs="Times New Roman"/>
          <w:sz w:val="24"/>
          <w:szCs w:val="24"/>
        </w:rPr>
        <w:t xml:space="preserve"> N9a3_10231 sub-</w:t>
      </w:r>
      <w:r w:rsidR="006E4A04" w:rsidRPr="00644A05">
        <w:rPr>
          <w:rFonts w:ascii="Times New Roman" w:hAnsi="Times New Roman" w:cs="Times New Roman"/>
          <w:sz w:val="24"/>
          <w:szCs w:val="24"/>
        </w:rPr>
        <w:t>clade</w:t>
      </w:r>
      <w:r w:rsidRPr="00644A05">
        <w:rPr>
          <w:rFonts w:ascii="Times New Roman" w:hAnsi="Times New Roman" w:cs="Times New Roman"/>
          <w:sz w:val="24"/>
          <w:szCs w:val="24"/>
        </w:rPr>
        <w:t xml:space="preserve"> </w:t>
      </w:r>
      <w:r w:rsidR="00EE2860" w:rsidRPr="00644A05">
        <w:rPr>
          <w:rFonts w:ascii="Times New Roman" w:hAnsi="Times New Roman" w:cs="Times New Roman"/>
          <w:sz w:val="24"/>
          <w:szCs w:val="24"/>
        </w:rPr>
        <w:t>(</w:t>
      </w:r>
      <w:r w:rsidR="003E3A9B" w:rsidRPr="00644A05">
        <w:rPr>
          <w:rFonts w:ascii="Times New Roman" w:hAnsi="Times New Roman" w:cs="Times New Roman"/>
          <w:sz w:val="24"/>
          <w:szCs w:val="24"/>
        </w:rPr>
        <w:t>at ~</w:t>
      </w:r>
      <w:r w:rsidR="00EE2860" w:rsidRPr="00644A05">
        <w:rPr>
          <w:rFonts w:ascii="Times New Roman" w:hAnsi="Times New Roman" w:cs="Times New Roman"/>
          <w:sz w:val="24"/>
          <w:szCs w:val="24"/>
        </w:rPr>
        <w:t xml:space="preserve">2.6 </w:t>
      </w:r>
      <w:r w:rsidR="00E244DD">
        <w:rPr>
          <w:rFonts w:ascii="Times New Roman" w:hAnsi="Times New Roman" w:cs="Times New Roman"/>
          <w:sz w:val="24"/>
          <w:szCs w:val="24"/>
        </w:rPr>
        <w:t>kya</w:t>
      </w:r>
      <w:r w:rsidR="00EE2860" w:rsidRPr="00644A05">
        <w:rPr>
          <w:rFonts w:ascii="Times New Roman" w:hAnsi="Times New Roman" w:cs="Times New Roman"/>
          <w:sz w:val="24"/>
          <w:szCs w:val="24"/>
        </w:rPr>
        <w:t>)</w:t>
      </w:r>
      <w:r w:rsidR="001D3B51" w:rsidRPr="00644A05">
        <w:rPr>
          <w:rFonts w:ascii="Times New Roman" w:hAnsi="Times New Roman" w:cs="Times New Roman"/>
          <w:sz w:val="24"/>
          <w:szCs w:val="24"/>
        </w:rPr>
        <w:t>. This haplogroup is</w:t>
      </w:r>
      <w:r w:rsidR="00EE2860" w:rsidRPr="00644A05">
        <w:rPr>
          <w:rFonts w:ascii="Times New Roman" w:hAnsi="Times New Roman" w:cs="Times New Roman"/>
          <w:sz w:val="24"/>
          <w:szCs w:val="24"/>
        </w:rPr>
        <w:t xml:space="preserve"> scarce</w:t>
      </w:r>
      <w:r w:rsidR="001D3B51" w:rsidRPr="00644A05">
        <w:rPr>
          <w:rFonts w:ascii="Times New Roman" w:hAnsi="Times New Roman" w:cs="Times New Roman"/>
          <w:sz w:val="24"/>
          <w:szCs w:val="24"/>
        </w:rPr>
        <w:t xml:space="preserve">ly </w:t>
      </w:r>
      <w:r w:rsidR="00DB54B6" w:rsidRPr="00644A05">
        <w:rPr>
          <w:rFonts w:ascii="Times New Roman" w:hAnsi="Times New Roman" w:cs="Times New Roman"/>
          <w:sz w:val="24"/>
          <w:szCs w:val="24"/>
        </w:rPr>
        <w:t>seen in</w:t>
      </w:r>
      <w:r w:rsidR="00EE2860" w:rsidRPr="00644A05">
        <w:rPr>
          <w:rFonts w:ascii="Times New Roman" w:hAnsi="Times New Roman" w:cs="Times New Roman"/>
          <w:sz w:val="24"/>
          <w:szCs w:val="24"/>
        </w:rPr>
        <w:t xml:space="preserve"> </w:t>
      </w:r>
      <w:r w:rsidR="00507DCF">
        <w:rPr>
          <w:rFonts w:ascii="Times New Roman" w:hAnsi="Times New Roman" w:cs="Times New Roman"/>
          <w:sz w:val="24"/>
          <w:szCs w:val="24"/>
        </w:rPr>
        <w:t>LL_Tw</w:t>
      </w:r>
      <w:r w:rsidR="00EE2860" w:rsidRPr="00644A05">
        <w:rPr>
          <w:rFonts w:ascii="Times New Roman" w:hAnsi="Times New Roman" w:cs="Times New Roman"/>
          <w:sz w:val="24"/>
          <w:szCs w:val="24"/>
        </w:rPr>
        <w:t xml:space="preserve"> and </w:t>
      </w:r>
      <w:r w:rsidR="001D3B51" w:rsidRPr="00644A05">
        <w:rPr>
          <w:rFonts w:ascii="Times New Roman" w:hAnsi="Times New Roman" w:cs="Times New Roman"/>
          <w:sz w:val="24"/>
          <w:szCs w:val="24"/>
        </w:rPr>
        <w:t>Fujian.</w:t>
      </w:r>
      <w:r w:rsidRPr="00644A05">
        <w:rPr>
          <w:rFonts w:ascii="Times New Roman" w:hAnsi="Times New Roman" w:cs="Times New Roman"/>
          <w:sz w:val="24"/>
          <w:szCs w:val="24"/>
        </w:rPr>
        <w:t xml:space="preserve"> </w:t>
      </w:r>
      <w:r w:rsidRPr="00644A05">
        <w:rPr>
          <w:rFonts w:ascii="Times New Roman" w:hAnsi="Times New Roman" w:cs="Times New Roman"/>
          <w:sz w:val="24"/>
          <w:szCs w:val="24"/>
        </w:rPr>
        <w:br/>
        <w:t>_</w:t>
      </w:r>
      <w:r w:rsidR="001D3B51" w:rsidRPr="00644A05">
        <w:rPr>
          <w:rFonts w:ascii="Times New Roman" w:hAnsi="Times New Roman" w:cs="Times New Roman"/>
          <w:sz w:val="24"/>
          <w:szCs w:val="24"/>
        </w:rPr>
        <w:t>T</w:t>
      </w:r>
      <w:r w:rsidR="00EE2860" w:rsidRPr="00644A05">
        <w:rPr>
          <w:rFonts w:ascii="Times New Roman" w:hAnsi="Times New Roman" w:cs="Times New Roman"/>
          <w:sz w:val="24"/>
          <w:szCs w:val="24"/>
        </w:rPr>
        <w:t xml:space="preserve">wo </w:t>
      </w:r>
      <w:r w:rsidR="00507DCF">
        <w:rPr>
          <w:rFonts w:ascii="Times New Roman" w:hAnsi="Times New Roman" w:cs="Times New Roman"/>
          <w:sz w:val="24"/>
          <w:szCs w:val="24"/>
        </w:rPr>
        <w:t>LL_Tw</w:t>
      </w:r>
      <w:r w:rsidR="00EE2860" w:rsidRPr="00644A05">
        <w:rPr>
          <w:rFonts w:ascii="Times New Roman" w:hAnsi="Times New Roman" w:cs="Times New Roman"/>
          <w:sz w:val="24"/>
          <w:szCs w:val="24"/>
        </w:rPr>
        <w:t xml:space="preserve"> </w:t>
      </w:r>
      <w:r w:rsidR="008F0EC9">
        <w:rPr>
          <w:rFonts w:ascii="Times New Roman" w:hAnsi="Times New Roman" w:cs="Times New Roman"/>
          <w:sz w:val="24"/>
          <w:szCs w:val="24"/>
        </w:rPr>
        <w:t xml:space="preserve">individuals </w:t>
      </w:r>
      <w:r w:rsidR="00EE2860" w:rsidRPr="00644A05">
        <w:rPr>
          <w:rFonts w:ascii="Times New Roman" w:hAnsi="Times New Roman" w:cs="Times New Roman"/>
          <w:sz w:val="24"/>
          <w:szCs w:val="24"/>
        </w:rPr>
        <w:t xml:space="preserve">bear </w:t>
      </w:r>
      <w:r w:rsidR="00815127" w:rsidRPr="00644A05">
        <w:rPr>
          <w:rFonts w:ascii="Times New Roman" w:hAnsi="Times New Roman" w:cs="Times New Roman"/>
          <w:sz w:val="24"/>
          <w:szCs w:val="24"/>
        </w:rPr>
        <w:t xml:space="preserve">the </w:t>
      </w:r>
      <w:r w:rsidR="00381FF3" w:rsidRPr="00644A05">
        <w:rPr>
          <w:rFonts w:ascii="Times New Roman" w:hAnsi="Times New Roman" w:cs="Times New Roman"/>
          <w:sz w:val="24"/>
          <w:szCs w:val="24"/>
        </w:rPr>
        <w:t xml:space="preserve">novel haplogroup </w:t>
      </w:r>
      <w:r w:rsidRPr="00644A05">
        <w:rPr>
          <w:rFonts w:ascii="Times New Roman" w:hAnsi="Times New Roman" w:cs="Times New Roman"/>
          <w:sz w:val="24"/>
          <w:szCs w:val="24"/>
        </w:rPr>
        <w:t>N9a4b1_16291</w:t>
      </w:r>
      <w:r w:rsidR="00381FF3" w:rsidRPr="00644A05">
        <w:rPr>
          <w:rFonts w:ascii="Times New Roman" w:hAnsi="Times New Roman" w:cs="Times New Roman"/>
          <w:sz w:val="24"/>
          <w:szCs w:val="24"/>
        </w:rPr>
        <w:t xml:space="preserve"> seen</w:t>
      </w:r>
      <w:r w:rsidRPr="00644A05">
        <w:rPr>
          <w:rFonts w:ascii="Times New Roman" w:hAnsi="Times New Roman" w:cs="Times New Roman"/>
          <w:sz w:val="24"/>
          <w:szCs w:val="24"/>
        </w:rPr>
        <w:t xml:space="preserve"> </w:t>
      </w:r>
      <w:r w:rsidR="00381FF3" w:rsidRPr="00644A05">
        <w:rPr>
          <w:rFonts w:ascii="Times New Roman" w:hAnsi="Times New Roman" w:cs="Times New Roman"/>
          <w:sz w:val="24"/>
          <w:szCs w:val="24"/>
        </w:rPr>
        <w:t>throughout China at low frequency.</w:t>
      </w:r>
      <w:r w:rsidRPr="00644A05">
        <w:rPr>
          <w:rFonts w:ascii="Times New Roman" w:hAnsi="Times New Roman" w:cs="Times New Roman"/>
          <w:sz w:val="24"/>
          <w:szCs w:val="24"/>
        </w:rPr>
        <w:t xml:space="preserve"> </w:t>
      </w:r>
      <w:r w:rsidRPr="00644A05">
        <w:rPr>
          <w:rFonts w:ascii="Times New Roman" w:hAnsi="Times New Roman" w:cs="Times New Roman"/>
          <w:sz w:val="24"/>
          <w:szCs w:val="24"/>
        </w:rPr>
        <w:br/>
        <w:t>_</w:t>
      </w:r>
      <w:r w:rsidR="001D3B51" w:rsidRPr="00644A05">
        <w:rPr>
          <w:rFonts w:ascii="Times New Roman" w:hAnsi="Times New Roman" w:cs="Times New Roman"/>
          <w:sz w:val="24"/>
          <w:szCs w:val="24"/>
        </w:rPr>
        <w:t>T</w:t>
      </w:r>
      <w:r w:rsidRPr="00644A05">
        <w:rPr>
          <w:rFonts w:ascii="Times New Roman" w:hAnsi="Times New Roman" w:cs="Times New Roman"/>
          <w:sz w:val="24"/>
          <w:szCs w:val="24"/>
        </w:rPr>
        <w:t>wo sister twigs of N9a9</w:t>
      </w:r>
      <w:r w:rsidR="00815127" w:rsidRPr="00644A05">
        <w:rPr>
          <w:rFonts w:ascii="Times New Roman" w:hAnsi="Times New Roman" w:cs="Times New Roman"/>
          <w:sz w:val="24"/>
          <w:szCs w:val="24"/>
        </w:rPr>
        <w:t>,</w:t>
      </w:r>
      <w:r w:rsidRPr="00644A05">
        <w:rPr>
          <w:rFonts w:ascii="Times New Roman" w:hAnsi="Times New Roman" w:cs="Times New Roman"/>
          <w:sz w:val="24"/>
          <w:szCs w:val="24"/>
        </w:rPr>
        <w:t xml:space="preserve"> here named N9a9_16390 </w:t>
      </w:r>
      <w:r w:rsidR="00381FF3" w:rsidRPr="00644A05">
        <w:rPr>
          <w:rFonts w:ascii="Times New Roman" w:hAnsi="Times New Roman" w:cs="Times New Roman"/>
          <w:sz w:val="24"/>
          <w:szCs w:val="24"/>
        </w:rPr>
        <w:t>are seen throughout Co</w:t>
      </w:r>
      <w:r w:rsidR="003E3A9B" w:rsidRPr="00644A05">
        <w:rPr>
          <w:rFonts w:ascii="Times New Roman" w:hAnsi="Times New Roman" w:cs="Times New Roman"/>
          <w:sz w:val="24"/>
          <w:szCs w:val="24"/>
        </w:rPr>
        <w:t>ntinental and insular East Asia.</w:t>
      </w:r>
      <w:r w:rsidR="005A4EBE" w:rsidRPr="00644A05">
        <w:rPr>
          <w:rFonts w:ascii="Times New Roman" w:hAnsi="Times New Roman" w:cs="Times New Roman"/>
          <w:sz w:val="24"/>
          <w:szCs w:val="24"/>
        </w:rPr>
        <w:br/>
        <w:t>Interestingly, haplogroup N9a10a</w:t>
      </w:r>
      <w:r w:rsidR="00114513">
        <w:rPr>
          <w:rFonts w:ascii="Times New Roman" w:hAnsi="Times New Roman" w:cs="Times New Roman"/>
          <w:sz w:val="24"/>
          <w:szCs w:val="24"/>
        </w:rPr>
        <w:t xml:space="preserve"> seen</w:t>
      </w:r>
      <w:r w:rsidR="005A4EBE" w:rsidRPr="00644A05">
        <w:rPr>
          <w:rFonts w:ascii="Times New Roman" w:hAnsi="Times New Roman" w:cs="Times New Roman"/>
          <w:sz w:val="24"/>
          <w:szCs w:val="24"/>
        </w:rPr>
        <w:t xml:space="preserve"> at low frequency among </w:t>
      </w:r>
      <w:r w:rsidR="00507DCF">
        <w:rPr>
          <w:rFonts w:ascii="Times New Roman" w:hAnsi="Times New Roman" w:cs="Times New Roman"/>
          <w:sz w:val="24"/>
          <w:szCs w:val="24"/>
        </w:rPr>
        <w:t>LL_Tw</w:t>
      </w:r>
      <w:r w:rsidR="003E3A9B" w:rsidRPr="00644A05">
        <w:rPr>
          <w:rFonts w:ascii="Times New Roman" w:hAnsi="Times New Roman" w:cs="Times New Roman"/>
          <w:sz w:val="24"/>
          <w:szCs w:val="24"/>
        </w:rPr>
        <w:t xml:space="preserve"> (0.08%) is likely the result of </w:t>
      </w:r>
      <w:r w:rsidR="008F0EC9">
        <w:rPr>
          <w:rFonts w:ascii="Times New Roman" w:hAnsi="Times New Roman" w:cs="Times New Roman"/>
          <w:sz w:val="24"/>
          <w:szCs w:val="24"/>
        </w:rPr>
        <w:t xml:space="preserve">a </w:t>
      </w:r>
      <w:r w:rsidR="003E3A9B" w:rsidRPr="00644A05">
        <w:rPr>
          <w:rFonts w:ascii="Times New Roman" w:hAnsi="Times New Roman" w:cs="Times New Roman"/>
          <w:sz w:val="24"/>
          <w:szCs w:val="24"/>
        </w:rPr>
        <w:t xml:space="preserve">mixture </w:t>
      </w:r>
      <w:r w:rsidR="008F0EC9">
        <w:rPr>
          <w:rFonts w:ascii="Times New Roman" w:hAnsi="Times New Roman" w:cs="Times New Roman"/>
          <w:sz w:val="24"/>
          <w:szCs w:val="24"/>
        </w:rPr>
        <w:t>o</w:t>
      </w:r>
      <w:r w:rsidR="003E3A9B" w:rsidRPr="00644A05">
        <w:rPr>
          <w:rFonts w:ascii="Times New Roman" w:hAnsi="Times New Roman" w:cs="Times New Roman"/>
          <w:sz w:val="24"/>
          <w:szCs w:val="24"/>
        </w:rPr>
        <w:t xml:space="preserve">f </w:t>
      </w:r>
      <w:r w:rsidR="001936FE">
        <w:rPr>
          <w:rFonts w:ascii="Times New Roman" w:hAnsi="Times New Roman" w:cs="Times New Roman"/>
          <w:sz w:val="24"/>
          <w:szCs w:val="24"/>
        </w:rPr>
        <w:t xml:space="preserve">Lowlanders with </w:t>
      </w:r>
      <w:r w:rsidR="005A4EBE" w:rsidRPr="00644A05">
        <w:rPr>
          <w:rFonts w:ascii="Times New Roman" w:hAnsi="Times New Roman" w:cs="Times New Roman"/>
          <w:sz w:val="24"/>
          <w:szCs w:val="24"/>
        </w:rPr>
        <w:t xml:space="preserve">AN_Tw groups </w:t>
      </w:r>
      <w:r w:rsidR="003E3A9B" w:rsidRPr="00644A05">
        <w:rPr>
          <w:rFonts w:ascii="Times New Roman" w:hAnsi="Times New Roman" w:cs="Times New Roman"/>
          <w:sz w:val="24"/>
          <w:szCs w:val="24"/>
        </w:rPr>
        <w:t xml:space="preserve">where it is more commonly seen </w:t>
      </w:r>
      <w:r w:rsidR="00BE3F77" w:rsidRPr="00644A05">
        <w:rPr>
          <w:rFonts w:ascii="Times New Roman" w:hAnsi="Times New Roman" w:cs="Times New Roman"/>
          <w:sz w:val="24"/>
          <w:szCs w:val="24"/>
        </w:rPr>
        <w:t xml:space="preserve">among </w:t>
      </w:r>
      <w:r w:rsidR="00564BFF">
        <w:rPr>
          <w:rFonts w:ascii="Times New Roman" w:hAnsi="Times New Roman" w:cs="Times New Roman"/>
          <w:sz w:val="24"/>
          <w:szCs w:val="24"/>
        </w:rPr>
        <w:t xml:space="preserve">the </w:t>
      </w:r>
      <w:r w:rsidR="00BE3F77" w:rsidRPr="00644A05">
        <w:rPr>
          <w:rFonts w:ascii="Times New Roman" w:hAnsi="Times New Roman" w:cs="Times New Roman"/>
          <w:sz w:val="24"/>
          <w:szCs w:val="24"/>
        </w:rPr>
        <w:t xml:space="preserve">Atayal indigenous group (~6%) </w:t>
      </w:r>
      <w:r w:rsidR="00BE3F77" w:rsidRPr="00644A05">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{"citationItems":[{"id":"ITEM-1","itemData":{"DOI":"S0002-9297(14)00061-5 [pii] 10.1016/j.ajhg.2014.02.003","ISSN":"1537-6605 (Electronic) 0002-9297 (Linking)","abstract":"A Taiwan origin for the expansion of the Austronesian languages and their speakers is well supported by linguistic and archaeological evidence. However, human genetic evidence is more controversial. Until now, there had been no ancient skeletal evidence of a potential Austronesian-speaking ancestor prior to the Taiwan Neolithic ~6,000 years ago, and genetic studies have largely ignored the role of genetic diversity within Taiwan as well as the origins of Formosans. We address these issues via analysis of a complete mitochondrial DNA genome sequence of an ~8,000-year-old skeleton from Liang Island (located between China and Taiwan) and 550 mtDNA genome sequences from 8 aboriginal (highland) Formosan and 4 other Taiwanese groups. We show that the Liangdao Man mtDNA sequence is closest to Formosans, provides a link to southern China, and has the most ancestral haplogroup E sequence found among extant Austronesian speakers. Bayesian phylogenetic analysis allows us to reconstruct a history of early Austronesians arriving in Taiwan in the north ~6,000 years ago, spreading rapidly to the south, and leaving Taiwan ~4,000 years ago to spread throughout Island Southeast Asia, Madagascar, and Oceania.","author":[{"dropping-particle":"","family":"Ko","given":"A M","non-dropping-particle":"","parse-names":false,"suffix":""},{"dropping-particle":"","family":"Chen","given":"C Y","non-dropping-particle":"","parse-names":false,"suffix":""},{"dropping-particle":"","family":"Fu","given":"Q","non-dropping-particle":"","parse-names":false,"suffix":""},{"dropping-particle":"","family":"Delfin","given":"F","non-dropping-particle":"","parse-names":false,"suffix":""},{"dropping-particle":"","family":"Li","given":"M","non-dropping-particle":"","parse-names":false,"suffix":""},{"dropping-particle":"","family":"Chiu","given":"H L","non-dropping-particle":"","parse-names":false,"suffix":""},{"dropping-particle":"","family":"Stoneking","given":"M","non-dropping-particle":"","parse-names":false,"suffix":""},{"dropping-particle":"","family":"Ko","given":"Y C","non-dropping-particle":"","parse-names":false,"suffix":""}],"container-title":"Am J Hum Genet","edition":"2014/03/13","id":"ITEM-1","issued":{"date-parts":[["2014"]]},"language":"eng","note":"Ko, Albert Min-Shan\nChen, Chung-Yu\nFu, Qiaomei\nDelfin, Frederick\nLi, Mingkun\nChiu, Hung-Lin\nStoneking, Mark\nKo, Ying-Chin\nResearch Support, Non-U.S. Gov't\nUnited States\nAmerican journal of human genetics\nAm J Hum Genet. 2014 Mar 6;94(3):426-36. doi: 10.1016/j.ajhg.2014.02.003.","page":"426-436","publisher-place":"Department of Evolutionary Genetics, Max Planck Institute for Evolutionary Anthropology, Leipzig 04103, Germany. Institute of History and Philology, Academia Sinica, Nankang, Taipei City 11529, Taiwan. Department of Evolutionary Genetics, Max Planck Insti","title":"Early Austronesians: into and out of Taiwan","type":"article-journal","volume":"94"},"uris":["http://www.mendeley.com/documents/?uuid=2cdb7c48-d5e0-48d1-b0d4-492b690e66e9"]}],"mendeley":{"formattedCitation":"&lt;sup&gt;4&lt;/sup&gt;","plainTextFormattedCitation":"4","previouslyFormattedCitation":"(4)"},"properties":{"noteIndex":0},"schema":"https://github.com/citation-style-language/schema/raw/master/csl-citation.json"}</w:instrText>
      </w:r>
      <w:r w:rsidR="00BE3F77" w:rsidRPr="00644A05">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4</w:t>
      </w:r>
      <w:r w:rsidR="00BE3F77" w:rsidRPr="00644A05">
        <w:rPr>
          <w:rFonts w:ascii="Times New Roman" w:hAnsi="Times New Roman" w:cs="Times New Roman"/>
          <w:sz w:val="24"/>
          <w:szCs w:val="24"/>
        </w:rPr>
        <w:fldChar w:fldCharType="end"/>
      </w:r>
      <w:r w:rsidR="00E244DD">
        <w:rPr>
          <w:rFonts w:ascii="Times New Roman" w:hAnsi="Times New Roman" w:cs="Times New Roman"/>
          <w:sz w:val="24"/>
          <w:szCs w:val="24"/>
        </w:rPr>
        <w:t xml:space="preserve"> (</w:t>
      </w:r>
      <w:r w:rsidR="00E244DD" w:rsidRPr="00564BFF">
        <w:rPr>
          <w:rFonts w:ascii="Times New Roman" w:hAnsi="Times New Roman" w:cs="Times New Roman"/>
          <w:bCs/>
          <w:iCs/>
          <w:sz w:val="26"/>
          <w:szCs w:val="26"/>
        </w:rPr>
        <w:t>Supplementary Table S1</w:t>
      </w:r>
      <w:r w:rsidR="00E244DD">
        <w:rPr>
          <w:rFonts w:ascii="Times New Roman" w:hAnsi="Times New Roman" w:cs="Times New Roman"/>
          <w:bCs/>
          <w:iCs/>
          <w:sz w:val="26"/>
          <w:szCs w:val="26"/>
        </w:rPr>
        <w:t>)</w:t>
      </w:r>
      <w:r w:rsidR="000A456F" w:rsidRPr="00644A05">
        <w:rPr>
          <w:rFonts w:ascii="Times New Roman" w:hAnsi="Times New Roman" w:cs="Times New Roman"/>
          <w:sz w:val="24"/>
          <w:szCs w:val="24"/>
        </w:rPr>
        <w:t xml:space="preserve">. </w:t>
      </w:r>
    </w:p>
    <w:p w:rsidR="00A64D34" w:rsidRPr="00644A05" w:rsidRDefault="00A64D34" w:rsidP="00646632">
      <w:pPr>
        <w:spacing w:line="480" w:lineRule="auto"/>
        <w:rPr>
          <w:rFonts w:ascii="Times New Roman" w:hAnsi="Times New Roman" w:cs="Times New Roman"/>
          <w:sz w:val="24"/>
          <w:szCs w:val="24"/>
        </w:rPr>
      </w:pPr>
      <w:r w:rsidRPr="00644A05">
        <w:rPr>
          <w:rFonts w:ascii="Times New Roman" w:hAnsi="Times New Roman" w:cs="Times New Roman"/>
          <w:bCs/>
          <w:i/>
          <w:sz w:val="24"/>
          <w:szCs w:val="24"/>
        </w:rPr>
        <w:t>Haplogroup A.</w:t>
      </w:r>
      <w:r w:rsidR="00CD4C08">
        <w:rPr>
          <w:rFonts w:ascii="Times New Roman" w:hAnsi="Times New Roman" w:cs="Times New Roman"/>
          <w:b/>
          <w:bCs/>
          <w:sz w:val="24"/>
          <w:szCs w:val="24"/>
        </w:rPr>
        <w:t xml:space="preserve"> </w:t>
      </w:r>
      <w:r w:rsidR="00114513">
        <w:rPr>
          <w:rFonts w:ascii="Times New Roman" w:hAnsi="Times New Roman" w:cs="Times New Roman"/>
          <w:sz w:val="24"/>
          <w:szCs w:val="24"/>
        </w:rPr>
        <w:br/>
      </w:r>
      <w:r w:rsidRPr="00644A05">
        <w:rPr>
          <w:rFonts w:ascii="Times New Roman" w:hAnsi="Times New Roman" w:cs="Times New Roman"/>
          <w:bCs/>
          <w:sz w:val="24"/>
          <w:szCs w:val="24"/>
        </w:rPr>
        <w:t>Haplogroup A</w:t>
      </w:r>
      <w:r w:rsidRPr="00644A05">
        <w:rPr>
          <w:rFonts w:ascii="Times New Roman" w:hAnsi="Times New Roman" w:cs="Times New Roman"/>
          <w:sz w:val="24"/>
          <w:szCs w:val="24"/>
        </w:rPr>
        <w:t xml:space="preserve"> (</w:t>
      </w:r>
      <w:r w:rsidR="00564BFF">
        <w:rPr>
          <w:rFonts w:ascii="Times New Roman" w:hAnsi="Times New Roman" w:cs="Times New Roman"/>
          <w:sz w:val="24"/>
          <w:szCs w:val="24"/>
        </w:rPr>
        <w:t>~</w:t>
      </w:r>
      <w:r w:rsidRPr="00644A05">
        <w:rPr>
          <w:rFonts w:ascii="Times New Roman" w:hAnsi="Times New Roman" w:cs="Times New Roman"/>
          <w:sz w:val="24"/>
          <w:szCs w:val="24"/>
        </w:rPr>
        <w:t xml:space="preserve">50 </w:t>
      </w:r>
      <w:r w:rsidR="008163BF">
        <w:rPr>
          <w:rFonts w:ascii="Times New Roman" w:hAnsi="Times New Roman" w:cs="Times New Roman"/>
          <w:sz w:val="24"/>
          <w:szCs w:val="24"/>
        </w:rPr>
        <w:t>k</w:t>
      </w:r>
      <w:r w:rsidR="00564BFF">
        <w:rPr>
          <w:rFonts w:ascii="Times New Roman" w:hAnsi="Times New Roman" w:cs="Times New Roman"/>
          <w:sz w:val="24"/>
          <w:szCs w:val="24"/>
        </w:rPr>
        <w:t>y</w:t>
      </w:r>
      <w:r w:rsidR="008163BF">
        <w:rPr>
          <w:rFonts w:ascii="Times New Roman" w:hAnsi="Times New Roman" w:cs="Times New Roman"/>
          <w:sz w:val="24"/>
          <w:szCs w:val="24"/>
        </w:rPr>
        <w:t>a</w:t>
      </w:r>
      <w:r w:rsidRPr="00644A05">
        <w:rPr>
          <w:rFonts w:ascii="Times New Roman" w:hAnsi="Times New Roman" w:cs="Times New Roman"/>
          <w:sz w:val="24"/>
          <w:szCs w:val="24"/>
        </w:rPr>
        <w:t xml:space="preserve">) is </w:t>
      </w:r>
      <w:r w:rsidR="00771167">
        <w:rPr>
          <w:rFonts w:ascii="Times New Roman" w:hAnsi="Times New Roman" w:cs="Times New Roman"/>
          <w:sz w:val="24"/>
          <w:szCs w:val="24"/>
        </w:rPr>
        <w:t>a</w:t>
      </w:r>
      <w:r w:rsidRPr="00644A05">
        <w:rPr>
          <w:rFonts w:ascii="Times New Roman" w:hAnsi="Times New Roman" w:cs="Times New Roman"/>
          <w:sz w:val="24"/>
          <w:szCs w:val="24"/>
        </w:rPr>
        <w:t xml:space="preserve">n early branch of macro-haplogroup N. It is seen in North America and shows its greatest variety in East Asia </w:t>
      </w:r>
      <w:r w:rsidRPr="00644A05">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{"citationItems":[{"id":"ITEM-1","itemData":{"DOI":"10.1371/journal.pone.0003157","ISBN":"1932-6203 (Electronic)\r1932-6203 (Linking)","PMID":"18797501","abstract":"The Americas were the last continents to be populated by humans, and their colonization represents a very interesting chapter in our species' evolution in which important issues are still contentious or largely unknown. One difficult topic concerns the details of the early peopling of Beringia, such as for how long it was colonized before people moved into the Americas and the demography of this occupation. A recent work using mitochondrial genome (mtDNA) data presented evidence for a so called \"three-stage model\" consisting of a very early expansion into Beringia followed by approximately 20,000 years of population stability before the final entry into the Americas. However, these results are in disagreement with other recent studies using similar data and methods. Here, we reanalyze their data to check the robustness of this model and test the ability of Native American mtDNA to discriminate details of the early colonization of Beringia. We apply the Bayesian Skyline Plot approach to recover the past demographic dynamic underpinning these events using different mtDNA data sets. Our results refute the specific details of the \"three-stage model\", since the early stage of expansion into Beringia followed by a long period of stasis could not be reproduced in any mtDNA data set cleaned from non-Native American haplotypes. Nevertheless, they are consistent with a moderate population bottleneck in Beringia associated with the Last Glacial Maximum followed by a strong population growth around 18,000 years ago as suggested by other recent studies. We suggest that this bottleneck erased the signals of ancient demographic history from recent Native American mtDNA pool, and conclude that the proposed early expansion and occupation of Beringia is an artifact caused by the misincorporation of non-Native American haplotypes.","author":[{"dropping-particle":"","family":"Fagundes","given":"N J","non-dropping-particle":"","parse-names":false,"suffix":""},{"dropping-particle":"","family":"Kanitz","given":"R","non-dropping-particle":"","parse-names":false,"suffix":""},{"dropping-particle":"","family":"Bonatto","given":"S L","non-dropping-particle":"","parse-names":false,"suffix":""}],"container-title":"PLoS One","edition":"2008/09/18","id":"ITEM-1","issue":"9","issued":{"date-parts":[["2008"]]},"note":"From Duplicate 2 (A reevaluation of the Native American mtDNA genome diversity and its bearing on the models of early colonization of Beringia - Fagundes, N J; Kanitz, R; Bonatto, S L)\n\nFagundes, Nelson J R\nKanitz, Ricardo\nBonatto, Sandro L\neng\nResearch Support, Non-U.S. Gov't\nPLoS One. 2008 Sep 17;3(9):e3157. doi: 10.1371/journal.pone.0003157.","page":"e3157","title":"A reevaluation of the Native American mtDNA genome diversity and its bearing on the models of early colonization of Beringia","type":"article-journal","volume":"3"},"uris":["http://www.mendeley.com/documents/?uuid=dd30fceb-9715-4c2f-a103-50e78b7e9d46"]}],"mendeley":{"formattedCitation":"&lt;sup&gt;5&lt;/sup&gt;","plainTextFormattedCitation":"5","previouslyFormattedCitation":"(5)"},"properties":{"noteIndex":0},"schema":"https://github.com/citation-style-language/schema/raw/master/csl-citation.json"}</w:instrText>
      </w:r>
      <w:r w:rsidRPr="00644A05">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5</w:t>
      </w:r>
      <w:r w:rsidRPr="00644A05">
        <w:rPr>
          <w:rFonts w:ascii="Times New Roman" w:hAnsi="Times New Roman" w:cs="Times New Roman"/>
          <w:sz w:val="24"/>
          <w:szCs w:val="24"/>
        </w:rPr>
        <w:fldChar w:fldCharType="end"/>
      </w:r>
      <w:r w:rsidRPr="00644A05">
        <w:rPr>
          <w:rFonts w:ascii="Times New Roman" w:hAnsi="Times New Roman" w:cs="Times New Roman"/>
          <w:sz w:val="24"/>
          <w:szCs w:val="24"/>
        </w:rPr>
        <w:t>. In this study</w:t>
      </w:r>
      <w:r w:rsidR="00564BFF">
        <w:rPr>
          <w:rFonts w:ascii="Times New Roman" w:hAnsi="Times New Roman" w:cs="Times New Roman"/>
          <w:sz w:val="24"/>
          <w:szCs w:val="24"/>
        </w:rPr>
        <w:t>,</w:t>
      </w:r>
      <w:r w:rsidRPr="00644A05">
        <w:rPr>
          <w:rFonts w:ascii="Times New Roman" w:hAnsi="Times New Roman" w:cs="Times New Roman"/>
          <w:sz w:val="24"/>
          <w:szCs w:val="24"/>
        </w:rPr>
        <w:t xml:space="preserve"> </w:t>
      </w:r>
      <w:r w:rsidR="00564BFF">
        <w:rPr>
          <w:rFonts w:ascii="Times New Roman" w:hAnsi="Times New Roman" w:cs="Times New Roman"/>
          <w:sz w:val="24"/>
          <w:szCs w:val="24"/>
        </w:rPr>
        <w:t xml:space="preserve">members of </w:t>
      </w:r>
      <w:r w:rsidRPr="00644A05">
        <w:rPr>
          <w:rFonts w:ascii="Times New Roman" w:hAnsi="Times New Roman" w:cs="Times New Roman"/>
          <w:sz w:val="24"/>
          <w:szCs w:val="24"/>
        </w:rPr>
        <w:t xml:space="preserve">haplogroup A </w:t>
      </w:r>
      <w:r w:rsidR="00564BFF">
        <w:rPr>
          <w:rFonts w:ascii="Times New Roman" w:hAnsi="Times New Roman" w:cs="Times New Roman"/>
          <w:sz w:val="24"/>
          <w:szCs w:val="24"/>
        </w:rPr>
        <w:t xml:space="preserve">are seen </w:t>
      </w:r>
      <w:r w:rsidRPr="00644A05">
        <w:rPr>
          <w:rFonts w:ascii="Times New Roman" w:hAnsi="Times New Roman" w:cs="Times New Roman"/>
          <w:sz w:val="24"/>
          <w:szCs w:val="24"/>
        </w:rPr>
        <w:t xml:space="preserve">as </w:t>
      </w:r>
      <w:r w:rsidR="00564BFF">
        <w:rPr>
          <w:rFonts w:ascii="Times New Roman" w:hAnsi="Times New Roman" w:cs="Times New Roman"/>
          <w:sz w:val="24"/>
          <w:szCs w:val="24"/>
        </w:rPr>
        <w:t>sub-</w:t>
      </w:r>
      <w:r w:rsidRPr="00644A05">
        <w:rPr>
          <w:rFonts w:ascii="Times New Roman" w:hAnsi="Times New Roman" w:cs="Times New Roman"/>
          <w:sz w:val="24"/>
          <w:szCs w:val="24"/>
        </w:rPr>
        <w:t xml:space="preserve">haplogroup </w:t>
      </w:r>
      <w:r w:rsidR="00564BFF">
        <w:rPr>
          <w:rFonts w:ascii="Times New Roman" w:hAnsi="Times New Roman" w:cs="Times New Roman"/>
          <w:sz w:val="24"/>
          <w:szCs w:val="24"/>
        </w:rPr>
        <w:t xml:space="preserve">of </w:t>
      </w:r>
      <w:r w:rsidRPr="00644A05">
        <w:rPr>
          <w:rFonts w:ascii="Times New Roman" w:hAnsi="Times New Roman" w:cs="Times New Roman"/>
          <w:sz w:val="24"/>
          <w:szCs w:val="24"/>
        </w:rPr>
        <w:t xml:space="preserve">A5 </w:t>
      </w:r>
      <w:r w:rsidR="00C11467" w:rsidRPr="00644A05">
        <w:rPr>
          <w:rFonts w:ascii="Times New Roman" w:hAnsi="Times New Roman" w:cs="Times New Roman"/>
          <w:sz w:val="24"/>
          <w:szCs w:val="24"/>
        </w:rPr>
        <w:t>(Supplementary Figure S</w:t>
      </w:r>
      <w:r w:rsidR="00C11467">
        <w:rPr>
          <w:rFonts w:ascii="Times New Roman" w:hAnsi="Times New Roman" w:cs="Times New Roman"/>
          <w:sz w:val="24"/>
          <w:szCs w:val="24"/>
        </w:rPr>
        <w:t>1</w:t>
      </w:r>
      <w:r w:rsidR="00C11467" w:rsidRPr="00644A05">
        <w:rPr>
          <w:rFonts w:ascii="Times New Roman" w:hAnsi="Times New Roman" w:cs="Times New Roman"/>
          <w:sz w:val="24"/>
          <w:szCs w:val="24"/>
        </w:rPr>
        <w:t>)</w:t>
      </w:r>
      <w:r w:rsidR="00C11467">
        <w:rPr>
          <w:rFonts w:ascii="Times New Roman" w:hAnsi="Times New Roman" w:cs="Times New Roman"/>
          <w:sz w:val="24"/>
          <w:szCs w:val="24"/>
        </w:rPr>
        <w:t xml:space="preserve"> </w:t>
      </w:r>
      <w:r w:rsidRPr="00644A05">
        <w:rPr>
          <w:rFonts w:ascii="Times New Roman" w:hAnsi="Times New Roman" w:cs="Times New Roman"/>
          <w:sz w:val="24"/>
          <w:szCs w:val="24"/>
        </w:rPr>
        <w:t xml:space="preserve">with a TMRCA of approximately 10 </w:t>
      </w:r>
      <w:r w:rsidR="008163BF">
        <w:rPr>
          <w:rFonts w:ascii="Times New Roman" w:hAnsi="Times New Roman" w:cs="Times New Roman"/>
          <w:sz w:val="24"/>
          <w:szCs w:val="24"/>
        </w:rPr>
        <w:t>k</w:t>
      </w:r>
      <w:r w:rsidR="00564BFF">
        <w:rPr>
          <w:rFonts w:ascii="Times New Roman" w:hAnsi="Times New Roman" w:cs="Times New Roman"/>
          <w:sz w:val="24"/>
          <w:szCs w:val="24"/>
        </w:rPr>
        <w:t>y</w:t>
      </w:r>
      <w:r w:rsidR="008163BF">
        <w:rPr>
          <w:rFonts w:ascii="Times New Roman" w:hAnsi="Times New Roman" w:cs="Times New Roman"/>
          <w:sz w:val="24"/>
          <w:szCs w:val="24"/>
        </w:rPr>
        <w:t>a</w:t>
      </w:r>
      <w:r w:rsidRPr="00644A05">
        <w:rPr>
          <w:rFonts w:ascii="Times New Roman" w:hAnsi="Times New Roman" w:cs="Times New Roman"/>
          <w:sz w:val="24"/>
          <w:szCs w:val="24"/>
        </w:rPr>
        <w:t xml:space="preserve"> BP</w:t>
      </w:r>
      <w:r w:rsidR="00E244DD">
        <w:rPr>
          <w:rFonts w:ascii="Times New Roman" w:hAnsi="Times New Roman" w:cs="Times New Roman"/>
          <w:sz w:val="24"/>
          <w:szCs w:val="24"/>
        </w:rPr>
        <w:t xml:space="preserve"> </w:t>
      </w:r>
      <w:r w:rsidR="00E244DD">
        <w:rPr>
          <w:rFonts w:ascii="Times New Roman" w:hAnsi="Times New Roman" w:cs="Times New Roman"/>
          <w:sz w:val="24"/>
          <w:szCs w:val="24"/>
        </w:rPr>
        <w:lastRenderedPageBreak/>
        <w:t>(Table 2)</w:t>
      </w:r>
      <w:r w:rsidR="00564BFF">
        <w:rPr>
          <w:rFonts w:ascii="Times New Roman" w:hAnsi="Times New Roman" w:cs="Times New Roman"/>
          <w:sz w:val="24"/>
          <w:szCs w:val="24"/>
        </w:rPr>
        <w:t xml:space="preserve">, </w:t>
      </w:r>
      <w:r w:rsidRPr="00644A05">
        <w:rPr>
          <w:rFonts w:ascii="Times New Roman" w:hAnsi="Times New Roman" w:cs="Times New Roman"/>
          <w:sz w:val="24"/>
          <w:szCs w:val="24"/>
        </w:rPr>
        <w:t xml:space="preserve">which prevails in populations of Korea and Japan. </w:t>
      </w:r>
      <w:r w:rsidR="00C11467">
        <w:rPr>
          <w:rFonts w:ascii="Times New Roman" w:hAnsi="Times New Roman" w:cs="Times New Roman"/>
          <w:sz w:val="24"/>
          <w:szCs w:val="24"/>
        </w:rPr>
        <w:t>H</w:t>
      </w:r>
      <w:r w:rsidRPr="00644A05">
        <w:rPr>
          <w:rFonts w:ascii="Times New Roman" w:hAnsi="Times New Roman" w:cs="Times New Roman"/>
          <w:sz w:val="24"/>
          <w:szCs w:val="24"/>
        </w:rPr>
        <w:t xml:space="preserve">aplogroup A5b1c </w:t>
      </w:r>
      <w:r w:rsidR="00C11467">
        <w:rPr>
          <w:rFonts w:ascii="Times New Roman" w:hAnsi="Times New Roman" w:cs="Times New Roman"/>
          <w:sz w:val="24"/>
          <w:szCs w:val="24"/>
        </w:rPr>
        <w:t xml:space="preserve">likely reached South China </w:t>
      </w:r>
      <w:r w:rsidR="00C11467" w:rsidRPr="00644A05">
        <w:rPr>
          <w:rFonts w:ascii="Times New Roman" w:hAnsi="Times New Roman" w:cs="Times New Roman"/>
          <w:sz w:val="24"/>
          <w:szCs w:val="24"/>
        </w:rPr>
        <w:t>(~1.5%)</w:t>
      </w:r>
      <w:r w:rsidR="00C11467">
        <w:rPr>
          <w:rFonts w:ascii="Times New Roman" w:hAnsi="Times New Roman" w:cs="Times New Roman"/>
          <w:sz w:val="24"/>
          <w:szCs w:val="24"/>
        </w:rPr>
        <w:t xml:space="preserve"> from Northeast China </w:t>
      </w:r>
      <w:r w:rsidR="00114513">
        <w:rPr>
          <w:rFonts w:ascii="Times New Roman" w:hAnsi="Times New Roman" w:cs="Times New Roman"/>
          <w:sz w:val="24"/>
          <w:szCs w:val="24"/>
        </w:rPr>
        <w:t>before reaching Taiwan</w:t>
      </w:r>
      <w:r w:rsidR="00E244DD">
        <w:rPr>
          <w:rFonts w:ascii="Times New Roman" w:hAnsi="Times New Roman" w:cs="Times New Roman"/>
          <w:sz w:val="24"/>
          <w:szCs w:val="24"/>
        </w:rPr>
        <w:t xml:space="preserve"> (</w:t>
      </w:r>
      <w:r w:rsidR="00E244DD" w:rsidRPr="00564BFF">
        <w:rPr>
          <w:rFonts w:ascii="Times New Roman" w:hAnsi="Times New Roman" w:cs="Times New Roman"/>
          <w:bCs/>
          <w:iCs/>
          <w:sz w:val="26"/>
          <w:szCs w:val="26"/>
        </w:rPr>
        <w:t>Supplementary Table S1</w:t>
      </w:r>
      <w:r w:rsidR="00E244DD">
        <w:rPr>
          <w:rFonts w:ascii="Times New Roman" w:hAnsi="Times New Roman" w:cs="Times New Roman"/>
          <w:bCs/>
          <w:iCs/>
          <w:sz w:val="26"/>
          <w:szCs w:val="26"/>
        </w:rPr>
        <w:t>)</w:t>
      </w:r>
      <w:r w:rsidRPr="00644A05">
        <w:rPr>
          <w:rFonts w:ascii="Times New Roman" w:hAnsi="Times New Roman" w:cs="Times New Roman"/>
          <w:sz w:val="24"/>
          <w:szCs w:val="24"/>
        </w:rPr>
        <w:t xml:space="preserve">. Similarly, haplogroup A20 defined by nps 16362 and 14696 is usually found in North East China and Japan. The lineage described here showed an exclusive nucleotide position at 16148 </w:t>
      </w:r>
      <w:r>
        <w:rPr>
          <w:rFonts w:ascii="Times New Roman" w:hAnsi="Times New Roman" w:cs="Times New Roman"/>
          <w:sz w:val="24"/>
          <w:szCs w:val="24"/>
        </w:rPr>
        <w:t>(at ~2.7 k</w:t>
      </w:r>
      <w:r w:rsidR="00C11467">
        <w:rPr>
          <w:rFonts w:ascii="Times New Roman" w:hAnsi="Times New Roman" w:cs="Times New Roman"/>
          <w:sz w:val="24"/>
          <w:szCs w:val="24"/>
        </w:rPr>
        <w:t>y</w:t>
      </w:r>
      <w:r>
        <w:rPr>
          <w:rFonts w:ascii="Times New Roman" w:hAnsi="Times New Roman" w:cs="Times New Roman"/>
          <w:sz w:val="24"/>
          <w:szCs w:val="24"/>
        </w:rPr>
        <w:t xml:space="preserve">a) </w:t>
      </w:r>
      <w:r w:rsidRPr="00644A05">
        <w:rPr>
          <w:rFonts w:ascii="Times New Roman" w:hAnsi="Times New Roman" w:cs="Times New Roman"/>
          <w:sz w:val="24"/>
          <w:szCs w:val="24"/>
        </w:rPr>
        <w:t>and was seen at least once in most Taiwan ethnic groups</w:t>
      </w:r>
      <w:r w:rsidR="00C11467">
        <w:rPr>
          <w:rFonts w:ascii="Times New Roman" w:hAnsi="Times New Roman" w:cs="Times New Roman"/>
          <w:sz w:val="24"/>
          <w:szCs w:val="24"/>
        </w:rPr>
        <w:t xml:space="preserve"> </w:t>
      </w:r>
      <w:r w:rsidR="00C11467" w:rsidRPr="00644A05">
        <w:rPr>
          <w:rFonts w:ascii="Times New Roman" w:hAnsi="Times New Roman" w:cs="Times New Roman"/>
          <w:sz w:val="24"/>
          <w:szCs w:val="24"/>
        </w:rPr>
        <w:t>(Supplementary Figure S</w:t>
      </w:r>
      <w:r w:rsidR="00C11467">
        <w:rPr>
          <w:rFonts w:ascii="Times New Roman" w:hAnsi="Times New Roman" w:cs="Times New Roman"/>
          <w:sz w:val="24"/>
          <w:szCs w:val="24"/>
        </w:rPr>
        <w:t>5</w:t>
      </w:r>
      <w:r w:rsidR="00C11467" w:rsidRPr="00644A05">
        <w:rPr>
          <w:rFonts w:ascii="Times New Roman" w:hAnsi="Times New Roman" w:cs="Times New Roman"/>
          <w:sz w:val="24"/>
          <w:szCs w:val="24"/>
        </w:rPr>
        <w:t>)</w:t>
      </w:r>
      <w:r w:rsidRPr="00644A05">
        <w:rPr>
          <w:rFonts w:ascii="Times New Roman" w:hAnsi="Times New Roman" w:cs="Times New Roman"/>
          <w:sz w:val="24"/>
          <w:szCs w:val="24"/>
        </w:rPr>
        <w:t>.</w:t>
      </w:r>
    </w:p>
    <w:p w:rsidR="00114513" w:rsidRDefault="009C6610" w:rsidP="00646632">
      <w:pPr>
        <w:spacing w:line="480" w:lineRule="auto"/>
        <w:rPr>
          <w:rFonts w:ascii="Times New Roman" w:hAnsi="Times New Roman" w:cs="Times New Roman"/>
          <w:b/>
          <w:bCs/>
          <w:sz w:val="24"/>
          <w:szCs w:val="24"/>
        </w:rPr>
      </w:pPr>
      <w:r w:rsidRPr="00644A05">
        <w:rPr>
          <w:rFonts w:ascii="Times New Roman" w:hAnsi="Times New Roman" w:cs="Times New Roman"/>
          <w:bCs/>
          <w:i/>
          <w:sz w:val="24"/>
          <w:szCs w:val="24"/>
        </w:rPr>
        <w:t>Haplogroup</w:t>
      </w:r>
      <w:r w:rsidR="005942D7" w:rsidRPr="00644A05">
        <w:rPr>
          <w:rFonts w:ascii="Times New Roman" w:hAnsi="Times New Roman" w:cs="Times New Roman"/>
          <w:bCs/>
          <w:i/>
          <w:sz w:val="24"/>
          <w:szCs w:val="24"/>
        </w:rPr>
        <w:t xml:space="preserve"> B.</w:t>
      </w:r>
      <w:r w:rsidR="005942D7" w:rsidRPr="00644A05">
        <w:rPr>
          <w:rFonts w:ascii="Times New Roman" w:hAnsi="Times New Roman" w:cs="Times New Roman"/>
          <w:b/>
          <w:bCs/>
          <w:sz w:val="24"/>
          <w:szCs w:val="24"/>
        </w:rPr>
        <w:t xml:space="preserve"> </w:t>
      </w:r>
    </w:p>
    <w:p w:rsidR="00745C40" w:rsidRPr="00644A05" w:rsidRDefault="005942D7" w:rsidP="00646632">
      <w:pPr>
        <w:spacing w:line="480" w:lineRule="auto"/>
        <w:rPr>
          <w:rFonts w:ascii="Times New Roman" w:hAnsi="Times New Roman" w:cs="Times New Roman"/>
          <w:sz w:val="24"/>
          <w:szCs w:val="24"/>
        </w:rPr>
      </w:pPr>
      <w:r w:rsidRPr="00644A05">
        <w:rPr>
          <w:rFonts w:ascii="Times New Roman" w:hAnsi="Times New Roman" w:cs="Times New Roman"/>
          <w:bCs/>
          <w:sz w:val="24"/>
          <w:szCs w:val="24"/>
        </w:rPr>
        <w:t>Haplogroups</w:t>
      </w:r>
      <w:r w:rsidR="009C6610" w:rsidRPr="00644A05">
        <w:rPr>
          <w:rFonts w:ascii="Times New Roman" w:hAnsi="Times New Roman" w:cs="Times New Roman"/>
          <w:bCs/>
          <w:sz w:val="24"/>
          <w:szCs w:val="24"/>
        </w:rPr>
        <w:t xml:space="preserve"> B4a, B4b, and B4c</w:t>
      </w:r>
      <w:r w:rsidR="009C6610" w:rsidRPr="00644A05">
        <w:rPr>
          <w:rFonts w:ascii="Times New Roman" w:hAnsi="Times New Roman" w:cs="Times New Roman"/>
          <w:sz w:val="24"/>
          <w:szCs w:val="24"/>
        </w:rPr>
        <w:t xml:space="preserve"> </w:t>
      </w:r>
      <w:r w:rsidR="008163BF">
        <w:rPr>
          <w:rFonts w:ascii="Times New Roman" w:hAnsi="Times New Roman" w:cs="Times New Roman"/>
          <w:sz w:val="24"/>
          <w:szCs w:val="24"/>
        </w:rPr>
        <w:t>(Supplementary Figure S</w:t>
      </w:r>
      <w:r w:rsidR="00823C2A">
        <w:rPr>
          <w:rFonts w:ascii="Times New Roman" w:hAnsi="Times New Roman" w:cs="Times New Roman"/>
          <w:sz w:val="24"/>
          <w:szCs w:val="24"/>
        </w:rPr>
        <w:t>1</w:t>
      </w:r>
      <w:r w:rsidR="008163BF">
        <w:rPr>
          <w:rFonts w:ascii="Times New Roman" w:hAnsi="Times New Roman" w:cs="Times New Roman"/>
          <w:sz w:val="24"/>
          <w:szCs w:val="24"/>
        </w:rPr>
        <w:t xml:space="preserve"> and S4) </w:t>
      </w:r>
      <w:r w:rsidR="009C6610" w:rsidRPr="00644A05">
        <w:rPr>
          <w:rFonts w:ascii="Times New Roman" w:hAnsi="Times New Roman" w:cs="Times New Roman"/>
          <w:sz w:val="24"/>
          <w:szCs w:val="24"/>
        </w:rPr>
        <w:t xml:space="preserve">prevail in North and East Asia, </w:t>
      </w:r>
      <w:r w:rsidR="00114513">
        <w:rPr>
          <w:rFonts w:ascii="Times New Roman" w:hAnsi="Times New Roman" w:cs="Times New Roman"/>
          <w:sz w:val="24"/>
          <w:szCs w:val="24"/>
        </w:rPr>
        <w:t xml:space="preserve">and </w:t>
      </w:r>
      <w:r w:rsidR="008F0EC9">
        <w:rPr>
          <w:rFonts w:ascii="Times New Roman" w:hAnsi="Times New Roman" w:cs="Times New Roman"/>
          <w:sz w:val="24"/>
          <w:szCs w:val="24"/>
        </w:rPr>
        <w:t xml:space="preserve">are </w:t>
      </w:r>
      <w:r w:rsidR="00114513">
        <w:rPr>
          <w:rFonts w:ascii="Times New Roman" w:hAnsi="Times New Roman" w:cs="Times New Roman"/>
          <w:sz w:val="24"/>
          <w:szCs w:val="24"/>
        </w:rPr>
        <w:t xml:space="preserve">seen in AN and NAN </w:t>
      </w:r>
      <w:r w:rsidR="009C6610" w:rsidRPr="00644A05">
        <w:rPr>
          <w:rFonts w:ascii="Times New Roman" w:hAnsi="Times New Roman" w:cs="Times New Roman"/>
          <w:sz w:val="24"/>
          <w:szCs w:val="24"/>
        </w:rPr>
        <w:t xml:space="preserve">Taiwanese speakers. Haplogroups B5a1 and B5b1, </w:t>
      </w:r>
      <w:r w:rsidR="008163BF">
        <w:rPr>
          <w:rFonts w:ascii="Times New Roman" w:hAnsi="Times New Roman" w:cs="Times New Roman"/>
          <w:sz w:val="24"/>
          <w:szCs w:val="24"/>
        </w:rPr>
        <w:t xml:space="preserve">less common in Taiwan </w:t>
      </w:r>
      <w:r w:rsidR="009C6610" w:rsidRPr="00644A05">
        <w:rPr>
          <w:rFonts w:ascii="Times New Roman" w:hAnsi="Times New Roman" w:cs="Times New Roman"/>
          <w:sz w:val="24"/>
          <w:szCs w:val="24"/>
        </w:rPr>
        <w:t xml:space="preserve">are </w:t>
      </w:r>
      <w:r w:rsidR="008163BF">
        <w:rPr>
          <w:rFonts w:ascii="Times New Roman" w:hAnsi="Times New Roman" w:cs="Times New Roman"/>
          <w:sz w:val="24"/>
          <w:szCs w:val="24"/>
        </w:rPr>
        <w:t>more</w:t>
      </w:r>
      <w:r w:rsidR="00A2536B" w:rsidRPr="00644A05">
        <w:rPr>
          <w:rFonts w:ascii="Times New Roman" w:hAnsi="Times New Roman" w:cs="Times New Roman"/>
          <w:sz w:val="24"/>
          <w:szCs w:val="24"/>
        </w:rPr>
        <w:t xml:space="preserve"> frequently seen in</w:t>
      </w:r>
      <w:r w:rsidR="009C6610" w:rsidRPr="00644A05">
        <w:rPr>
          <w:rFonts w:ascii="Times New Roman" w:hAnsi="Times New Roman" w:cs="Times New Roman"/>
          <w:sz w:val="24"/>
          <w:szCs w:val="24"/>
        </w:rPr>
        <w:t xml:space="preserve"> MSEA and the Philippines </w:t>
      </w:r>
      <w:r w:rsidR="009C6610" w:rsidRPr="00644A05">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{"citationItems":[{"id":"ITEM-1","itemData":{"DOI":"10.1086/522933","ISBN":"0002-9297 (Print)\r0002-9297 (Linking)","PMID":"17924343","abstract":"To elucidate the human colonization process of northern Asia and human dispersals to the Americas, a diverse subset of 71 mitochondrial DNA (mtDNA) lineages was chosen for complete genome sequencing from the collection of 1,432 control-region sequences sampled from 18 autochthonous populations of northern, central, eastern, and southwestern Asia. On the basis of complete mtDNA sequencing, we have revised the classification of haplogroups A, D2, G1, M7, and I; identified six new subhaplogroups (I4, N1e, G1c, M7d, M7e, and J1b2a); and fully characterized haplogroups N1a and G1b, which were previously described only by the first hypervariable segment (HVS1) sequencing and coding-region restriction-fragment-length polymorphism analysis. Our findings indicate that the southern Siberian mtDNA pool harbors several lineages associated with the Late Upper Paleolithic and/or early Neolithic dispersals from both eastern Asia and southwestern Asia/southern Caucasus. Moreover, the phylogeography of the D2 lineages suggests that southern Siberia is likely to be a geographical source for the last postglacial maximum spread of this subhaplogroup to northern Siberia and that the expansion of the D2b branch occurred in Beringia ~7,000 years ago. In general, a detailed analysis of mtDNA gene pools of northern Asians provides the additional evidence to rule out the existence of a northern Asian route for the initial human colonization of Asia.","author":[{"dropping-particle":"","family":"Derenko","given":"M","non-dropping-particle":"","parse-names":false,"suffix":""},{"dropping-particle":"","family":"Malyarchuk","given":"B","non-dropping-particle":"","parse-names":false,"suffix":""},{"dropping-particle":"","family":"Grzybowski","given":"T","non-dropping-particle":"","parse-names":false,"suffix":""},{"dropping-particle":"","family":"Denisova","given":"G","non-dropping-particle":"","parse-names":false,"suffix":""},{"dropping-particle":"","family":"Dambueva","given":"I","non-dropping-particle":"","parse-names":false,"suffix":""},{"dropping-particle":"","family":"Perkova","given":"M","non-dropping-particle":"","parse-names":false,"suffix":""},{"dropping-particle":"","family":"Dorzhu","given":"C","non-dropping-particle":"","parse-names":false,"suffix":""},{"dropping-particle":"","family":"Luzina","given":"F","non-dropping-particle":"","parse-names":false,"suffix":""},{"dropping-particle":"","family":"Lee","given":"H K","non-dropping-particle":"","parse-names":false,"suffix":""},{"dropping-particle":"","family":"Vanecek","given":"T","non-dropping-particle":"","parse-names":false,"suffix":""},{"dropping-particle":"","family":"Villems","given":"R","non-dropping-particle":"","parse-names":false,"suffix":""},{"dropping-particle":"","family":"Zakharov","given":"I","non-dropping-particle":"","parse-names":false,"suffix":""}],"container-title":"Am J Hum Genet","id":"ITEM-1","issue":"5","issued":{"date-parts":[["2007"]]},"note":"From Duplicate 2 (Phylogeographic analysis of mitochondrial DNA in northern Asian populations - Derenko, M; Malyarchuk, B; Grzybowski, T; Denisova, G; Dambueva, I; Perkova, M; Dorzhu, C; Luzina, F; Lee, H K; Vanecek, T; Villems, R; Zakharov, I)\n\nDerenko, Miroslava\nMalyarchuk, Boris\nGrzybowski, Tomasz\nDenisova, Galina\nDambueva, Irina\nPerkova, Maria\nDorzhu, Choduraa\nLuzina, Faina\nLee, Hong Kyu\nVanecek, Tomas\nVillems, Richard\nZakharov, Ilia\neng\nResearch Support, Non-U.S. Gov't\n2007/10/10 09:00\nAm J Hum Genet. 2007 Nov;81(5):1025-41. doi: 10.1086/522933. Epub 2007 Oct 1.","page":"1025-1041","title":"Phylogeographic analysis of mitochondrial DNA in northern Asian populations","type":"article-journal","volume":"81"},"uris":["http://www.mendeley.com/documents/?uuid=44aecb5c-9661-44e2-8e2e-e0f601e6b1ee"]},{"id":"ITEM-2","itemData":{"DOI":"10.1038/s41598-018-29989-0","ISBN":"2045-2322 (Electronic)\r2045-2322 (Linking)","PMID":"30076323","abstract":"Vietnam is an important crossroads within Mainland Southeast Asia (MSEA) and a gateway to Island Southeast Asia, and as such exhibits high levels of ethnolinguistic diversity. However, comparatively few studies have been undertaken of the genetic diversity of Vietnamese populations. In order to gain comprehensive insights into MSEA mtDNA phylogeography, we sequenced 609 complete mtDNA genomes from individuals belonging to five language families (Austroasiatic, Tai-Kadai, Hmong-Mien, Sino-Tibetan and Austronesian) and analyzed them in comparison with sequences from other MSEA countries and Taiwan. Within Vietnam, we identified 399 haplotypes belonging to 135 haplogroups; among the five language families, the sequences from Austronesian groups differ the most from the other groups. Phylogenetic analysis revealed 111 novel Vietnamese mtDNA lineages. Bayesian estimates of coalescence times and associated 95% HPD for these show a peak of mtDNA diversification around 2.5-3 kya, which coincides with the Dong Son culture, and thus may be associated with the agriculturally-driven expansion of this culture. Networks of major MSEA haplogroups emphasize the overall distinctiveness of sequences from Taiwan, in keeping with previous studies that suggested at most a minor impact of the Austronesian expansion from Taiwan on MSEA. We also see evidence for population expansions across MSEA geographic regions and language families.","author":[{"dropping-particle":"","family":"Duong","given":"N T","non-dropping-particle":"","parse-names":false,"suffix":""},{"dropping-particle":"","family":"Macholdt","given":"E","non-dropping-particle":"","parse-names":false,"suffix":""},{"dropping-particle":"","family":"Ton","given":"N D","non-dropping-particle":"","parse-names":false,"suffix":""},{"dropping-particle":"","family":"Arias","given":"L","non-dropping-particle":"","parse-names":false,"suffix":""},{"dropping-particle":"","family":"Schroder","given":"R","non-dropping-particle":"","parse-names":false,"suffix":""},{"dropping-particle":"","family":"Phong","given":"N","non-dropping-particle":"Van","parse-names":false,"suffix":""},{"dropping-particle":"","family":"Thi Bich Thuy","given":"V","non-dropping-particle":"","parse-names":false,"suffix":""},{"dropping-particle":"","family":"Ha","given":"N H","non-dropping-particle":"","parse-names":false,"suffix":""},{"dropping-particle":"","family":"Thi Thu Hue","given":"H","non-dropping-particle":"","parse-names":false,"suffix":""},{"dropping-particle":"","family":"Thi Xuan","given":"N","non-dropping-particle":"","parse-names":false,"suffix":""},{"dropping-particle":"","family":"Thi Phuong Oanh","given":"K","non-dropping-particle":"","parse-names":false,"suffix":""},{"dropping-particle":"","family":"Hien","given":"L T T","non-dropping-particle":"","parse-names":false,"suffix":""},{"dropping-particle":"","family":"Hoang","given":"N H","non-dropping-particle":"","parse-names":false,"suffix":""},{"dropping-particle":"","family":"Pakendorf","given":"B","non-dropping-particle":"","parse-names":false,"suffix":""},{"dropping-particle":"","family":"Stoneking","given":"M","non-dropping-particle":"","parse-names":false,"suffix":""},{"dropping-particle":"","family":"Hai","given":"N","non-dropping-particle":"Van","parse-names":false,"suffix":""}],"container-title":"Sci Rep","edition":"2018/08/05","id":"ITEM-2","issue":"1","issued":{"date-parts":[["2018"]]},"note":"From Duplicate 2 (Complete human mtDNA genome sequences from Vietnam and the phylogeography of Mainland Southeast Asia - Duong, N T; Macholdt, E; Ton, N D; Arias, L; Schroder, R; Van Phong, N; Thi Bich Thuy, V; Ha, N H; Thi Thu Hue, H; Thi Xuan, N; Thi Phuong Oanh, K; Hien, L T T; Hoang, N H; Pakendorf, B; Stoneking, M; Van Hai, N)\n\nDuong, Nguyen Thuy\nMacholdt, Enrico\nTon, Nguyen Dang\nArias, Leonardo\nSchroder, Roland\nVan Phong, Nguyen\nThi Bich Thuy, Vo\nHa, Nguyen Hai\nThi Thu Hue, Huynh\nThi Xuan, Nguyen\nThi Phuong Oanh, Kim\nHien, Le Thi Thu\nHoang, Nguyen Huy\nPakendorf, Brigitte\nStoneking, Mark\nVan Hai, Nong\neng\nResearch Support, Non-U.S. Gov't\nEngland\nSci Rep. 2018 Aug 3;8(1):11651. doi: 10.1038/s41598-018-29989-0.","page":"11651","title":"Complete human mtDNA genome sequences from Vietnam and the phylogeography of Mainland Southeast Asia","type":"article-journal","volume":"8"},"uris":["http://www.mendeley.com/documents/?uuid=b958cafd-95d8-4919-bca8-04b383bced1e"]}],"mendeley":{"formattedCitation":"&lt;sup&gt;6,7&lt;/sup&gt;","plainTextFormattedCitation":"6,7","previouslyFormattedCitation":"(6,7)"},"properties":{"noteIndex":0},"schema":"https://github.com/citation-style-language/schema/raw/master/csl-citation.json"}</w:instrText>
      </w:r>
      <w:r w:rsidR="009C6610" w:rsidRPr="00644A05">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6,7</w:t>
      </w:r>
      <w:r w:rsidR="009C6610" w:rsidRPr="00644A05">
        <w:rPr>
          <w:rFonts w:ascii="Times New Roman" w:hAnsi="Times New Roman" w:cs="Times New Roman"/>
          <w:sz w:val="24"/>
          <w:szCs w:val="24"/>
        </w:rPr>
        <w:fldChar w:fldCharType="end"/>
      </w:r>
      <w:r w:rsidR="009C6610" w:rsidRPr="00644A05">
        <w:rPr>
          <w:rFonts w:ascii="Times New Roman" w:hAnsi="Times New Roman" w:cs="Times New Roman"/>
          <w:sz w:val="24"/>
          <w:szCs w:val="24"/>
        </w:rPr>
        <w:t>. Other sub-types of B are scarcely seen in Taiwan. With a coalescence of 18.8 k</w:t>
      </w:r>
      <w:r w:rsidR="00823C2A">
        <w:rPr>
          <w:rFonts w:ascii="Times New Roman" w:hAnsi="Times New Roman" w:cs="Times New Roman"/>
          <w:sz w:val="24"/>
          <w:szCs w:val="24"/>
        </w:rPr>
        <w:t>y</w:t>
      </w:r>
      <w:r w:rsidR="009C6610" w:rsidRPr="00644A05">
        <w:rPr>
          <w:rFonts w:ascii="Times New Roman" w:hAnsi="Times New Roman" w:cs="Times New Roman"/>
          <w:sz w:val="24"/>
          <w:szCs w:val="24"/>
        </w:rPr>
        <w:t xml:space="preserve">a, the B4 clade is the most polymorphic. </w:t>
      </w:r>
      <w:r w:rsidR="00A2536B" w:rsidRPr="00644A05">
        <w:rPr>
          <w:rFonts w:ascii="Times New Roman" w:hAnsi="Times New Roman" w:cs="Times New Roman"/>
          <w:sz w:val="24"/>
          <w:szCs w:val="24"/>
        </w:rPr>
        <w:t xml:space="preserve">We characterized </w:t>
      </w:r>
      <w:r w:rsidR="0073043D" w:rsidRPr="00644A05">
        <w:rPr>
          <w:rFonts w:ascii="Times New Roman" w:hAnsi="Times New Roman" w:cs="Times New Roman"/>
          <w:sz w:val="24"/>
          <w:szCs w:val="24"/>
        </w:rPr>
        <w:t>eleven</w:t>
      </w:r>
      <w:r w:rsidR="009C6610" w:rsidRPr="00644A05">
        <w:rPr>
          <w:rFonts w:ascii="Times New Roman" w:hAnsi="Times New Roman" w:cs="Times New Roman"/>
          <w:sz w:val="24"/>
          <w:szCs w:val="24"/>
        </w:rPr>
        <w:t xml:space="preserve"> new </w:t>
      </w:r>
      <w:r w:rsidR="00A2536B" w:rsidRPr="00644A05">
        <w:rPr>
          <w:rFonts w:ascii="Times New Roman" w:hAnsi="Times New Roman" w:cs="Times New Roman"/>
          <w:sz w:val="24"/>
          <w:szCs w:val="24"/>
        </w:rPr>
        <w:t xml:space="preserve">B </w:t>
      </w:r>
      <w:r w:rsidR="009C6610" w:rsidRPr="00644A05">
        <w:rPr>
          <w:rFonts w:ascii="Times New Roman" w:hAnsi="Times New Roman" w:cs="Times New Roman"/>
          <w:sz w:val="24"/>
          <w:szCs w:val="24"/>
        </w:rPr>
        <w:t xml:space="preserve">sequence lineages, eight were </w:t>
      </w:r>
      <w:r w:rsidR="008163BF">
        <w:rPr>
          <w:rFonts w:ascii="Times New Roman" w:hAnsi="Times New Roman" w:cs="Times New Roman"/>
          <w:sz w:val="24"/>
          <w:szCs w:val="24"/>
        </w:rPr>
        <w:t xml:space="preserve">direct branches of the B4 node, </w:t>
      </w:r>
      <w:r w:rsidR="0073043D" w:rsidRPr="00644A05">
        <w:rPr>
          <w:rFonts w:ascii="Times New Roman" w:hAnsi="Times New Roman" w:cs="Times New Roman"/>
          <w:sz w:val="24"/>
          <w:szCs w:val="24"/>
        </w:rPr>
        <w:t xml:space="preserve">and one </w:t>
      </w:r>
      <w:r w:rsidR="008163BF">
        <w:rPr>
          <w:rFonts w:ascii="Times New Roman" w:hAnsi="Times New Roman" w:cs="Times New Roman"/>
          <w:sz w:val="24"/>
          <w:szCs w:val="24"/>
        </w:rPr>
        <w:t xml:space="preserve">lineage </w:t>
      </w:r>
      <w:r w:rsidR="0073043D" w:rsidRPr="00644A05">
        <w:rPr>
          <w:rFonts w:ascii="Times New Roman" w:hAnsi="Times New Roman" w:cs="Times New Roman"/>
          <w:sz w:val="24"/>
          <w:szCs w:val="24"/>
        </w:rPr>
        <w:t xml:space="preserve">in each of the B4h, </w:t>
      </w:r>
      <w:r w:rsidR="009C6610" w:rsidRPr="00644A05">
        <w:rPr>
          <w:rFonts w:ascii="Times New Roman" w:hAnsi="Times New Roman" w:cs="Times New Roman"/>
          <w:sz w:val="24"/>
          <w:szCs w:val="24"/>
        </w:rPr>
        <w:t>B</w:t>
      </w:r>
      <w:r w:rsidR="0073043D" w:rsidRPr="00644A05">
        <w:rPr>
          <w:rFonts w:ascii="Times New Roman" w:hAnsi="Times New Roman" w:cs="Times New Roman"/>
          <w:sz w:val="24"/>
          <w:szCs w:val="24"/>
        </w:rPr>
        <w:t>5 and B6</w:t>
      </w:r>
      <w:r w:rsidR="009C6610" w:rsidRPr="00644A05">
        <w:rPr>
          <w:rFonts w:ascii="Times New Roman" w:hAnsi="Times New Roman" w:cs="Times New Roman"/>
          <w:sz w:val="24"/>
          <w:szCs w:val="24"/>
        </w:rPr>
        <w:t xml:space="preserve"> </w:t>
      </w:r>
      <w:r w:rsidR="00A2536B" w:rsidRPr="00644A05">
        <w:rPr>
          <w:rFonts w:ascii="Times New Roman" w:hAnsi="Times New Roman" w:cs="Times New Roman"/>
          <w:sz w:val="24"/>
          <w:szCs w:val="24"/>
        </w:rPr>
        <w:t>clade</w:t>
      </w:r>
      <w:r w:rsidR="0073043D" w:rsidRPr="00644A05">
        <w:rPr>
          <w:rFonts w:ascii="Times New Roman" w:hAnsi="Times New Roman" w:cs="Times New Roman"/>
          <w:sz w:val="24"/>
          <w:szCs w:val="24"/>
        </w:rPr>
        <w:t>s</w:t>
      </w:r>
      <w:r w:rsidR="00A2536B" w:rsidRPr="00644A05">
        <w:rPr>
          <w:rFonts w:ascii="Times New Roman" w:hAnsi="Times New Roman" w:cs="Times New Roman"/>
          <w:sz w:val="24"/>
          <w:szCs w:val="24"/>
        </w:rPr>
        <w:t xml:space="preserve"> </w:t>
      </w:r>
      <w:r w:rsidR="009C6610" w:rsidRPr="00644A05">
        <w:rPr>
          <w:rFonts w:ascii="Times New Roman" w:hAnsi="Times New Roman" w:cs="Times New Roman"/>
          <w:sz w:val="24"/>
          <w:szCs w:val="24"/>
        </w:rPr>
        <w:t>(</w:t>
      </w:r>
      <w:r w:rsidR="0073043D" w:rsidRPr="00644A05">
        <w:rPr>
          <w:rFonts w:ascii="Times New Roman" w:hAnsi="Times New Roman" w:cs="Times New Roman"/>
          <w:sz w:val="24"/>
          <w:szCs w:val="24"/>
        </w:rPr>
        <w:t xml:space="preserve">Supplementary figure </w:t>
      </w:r>
      <w:r w:rsidR="009C6610" w:rsidRPr="00644A05">
        <w:rPr>
          <w:rFonts w:ascii="Times New Roman" w:hAnsi="Times New Roman" w:cs="Times New Roman"/>
          <w:sz w:val="24"/>
          <w:szCs w:val="24"/>
        </w:rPr>
        <w:t>S</w:t>
      </w:r>
      <w:r w:rsidR="00823C2A">
        <w:rPr>
          <w:rFonts w:ascii="Times New Roman" w:hAnsi="Times New Roman" w:cs="Times New Roman"/>
          <w:sz w:val="24"/>
          <w:szCs w:val="24"/>
        </w:rPr>
        <w:t xml:space="preserve">1). </w:t>
      </w:r>
      <w:r w:rsidR="009C6610" w:rsidRPr="00644A05">
        <w:rPr>
          <w:rFonts w:ascii="Times New Roman" w:hAnsi="Times New Roman" w:cs="Times New Roman"/>
          <w:sz w:val="24"/>
          <w:szCs w:val="24"/>
        </w:rPr>
        <w:t>Overall, five lineages were exclusive to</w:t>
      </w:r>
      <w:r w:rsidR="00745C40" w:rsidRPr="00644A05">
        <w:rPr>
          <w:rFonts w:ascii="Times New Roman" w:hAnsi="Times New Roman" w:cs="Times New Roman"/>
          <w:sz w:val="24"/>
          <w:szCs w:val="24"/>
        </w:rPr>
        <w:t xml:space="preserve"> NAN_Tw</w:t>
      </w:r>
      <w:r w:rsidR="008163BF">
        <w:rPr>
          <w:rFonts w:ascii="Times New Roman" w:hAnsi="Times New Roman" w:cs="Times New Roman"/>
          <w:sz w:val="24"/>
          <w:szCs w:val="24"/>
        </w:rPr>
        <w:t xml:space="preserve"> (</w:t>
      </w:r>
      <w:r w:rsidR="00745C40" w:rsidRPr="00644A05">
        <w:rPr>
          <w:rFonts w:ascii="Times New Roman" w:hAnsi="Times New Roman" w:cs="Times New Roman"/>
          <w:sz w:val="24"/>
          <w:szCs w:val="24"/>
        </w:rPr>
        <w:t>B4c1b2b_16305, B4c1b2c1_16280, B4c1b2c2_10250, B4a_16234 and B5a_16260/16274</w:t>
      </w:r>
      <w:r w:rsidR="008163BF">
        <w:rPr>
          <w:rFonts w:ascii="Times New Roman" w:hAnsi="Times New Roman" w:cs="Times New Roman"/>
          <w:sz w:val="24"/>
          <w:szCs w:val="24"/>
        </w:rPr>
        <w:t>)</w:t>
      </w:r>
      <w:r w:rsidR="00745C40" w:rsidRPr="00644A05">
        <w:rPr>
          <w:rFonts w:ascii="Times New Roman" w:hAnsi="Times New Roman" w:cs="Times New Roman"/>
          <w:sz w:val="24"/>
          <w:szCs w:val="24"/>
        </w:rPr>
        <w:t xml:space="preserve">. Haplogroups B4b1a2a_16309 and B4c1b2a_16242 were seen throughout Fujian and MSEA, and B4a5_8730 was seen in Fujian. In general, the NAN_Tw </w:t>
      </w:r>
      <w:r w:rsidR="008163BF">
        <w:rPr>
          <w:rFonts w:ascii="Times New Roman" w:hAnsi="Times New Roman" w:cs="Times New Roman"/>
          <w:sz w:val="24"/>
          <w:szCs w:val="24"/>
        </w:rPr>
        <w:t xml:space="preserve">B diversity </w:t>
      </w:r>
      <w:r w:rsidR="00745C40" w:rsidRPr="00644A05">
        <w:rPr>
          <w:rFonts w:ascii="Times New Roman" w:hAnsi="Times New Roman" w:cs="Times New Roman"/>
          <w:sz w:val="24"/>
          <w:szCs w:val="24"/>
        </w:rPr>
        <w:t>show</w:t>
      </w:r>
      <w:r w:rsidR="008163BF">
        <w:rPr>
          <w:rFonts w:ascii="Times New Roman" w:hAnsi="Times New Roman" w:cs="Times New Roman"/>
          <w:sz w:val="24"/>
          <w:szCs w:val="24"/>
        </w:rPr>
        <w:t>s</w:t>
      </w:r>
      <w:r w:rsidR="00745C40" w:rsidRPr="00644A05">
        <w:rPr>
          <w:rFonts w:ascii="Times New Roman" w:hAnsi="Times New Roman" w:cs="Times New Roman"/>
          <w:sz w:val="24"/>
          <w:szCs w:val="24"/>
        </w:rPr>
        <w:t xml:space="preserve"> </w:t>
      </w:r>
      <w:r w:rsidR="00823C2A">
        <w:rPr>
          <w:rFonts w:ascii="Times New Roman" w:hAnsi="Times New Roman" w:cs="Times New Roman"/>
          <w:sz w:val="24"/>
          <w:szCs w:val="24"/>
        </w:rPr>
        <w:t xml:space="preserve">more </w:t>
      </w:r>
      <w:r w:rsidR="00745C40" w:rsidRPr="00644A05">
        <w:rPr>
          <w:rFonts w:ascii="Times New Roman" w:hAnsi="Times New Roman" w:cs="Times New Roman"/>
          <w:sz w:val="24"/>
          <w:szCs w:val="24"/>
        </w:rPr>
        <w:t xml:space="preserve">sharing with Continental East </w:t>
      </w:r>
      <w:r w:rsidR="00C820B3" w:rsidRPr="00644A05">
        <w:rPr>
          <w:rFonts w:ascii="Times New Roman" w:hAnsi="Times New Roman" w:cs="Times New Roman"/>
          <w:sz w:val="24"/>
          <w:szCs w:val="24"/>
        </w:rPr>
        <w:t xml:space="preserve">and Southeast </w:t>
      </w:r>
      <w:r w:rsidR="00745C40" w:rsidRPr="00644A05">
        <w:rPr>
          <w:rFonts w:ascii="Times New Roman" w:hAnsi="Times New Roman" w:cs="Times New Roman"/>
          <w:sz w:val="24"/>
          <w:szCs w:val="24"/>
        </w:rPr>
        <w:t>Asia</w:t>
      </w:r>
      <w:r w:rsidR="008163BF">
        <w:rPr>
          <w:rFonts w:ascii="Times New Roman" w:hAnsi="Times New Roman" w:cs="Times New Roman"/>
          <w:sz w:val="24"/>
          <w:szCs w:val="24"/>
        </w:rPr>
        <w:t>.</w:t>
      </w:r>
    </w:p>
    <w:p w:rsidR="008163BF" w:rsidRDefault="00644A05" w:rsidP="00646632">
      <w:pPr>
        <w:pStyle w:val="BodyText"/>
        <w:spacing w:after="0" w:line="480" w:lineRule="auto"/>
        <w:rPr>
          <w:rFonts w:ascii="Times New Roman" w:hAnsi="Times New Roman" w:cs="Times New Roman"/>
          <w:bCs/>
          <w:sz w:val="24"/>
          <w:szCs w:val="24"/>
        </w:rPr>
      </w:pPr>
      <w:r w:rsidRPr="00644A05">
        <w:rPr>
          <w:rFonts w:ascii="Times New Roman" w:hAnsi="Times New Roman" w:cs="Times New Roman"/>
          <w:bCs/>
          <w:i/>
          <w:sz w:val="24"/>
          <w:szCs w:val="24"/>
        </w:rPr>
        <w:t>Haplogroup R.</w:t>
      </w:r>
      <w:r w:rsidRPr="00644A05">
        <w:rPr>
          <w:rFonts w:ascii="Times New Roman" w:hAnsi="Times New Roman" w:cs="Times New Roman"/>
          <w:bCs/>
          <w:sz w:val="24"/>
          <w:szCs w:val="24"/>
        </w:rPr>
        <w:t xml:space="preserve"> </w:t>
      </w:r>
    </w:p>
    <w:p w:rsidR="00AD3CB5" w:rsidRPr="00644A05" w:rsidRDefault="009C6610" w:rsidP="00646632">
      <w:pPr>
        <w:pStyle w:val="BodyText"/>
        <w:spacing w:after="0" w:line="480" w:lineRule="auto"/>
        <w:rPr>
          <w:rFonts w:ascii="Times New Roman" w:hAnsi="Times New Roman" w:cs="Times New Roman"/>
          <w:sz w:val="24"/>
          <w:szCs w:val="24"/>
        </w:rPr>
      </w:pPr>
      <w:r w:rsidRPr="00644A05">
        <w:rPr>
          <w:rFonts w:ascii="Times New Roman" w:hAnsi="Times New Roman" w:cs="Times New Roman"/>
          <w:bCs/>
          <w:sz w:val="24"/>
          <w:szCs w:val="24"/>
        </w:rPr>
        <w:t>Haplogroup R</w:t>
      </w:r>
      <w:r w:rsidRPr="00644A05">
        <w:rPr>
          <w:rFonts w:ascii="Times New Roman" w:hAnsi="Times New Roman" w:cs="Times New Roman"/>
          <w:sz w:val="24"/>
          <w:szCs w:val="24"/>
        </w:rPr>
        <w:t xml:space="preserve"> </w:t>
      </w:r>
      <w:r w:rsidR="008163BF">
        <w:rPr>
          <w:rFonts w:ascii="Times New Roman" w:hAnsi="Times New Roman" w:cs="Times New Roman"/>
          <w:sz w:val="24"/>
          <w:szCs w:val="24"/>
        </w:rPr>
        <w:t>(Supplementary Figure S</w:t>
      </w:r>
      <w:r w:rsidR="00823C2A">
        <w:rPr>
          <w:rFonts w:ascii="Times New Roman" w:hAnsi="Times New Roman" w:cs="Times New Roman"/>
          <w:sz w:val="24"/>
          <w:szCs w:val="24"/>
        </w:rPr>
        <w:t>1</w:t>
      </w:r>
      <w:r w:rsidR="008163BF">
        <w:rPr>
          <w:rFonts w:ascii="Times New Roman" w:hAnsi="Times New Roman" w:cs="Times New Roman"/>
          <w:sz w:val="24"/>
          <w:szCs w:val="24"/>
        </w:rPr>
        <w:t xml:space="preserve"> and S4) </w:t>
      </w:r>
      <w:r w:rsidRPr="00644A05">
        <w:rPr>
          <w:rFonts w:ascii="Times New Roman" w:hAnsi="Times New Roman" w:cs="Times New Roman"/>
          <w:sz w:val="24"/>
          <w:szCs w:val="24"/>
        </w:rPr>
        <w:t>has a wide diversity in the indigenous populations of South and East Asia</w:t>
      </w:r>
      <w:r w:rsidR="00F15EFF" w:rsidRPr="00644A05">
        <w:rPr>
          <w:rFonts w:ascii="Times New Roman" w:hAnsi="Times New Roman" w:cs="Times New Roman"/>
          <w:sz w:val="24"/>
          <w:szCs w:val="24"/>
        </w:rPr>
        <w:t xml:space="preserve"> </w:t>
      </w:r>
      <w:r w:rsidR="00F15EFF" w:rsidRPr="00644A05">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{"citationItems":[{"id":"ITEM-1","itemData":{"DOI":"10.1186/s12862-017-0964-5","ISSN":"14712148","PMID":"28535779","abstract":"Background: The colonization of Eurasia and Australasia by African modern humans has been explained, nearly unanimously, as the result of a quick southern coastal dispersal route through the Arabian Peninsula, the Indian subcontinent, and the Indochinese Peninsula, to reach Australia around 50 kya. The phylogeny and phylogeography of the major mitochondrial DNA Eurasian haplogroups M and N have played the main role in giving molecular genetics support to that scenario. However, using the same molecular tools, a northern route across central Asia has been invoked as an alternative that is more conciliatory with the fossil record of East Asia. Here, we assess as the Eurasian macrohaplogroup R fits in the northern path. Results: Haplogroup U, with a founder age around 50 kya, is one of the oldest clades of macrohaplogroup R in western Asia. The main branches of U expanded in successive waves across West, Central and South Asia before the Last Glacial Maximum. All these dispersions had rather overlapping ranges. Some of them, as those of U6 and U3, reached North Africa. At the other end of Asia, in Wallacea, another branch of macrohaplogroup R, haplogroup P, also independently expanded in the area around 52 kya, in this case as isolated bursts geographically well structured, with autochthonous branches in Australia, New Guinea, and the Philippines. Conclusions: Coeval independently dispersals around 50 kya of the West Asia haplogroup U and the Wallacea haplogroup P, points to a halfway core area in southeast Asia as the most probable centre of expansion of macrohaplogroup R, what fits in the phylogeographic pattern of its ancestor, macrohaplogroup N, for which a northern route and a southeast Asian origin has been already proposed.","author":[{"dropping-particle":"","family":"Larruga","given":"Jose M.","non-dropping-particle":"","parse-names":false,"suffix":""},{"dropping-particle":"","family":"Marrero","given":"Patricia","non-dropping-particle":"","parse-names":false,"suffix":""},{"dropping-particle":"","family":"Abu-Amero","given":"Khaled K.","non-dropping-particle":"","parse-names":false,"suffix":""},{"dropping-particle":"V.","family":"Golubenko","given":"Maria","non-dropping-particle":"","parse-names":false,"suffix":""},{"dropping-particle":"","family":"Cabrera","given":"Vicente M.","non-dropping-particle":"","parse-names":false,"suffix":""}],"container-title":"BMC Evolutionary Biology","id":"ITEM-1","issue":"1","issued":{"date-parts":[["2017","5","23"]]},"publisher":"BMC Evolutionary Biology","title":"Carriers of mitochondrial DNA macrohaplogroup R colonized Eurasia and Australasia from a southeast Asia core area","type":"article-journal","volume":"17"},"uris":["http://www.mendeley.com/documents/?uuid=1802ca01-a4e5-4da0-a3e1-de86dd4651eb"]}],"mendeley":{"formattedCitation":"&lt;sup&gt;8&lt;/sup&gt;","plainTextFormattedCitation":"8","previouslyFormattedCitation":"(8)"},"properties":{"noteIndex":0},"schema":"https://github.com/citation-style-language/schema/raw/master/csl-citation.json"}</w:instrText>
      </w:r>
      <w:r w:rsidR="00F15EFF" w:rsidRPr="00644A05">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8</w:t>
      </w:r>
      <w:r w:rsidR="00F15EFF" w:rsidRPr="00644A05">
        <w:rPr>
          <w:rFonts w:ascii="Times New Roman" w:hAnsi="Times New Roman" w:cs="Times New Roman"/>
          <w:sz w:val="24"/>
          <w:szCs w:val="24"/>
        </w:rPr>
        <w:fldChar w:fldCharType="end"/>
      </w:r>
      <w:r w:rsidR="00CD4C08">
        <w:rPr>
          <w:rFonts w:ascii="Times New Roman" w:hAnsi="Times New Roman" w:cs="Times New Roman"/>
          <w:sz w:val="24"/>
          <w:szCs w:val="24"/>
        </w:rPr>
        <w:t>.</w:t>
      </w:r>
      <w:r w:rsidR="00F15EFF">
        <w:rPr>
          <w:rFonts w:ascii="Times New Roman" w:hAnsi="Times New Roman" w:cs="Times New Roman"/>
          <w:sz w:val="24"/>
          <w:szCs w:val="24"/>
        </w:rPr>
        <w:t xml:space="preserve"> </w:t>
      </w:r>
      <w:r w:rsidR="00CD4C08">
        <w:rPr>
          <w:rFonts w:ascii="Times New Roman" w:hAnsi="Times New Roman" w:cs="Times New Roman"/>
          <w:sz w:val="24"/>
          <w:szCs w:val="24"/>
        </w:rPr>
        <w:t>H</w:t>
      </w:r>
      <w:r w:rsidRPr="00644A05">
        <w:rPr>
          <w:rFonts w:ascii="Times New Roman" w:hAnsi="Times New Roman" w:cs="Times New Roman"/>
          <w:sz w:val="24"/>
          <w:szCs w:val="24"/>
        </w:rPr>
        <w:t>owever, in East Asia and Taiwan</w:t>
      </w:r>
      <w:r w:rsidR="00F15EFF">
        <w:rPr>
          <w:rFonts w:ascii="Times New Roman" w:hAnsi="Times New Roman" w:cs="Times New Roman"/>
          <w:sz w:val="24"/>
          <w:szCs w:val="24"/>
        </w:rPr>
        <w:t xml:space="preserve"> </w:t>
      </w:r>
      <w:r w:rsidR="005E5612" w:rsidRPr="00644A05">
        <w:rPr>
          <w:rFonts w:ascii="Times New Roman" w:hAnsi="Times New Roman" w:cs="Times New Roman"/>
          <w:sz w:val="24"/>
          <w:szCs w:val="24"/>
        </w:rPr>
        <w:t xml:space="preserve">its diversity is </w:t>
      </w:r>
      <w:r w:rsidRPr="00644A05">
        <w:rPr>
          <w:rFonts w:ascii="Times New Roman" w:hAnsi="Times New Roman" w:cs="Times New Roman"/>
          <w:sz w:val="24"/>
          <w:szCs w:val="24"/>
        </w:rPr>
        <w:t>mostly re</w:t>
      </w:r>
      <w:r w:rsidR="00F15EFF">
        <w:rPr>
          <w:rFonts w:ascii="Times New Roman" w:hAnsi="Times New Roman" w:cs="Times New Roman"/>
          <w:sz w:val="24"/>
          <w:szCs w:val="24"/>
        </w:rPr>
        <w:t xml:space="preserve">stricted to </w:t>
      </w:r>
      <w:r w:rsidRPr="00644A05">
        <w:rPr>
          <w:rFonts w:ascii="Times New Roman" w:hAnsi="Times New Roman" w:cs="Times New Roman"/>
          <w:sz w:val="24"/>
          <w:szCs w:val="24"/>
        </w:rPr>
        <w:t>sub-clades of R9b1 (</w:t>
      </w:r>
      <w:r w:rsidR="00113D8E" w:rsidRPr="00644A05">
        <w:rPr>
          <w:rFonts w:ascii="Times New Roman" w:hAnsi="Times New Roman" w:cs="Times New Roman"/>
          <w:sz w:val="24"/>
          <w:szCs w:val="24"/>
        </w:rPr>
        <w:t>at ~</w:t>
      </w:r>
      <w:r w:rsidRPr="00644A05">
        <w:rPr>
          <w:rFonts w:ascii="Times New Roman" w:hAnsi="Times New Roman" w:cs="Times New Roman"/>
          <w:sz w:val="24"/>
          <w:szCs w:val="24"/>
        </w:rPr>
        <w:t xml:space="preserve">16.2 </w:t>
      </w:r>
      <w:r w:rsidR="008163BF">
        <w:rPr>
          <w:rFonts w:ascii="Times New Roman" w:hAnsi="Times New Roman" w:cs="Times New Roman"/>
          <w:sz w:val="24"/>
          <w:szCs w:val="24"/>
        </w:rPr>
        <w:t>k</w:t>
      </w:r>
      <w:r w:rsidR="00823C2A">
        <w:rPr>
          <w:rFonts w:ascii="Times New Roman" w:hAnsi="Times New Roman" w:cs="Times New Roman"/>
          <w:sz w:val="24"/>
          <w:szCs w:val="24"/>
        </w:rPr>
        <w:t>y</w:t>
      </w:r>
      <w:r w:rsidR="008163BF">
        <w:rPr>
          <w:rFonts w:ascii="Times New Roman" w:hAnsi="Times New Roman" w:cs="Times New Roman"/>
          <w:sz w:val="24"/>
          <w:szCs w:val="24"/>
        </w:rPr>
        <w:t>a</w:t>
      </w:r>
      <w:r w:rsidRPr="00644A05">
        <w:rPr>
          <w:rFonts w:ascii="Times New Roman" w:hAnsi="Times New Roman" w:cs="Times New Roman"/>
          <w:sz w:val="24"/>
          <w:szCs w:val="24"/>
        </w:rPr>
        <w:t>)</w:t>
      </w:r>
      <w:r w:rsidR="005E5612" w:rsidRPr="00644A05">
        <w:rPr>
          <w:rFonts w:ascii="Times New Roman" w:hAnsi="Times New Roman" w:cs="Times New Roman"/>
          <w:sz w:val="24"/>
          <w:szCs w:val="24"/>
        </w:rPr>
        <w:t xml:space="preserve"> and </w:t>
      </w:r>
      <w:r w:rsidRPr="00644A05">
        <w:rPr>
          <w:rFonts w:ascii="Times New Roman" w:hAnsi="Times New Roman" w:cs="Times New Roman"/>
          <w:sz w:val="24"/>
          <w:szCs w:val="24"/>
        </w:rPr>
        <w:t>R9c (</w:t>
      </w:r>
      <w:r w:rsidR="00113D8E" w:rsidRPr="00644A05">
        <w:rPr>
          <w:rFonts w:ascii="Times New Roman" w:hAnsi="Times New Roman" w:cs="Times New Roman"/>
          <w:sz w:val="24"/>
          <w:szCs w:val="24"/>
        </w:rPr>
        <w:t>at ~</w:t>
      </w:r>
      <w:r w:rsidRPr="00644A05">
        <w:rPr>
          <w:rFonts w:ascii="Times New Roman" w:hAnsi="Times New Roman" w:cs="Times New Roman"/>
          <w:sz w:val="24"/>
          <w:szCs w:val="24"/>
        </w:rPr>
        <w:t xml:space="preserve">6.7 </w:t>
      </w:r>
      <w:r w:rsidR="008163BF">
        <w:rPr>
          <w:rFonts w:ascii="Times New Roman" w:hAnsi="Times New Roman" w:cs="Times New Roman"/>
          <w:sz w:val="24"/>
          <w:szCs w:val="24"/>
        </w:rPr>
        <w:t>k</w:t>
      </w:r>
      <w:r w:rsidR="00823C2A">
        <w:rPr>
          <w:rFonts w:ascii="Times New Roman" w:hAnsi="Times New Roman" w:cs="Times New Roman"/>
          <w:sz w:val="24"/>
          <w:szCs w:val="24"/>
        </w:rPr>
        <w:t>y</w:t>
      </w:r>
      <w:r w:rsidR="008163BF">
        <w:rPr>
          <w:rFonts w:ascii="Times New Roman" w:hAnsi="Times New Roman" w:cs="Times New Roman"/>
          <w:sz w:val="24"/>
          <w:szCs w:val="24"/>
        </w:rPr>
        <w:t>a</w:t>
      </w:r>
      <w:r w:rsidRPr="00644A05">
        <w:rPr>
          <w:rFonts w:ascii="Times New Roman" w:hAnsi="Times New Roman" w:cs="Times New Roman"/>
          <w:sz w:val="24"/>
          <w:szCs w:val="24"/>
        </w:rPr>
        <w:t xml:space="preserve">). R9b appears in the Philippines, Indonesia, Aboriginal Malays, and </w:t>
      </w:r>
      <w:r w:rsidR="00F15EFF">
        <w:rPr>
          <w:rFonts w:ascii="Times New Roman" w:hAnsi="Times New Roman" w:cs="Times New Roman"/>
          <w:sz w:val="24"/>
          <w:szCs w:val="24"/>
        </w:rPr>
        <w:t>i</w:t>
      </w:r>
      <w:r w:rsidR="00823C2A">
        <w:rPr>
          <w:rFonts w:ascii="Times New Roman" w:hAnsi="Times New Roman" w:cs="Times New Roman"/>
          <w:sz w:val="24"/>
          <w:szCs w:val="24"/>
        </w:rPr>
        <w:t>s</w:t>
      </w:r>
      <w:r w:rsidR="00F15EFF">
        <w:rPr>
          <w:rFonts w:ascii="Times New Roman" w:hAnsi="Times New Roman" w:cs="Times New Roman"/>
          <w:sz w:val="24"/>
          <w:szCs w:val="24"/>
        </w:rPr>
        <w:t xml:space="preserve"> seen </w:t>
      </w:r>
      <w:r w:rsidRPr="00644A05">
        <w:rPr>
          <w:rFonts w:ascii="Times New Roman" w:hAnsi="Times New Roman" w:cs="Times New Roman"/>
          <w:sz w:val="24"/>
          <w:szCs w:val="24"/>
        </w:rPr>
        <w:t>at low frequency among NAN_Tw</w:t>
      </w:r>
      <w:r w:rsidR="00013BB8" w:rsidRPr="00644A05">
        <w:rPr>
          <w:rFonts w:ascii="Times New Roman" w:hAnsi="Times New Roman" w:cs="Times New Roman"/>
          <w:sz w:val="24"/>
          <w:szCs w:val="24"/>
        </w:rPr>
        <w:t xml:space="preserve"> </w:t>
      </w:r>
      <w:r w:rsidR="00013BB8" w:rsidRPr="00644A05">
        <w:rPr>
          <w:rFonts w:ascii="Times New Roman" w:hAnsi="Times New Roman" w:cs="Times New Roman"/>
          <w:color w:val="0E101A"/>
          <w:sz w:val="24"/>
          <w:szCs w:val="24"/>
        </w:rPr>
        <w:t>(Supplementary Table S1)</w:t>
      </w:r>
      <w:r w:rsidRPr="00644A05">
        <w:rPr>
          <w:rFonts w:ascii="Times New Roman" w:hAnsi="Times New Roman" w:cs="Times New Roman"/>
          <w:sz w:val="24"/>
          <w:szCs w:val="24"/>
        </w:rPr>
        <w:t xml:space="preserve">. </w:t>
      </w:r>
      <w:r w:rsidR="005E5612" w:rsidRPr="00644A05">
        <w:rPr>
          <w:rFonts w:ascii="Times New Roman" w:hAnsi="Times New Roman" w:cs="Times New Roman"/>
          <w:sz w:val="24"/>
          <w:szCs w:val="24"/>
        </w:rPr>
        <w:t>Similarly, h</w:t>
      </w:r>
      <w:r w:rsidRPr="00644A05">
        <w:rPr>
          <w:rFonts w:ascii="Times New Roman" w:hAnsi="Times New Roman" w:cs="Times New Roman"/>
          <w:sz w:val="24"/>
          <w:szCs w:val="24"/>
        </w:rPr>
        <w:t xml:space="preserve">aplogroup R9c is seen </w:t>
      </w:r>
      <w:r w:rsidR="007C4570" w:rsidRPr="00644A05">
        <w:rPr>
          <w:rFonts w:ascii="Times New Roman" w:hAnsi="Times New Roman" w:cs="Times New Roman"/>
          <w:sz w:val="24"/>
          <w:szCs w:val="24"/>
        </w:rPr>
        <w:t xml:space="preserve">in </w:t>
      </w:r>
      <w:r w:rsidRPr="00644A05">
        <w:rPr>
          <w:rFonts w:ascii="Times New Roman" w:hAnsi="Times New Roman" w:cs="Times New Roman"/>
          <w:sz w:val="24"/>
          <w:szCs w:val="24"/>
        </w:rPr>
        <w:t>West Indonesian</w:t>
      </w:r>
      <w:r w:rsidR="007C4570" w:rsidRPr="00644A05">
        <w:rPr>
          <w:rFonts w:ascii="Times New Roman" w:hAnsi="Times New Roman" w:cs="Times New Roman"/>
          <w:sz w:val="24"/>
          <w:szCs w:val="24"/>
        </w:rPr>
        <w:t>,</w:t>
      </w:r>
      <w:r w:rsidRPr="00644A05">
        <w:rPr>
          <w:rFonts w:ascii="Times New Roman" w:hAnsi="Times New Roman" w:cs="Times New Roman"/>
          <w:sz w:val="24"/>
          <w:szCs w:val="24"/>
        </w:rPr>
        <w:t xml:space="preserve"> the Philippines</w:t>
      </w:r>
      <w:r w:rsidR="00F15EFF">
        <w:rPr>
          <w:rFonts w:ascii="Times New Roman" w:hAnsi="Times New Roman" w:cs="Times New Roman"/>
          <w:sz w:val="24"/>
          <w:szCs w:val="24"/>
        </w:rPr>
        <w:t xml:space="preserve"> and among </w:t>
      </w:r>
      <w:r w:rsidRPr="00644A05">
        <w:rPr>
          <w:rFonts w:ascii="Times New Roman" w:hAnsi="Times New Roman" w:cs="Times New Roman"/>
          <w:sz w:val="24"/>
          <w:szCs w:val="24"/>
        </w:rPr>
        <w:t xml:space="preserve">Negritos </w:t>
      </w:r>
      <w:r w:rsidR="00F15EFF">
        <w:rPr>
          <w:rFonts w:ascii="Times New Roman" w:hAnsi="Times New Roman" w:cs="Times New Roman"/>
          <w:sz w:val="24"/>
          <w:szCs w:val="24"/>
        </w:rPr>
        <w:t xml:space="preserve">of </w:t>
      </w:r>
      <w:r w:rsidRPr="00644A05">
        <w:rPr>
          <w:rFonts w:ascii="Times New Roman" w:hAnsi="Times New Roman" w:cs="Times New Roman"/>
          <w:sz w:val="24"/>
          <w:szCs w:val="24"/>
        </w:rPr>
        <w:t>Palawan</w:t>
      </w:r>
      <w:r w:rsidR="005E5612" w:rsidRPr="00644A05">
        <w:rPr>
          <w:rFonts w:ascii="Times New Roman" w:hAnsi="Times New Roman" w:cs="Times New Roman"/>
          <w:sz w:val="24"/>
          <w:szCs w:val="24"/>
        </w:rPr>
        <w:t xml:space="preserve">, </w:t>
      </w:r>
      <w:r w:rsidR="00F15EFF">
        <w:rPr>
          <w:rFonts w:ascii="Times New Roman" w:hAnsi="Times New Roman" w:cs="Times New Roman"/>
          <w:sz w:val="24"/>
          <w:szCs w:val="24"/>
        </w:rPr>
        <w:t xml:space="preserve">and </w:t>
      </w:r>
      <w:r w:rsidR="007C4570" w:rsidRPr="00644A05">
        <w:rPr>
          <w:rFonts w:ascii="Times New Roman" w:hAnsi="Times New Roman" w:cs="Times New Roman"/>
          <w:sz w:val="24"/>
          <w:szCs w:val="24"/>
        </w:rPr>
        <w:t>prevails among Ur_Tw</w:t>
      </w:r>
      <w:r w:rsidR="00C12EA1">
        <w:rPr>
          <w:rFonts w:ascii="Times New Roman" w:hAnsi="Times New Roman" w:cs="Times New Roman"/>
          <w:sz w:val="24"/>
          <w:szCs w:val="24"/>
        </w:rPr>
        <w:t xml:space="preserve"> </w:t>
      </w:r>
      <w:r w:rsidR="00C12EA1">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abstract":"Studying","author":[{"dropping-particle":"","family":"Hill","given":"C","non-dropping-particle":"","parse-names":false,"suffix":""},{"dropping-particle":"","family":"Soares","given":"P","non-dropping-particle":"","parse-names":false,"suffix":""},{"dropping-particle":"","family":"Mormina","given":"M","non-dropping-particle":"","parse-names":false,"suffix":""},{"dropping-particle":"","family":"Macaulay","given":"V","non-dropping-particle":"","parse-names":false,"suffix":""},{"dropping-particle":"","family":"Meehan","given":"W","non-dropping-particle":"","parse-names":false,"suffix":""},{"dropping-particle":"","family":"Blackburn","given":"J","non-dropping-particle":"","parse-names":false,"suffix":""},{"dropping-particle":"","family":"Clarke","given":"D","non-dropping-particle":"","parse-names":false,"suffix":""},{"dropping-particle":"","family":"Raja","given":"J M","non-dropping-particle":"","parse-names":false,"suffix":""},{"dropping-particle":"","family":"Ismail","given":"P","non-dropping-particle":"","parse-names":false,"suffix":""},{"dropping-particle":"","family":"Bulbeck","given":"D","non-dropping-particle":"","parse-names":false,"suffix":""},{"dropping-particle":"","family":"Oppenheimer","given":"S","non-dropping-particle":"","parse-names":false,"suffix":""},{"dropping-particle":"","family":"Richards","given":"M","non-dropping-particle":"","parse-names":false,"suffix":""}],"container-title":"Mol Biol Evol","id":"ITEM-1","issued":{"date-parts":[["2006"]]},"note":"0737-4038","page":"2480-2491","publisher-place":"Faculty of Biological Sciences, Institute of Integrative and Comparative Biology, University of Leeds, Leeds, United Kingdom;","title":"Phylogeography and ethnogenesis of aboriginal southeast asians","type":"article-journal","volume":"23"},"uris":["http://www.mendeley.com/documents/?uuid=d6787b5c-56c7-49c9-b4bf-193d80d4a40b"]},{"id":"ITEM-2","itemData":{"DOI":"10.1002/ajpa.21544","ISSN":"1096-8644 (Electronic) 0002-9483 (Linking)","abstract":"Anthropologists have long been fascinated by the isolated hunter-gatherer populations in Southeast Asia (SEA) collectively known as \"Negritos.\" However, the origins and affinities of these groups remain unresolved. Negritos are characterized by their short stature, dark skin color, and wiry hair, and they inhabit the Philippines, Malay Peninsula, and the Andaman Islands. Among Philippine Negritos, the Batak are of particular interest in understanding population interactions in the region due to their location on Palawan Island, which likely formed a corridor by which human migrations entered the rest of the Philippine archipelago from Island SEA. Here, we extend current understanding of the distribution of genetic diversity in Negritos by presenting the first analysis of mitochondrial DNA and Y-chromosome diversity among the Batak. We show that the Batak are genetically distinct from Negritos of the Andaman Islands and Malay Peninsula and instead bear most resemblance to geographically proximate Philippine Negritos and to non-Negrito populations from the Philippines and Island SEA. An extensive degree of recent admixture between the Batak and their neighbors is indicated by the high frequency of recently coalescing haplogroups in the Batak that are found throughout Island SEA. The comparison of results from these two loci further lends support to the hypothesis that male-biased admixture has, in particular, been a prominent feature of the interactions between the Batak and surrounding non-Negrito populations.","author":[{"dropping-particle":"","family":"Scholes","given":"C","non-dropping-particle":"","parse-names":false,"suffix":""},{"dropping-particle":"","family":"Siddle","given":"K","non-dropping-particle":"","parse-names":false,"suffix":""},{"dropping-particle":"","family":"Ducourneau","given":"A","non-dropping-particle":"","parse-names":false,"suffix":""},{"dropping-particle":"","family":"Crivellaro","given":"F","non-dropping-particle":"","parse-names":false,"suffix":""},{"dropping-particle":"","family":"Jarve","given":"M","non-dropping-particle":"","parse-names":false,"suffix":""},{"dropping-particle":"","family":"Rootsi","given":"S","non-dropping-particle":"","parse-names":false,"suffix":""},{"dropping-particle":"","family":"Bellatti","given":"M","non-dropping-particle":"","parse-names":false,"suffix":""},{"dropping-particle":"","family":"Tabbada","given":"K","non-dropping-particle":"","parse-names":false,"suffix":""},{"dropping-particle":"","family":"Mormina","given":"M","non-dropping-particle":"","parse-names":false,"suffix":""},{"dropping-particle":"","family":"Reidla","given":"M","non-dropping-particle":"","parse-names":false,"suffix":""},{"dropping-particle":"","family":"Villems","given":"R","non-dropping-particle":"","parse-names":false,"suffix":""},{"dropping-particle":"","family":"Kivisild","given":"T","non-dropping-particle":"","parse-names":false,"suffix":""},{"dropping-particle":"","family":"Lahr","given":"M M","non-dropping-particle":"","parse-names":false,"suffix":""},{"dropping-particle":"","family":"Migliano","given":"A B","non-dropping-particle":"","parse-names":false,"suffix":""}],"container-title":"Am J Phys Anthropol","edition":"2011/07/29","id":"ITEM-2","issued":{"date-parts":[["2011"]]},"language":"eng","note":"Scholes, Clarissa\nSiddle, Katherine\nDucourneau, Axel\nCrivellaro, Federica\nJarve, Mari\nRootsi, Siiri\nBellatti, Maggie\nTabbada, Kristina\nMormina, Maru\nReidla, Maere\nVillems, Richard\nKivisild, Toomas\nLahr, Marta Mirazon\nMigliano, Andrea Bamberg\nResearch Support, Non-U.S. Gov't\nUnited States\nAmerican journal of physical anthropology\nAm J Phys Anthropol. 2011 Sep;146(1):62-72. doi: 10.1002/ajpa.21544.","page":"62-72","publisher-place":"Leverhulme Centre for Human Evolutionary Studies, University of Cambridge, Cambridge CB2 1QH, UK.","title":"Genetic diversity and evidence for population admixture in Batak Negritos from Palawan","type":"article-journal","volume":"146"},"uris":["http://www.mendeley.com/documents/?uuid=74b31695-94b3-4c7c-942f-c12dd48f183f"]},{"id":"ITEM-3","itemData":{"DOI":"ejhg2013122 [pii] 10.1038/ejhg.2013.122","ISSN":"1476-5438 (Electronic) 1018-4813 (Linking)","abstract":"The Philippines is a strategic point in the Asia-Pacific region for the study of human diversity, history and origins, as it is a cross-road for human migrations and consequently exhibits enormous ethnolinguistic diversity. Following on a previous in-depth study of Y-chromosome variation, here we provide new insights into the maternal genetic history of Filipino ethnolinguistic groups by surveying complete mitochondrial DNA (mtDNA) genomes from a total of 14 groups (11 groups in this study and 3 groups previously published) including previously published mtDNA hypervariable segment (HVS) data from Filipino regional center groups. Comparison of HVS data indicate genetic differences between ethnolinguistic and regional center groups. The complete mtDNA genomes of 14 ethnolinguistic groups reveal genetic aspects consistent with the Y-chromosome, namely: diversity and heterogeneity of groups, no support for a simple dichotomy between Negrito and non-Negrito groups, and different genetic affinities with Asia-Pacific groups that are both ancient and recent. Although some mtDNA haplogroups can be associated with the Austronesian expansion, there are others that associate with South Asia, Near Oceania and Australia that are consistent with a southern migration route for ethnolinguistic group ancestors into the Asia-Pacific, with a timeline that overlaps with the initial colonization of the Asia-Pacific region, the initial colonization of the Philippines and a possible separate post-colonization migration into the Philippine archipelago.","author":[{"dropping-particle":"","family":"Delfin","given":"F","non-dropping-particle":"","parse-names":false,"suffix":""},{"dropping-particle":"","family":"Min-Shan Ko","given":"A","non-dropping-particle":"","parse-names":false,"suffix":""},{"dropping-particle":"","family":"Li","given":"M","non-dropping-particle":"","parse-names":false,"suffix":""},{"dropping-particle":"","family":"Gunnarsdottir","given":"E D","non-dropping-particle":"","parse-names":false,"suffix":""},{"dropping-particle":"","family":"Tabbada","given":"K A","non-dropping-particle":"","parse-names":false,"suffix":""},{"dropping-particle":"","family":"Salvador","given":"J M","non-dropping-particle":"","parse-names":false,"suffix":""},{"dropping-particle":"","family":"Calacal","given":"G C","non-dropping-particle":"","parse-names":false,"suffix":""},{"dropping-particle":"","family":"Sagum","given":"M S","non-dropping-particle":"","parse-names":false,"suffix":""},{"dropping-particle":"","family":"Datar","given":"F A","non-dropping-particle":"","parse-names":false,"suffix":""},{"dropping-particle":"","family":"Padilla","given":"S G","non-dropping-particle":"","parse-names":false,"suffix":""},{"dropping-particle":"","family":"Ungria","given":"M C","non-dropping-particle":"De","parse-names":false,"suffix":""},{"dropping-particle":"","family":"Stoneking","given":"M","non-dropping-particle":"","parse-names":false,"suffix":""}],"container-title":"Eur J Hum Genet","edition":"2013/06/13","id":"ITEM-3","issued":{"date-parts":[["2014"]]},"language":"eng","note":"Delfin, Frederick\nMin-Shan Ko, Albert\nLi, Mingkun\nGunnarsdottir, Ellen D\nTabbada, Kristina A\nSalvador, Jazelyn M\nCalacal, Gayvelline C\nSagum, Minerva S\nDatar, Francisco A\nPadilla, Sabino G\nDe Ungria, Maria Corazon A\nStoneking, Mark\nHistorical Article\nResearch Support, Non-U.S. Gov't\nEngland\nEuropean journal of human genetics : EJHG\nEur J Hum Genet. 2014 Feb;22(2):228-37. doi: 10.1038/ejhg.2013.122. Epub 2013 Jun 12.","page":"228-237","publisher-place":"1] Department of Evolutionary Genetics, Max Planck Institute for Evolutionary Anthropology, Deutscher Platz, Leipzig, Germany [2] DNA Analysis Laboratory, Natural Sciences Research Institute, University of the Philippines, Diliman, Quezon City, Philippine","title":"Complete mtDNA genomes of Filipino ethnolinguistic groups: a melting pot of recent and ancient lineages in the Asia-Pacific region","type":"article-journal","volume":"22"},"uris":["http://www.mendeley.com/documents/?uuid=1a1c6b5b-49d2-4383-b872-84a23f8dcfc2"]},{"id":"ITEM-4","itemData":{"author":[{"dropping-particle":"","family":"Kutanan","given":"W","non-dropping-particle":"","parse-names":false,"suffix":""},{"dropping-particle":"","family":"Kampuansai","given":"J","non-dropping-particle":"","parse-names":false,"suffix":""},{"dropping-particle":"","family":"Brunelli","given":"A","non-dropping-particle":"","parse-names":false,"suffix":""},{"dropping-particle":"","family":"al.","given":"et","non-dropping-particle":"","parse-names":false,"suffix":""}],"container-title":"Eur J Hum Genet","id":"ITEM-4","issue":"26","issued":{"date-parts":[["2018"]]},"page":"898–911. https://doi.org/10.1038/s41431-018-0113-7","title":"New insights from Thailand into the maternal genetic history of Mainland Southeast Asia","type":"article-journal"},"uris":["http://www.mendeley.com/documents/?uuid=5daaa7ab-7c69-487e-8bcf-5096f1eb9b2c"]}],"mendeley":{"formattedCitation":"&lt;sup&gt;9–12&lt;/sup&gt;","plainTextFormattedCitation":"9–12","previouslyFormattedCitation":"(9–12)"},"properties":{"noteIndex":0},"schema":"https://github.com/citation-style-language/schema/raw/master/csl-citation.json"}</w:instrText>
      </w:r>
      <w:r w:rsidR="00C12EA1">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9–12</w:t>
      </w:r>
      <w:r w:rsidR="00C12EA1">
        <w:rPr>
          <w:rFonts w:ascii="Times New Roman" w:hAnsi="Times New Roman" w:cs="Times New Roman"/>
          <w:sz w:val="24"/>
          <w:szCs w:val="24"/>
        </w:rPr>
        <w:fldChar w:fldCharType="end"/>
      </w:r>
      <w:r w:rsidRPr="00507DCF">
        <w:rPr>
          <w:rFonts w:ascii="Times New Roman" w:hAnsi="Times New Roman" w:cs="Times New Roman"/>
          <w:sz w:val="24"/>
          <w:szCs w:val="24"/>
        </w:rPr>
        <w:t xml:space="preserve">. </w:t>
      </w:r>
      <w:r w:rsidR="00823C2A">
        <w:rPr>
          <w:rFonts w:ascii="Times New Roman" w:hAnsi="Times New Roman" w:cs="Times New Roman"/>
          <w:sz w:val="24"/>
          <w:szCs w:val="24"/>
        </w:rPr>
        <w:t>W</w:t>
      </w:r>
      <w:r w:rsidRPr="00644A05">
        <w:rPr>
          <w:rFonts w:ascii="Times New Roman" w:hAnsi="Times New Roman" w:cs="Times New Roman"/>
          <w:sz w:val="24"/>
          <w:szCs w:val="24"/>
        </w:rPr>
        <w:t>e define</w:t>
      </w:r>
      <w:r w:rsidR="00823C2A">
        <w:rPr>
          <w:rFonts w:ascii="Times New Roman" w:hAnsi="Times New Roman" w:cs="Times New Roman"/>
          <w:sz w:val="24"/>
          <w:szCs w:val="24"/>
        </w:rPr>
        <w:t>d</w:t>
      </w:r>
      <w:r w:rsidRPr="00644A05">
        <w:rPr>
          <w:rFonts w:ascii="Times New Roman" w:hAnsi="Times New Roman" w:cs="Times New Roman"/>
          <w:sz w:val="24"/>
          <w:szCs w:val="24"/>
        </w:rPr>
        <w:t xml:space="preserve"> </w:t>
      </w:r>
      <w:r w:rsidR="004B4EF7" w:rsidRPr="00644A05">
        <w:rPr>
          <w:rFonts w:ascii="Times New Roman" w:hAnsi="Times New Roman" w:cs="Times New Roman"/>
          <w:sz w:val="24"/>
          <w:szCs w:val="24"/>
        </w:rPr>
        <w:t>five</w:t>
      </w:r>
      <w:r w:rsidRPr="00644A05">
        <w:rPr>
          <w:rFonts w:ascii="Times New Roman" w:hAnsi="Times New Roman" w:cs="Times New Roman"/>
          <w:sz w:val="24"/>
          <w:szCs w:val="24"/>
        </w:rPr>
        <w:t xml:space="preserve"> new sequence lineage</w:t>
      </w:r>
      <w:r w:rsidR="00747CEF" w:rsidRPr="00644A05">
        <w:rPr>
          <w:rFonts w:ascii="Times New Roman" w:hAnsi="Times New Roman" w:cs="Times New Roman"/>
          <w:sz w:val="24"/>
          <w:szCs w:val="24"/>
        </w:rPr>
        <w:t>s</w:t>
      </w:r>
      <w:r w:rsidRPr="00644A05">
        <w:rPr>
          <w:rFonts w:ascii="Times New Roman" w:hAnsi="Times New Roman" w:cs="Times New Roman"/>
          <w:sz w:val="24"/>
          <w:szCs w:val="24"/>
        </w:rPr>
        <w:t xml:space="preserve">, </w:t>
      </w:r>
      <w:r w:rsidR="004B4EF7" w:rsidRPr="00644A05">
        <w:rPr>
          <w:rFonts w:ascii="Times New Roman" w:hAnsi="Times New Roman" w:cs="Times New Roman"/>
          <w:sz w:val="24"/>
          <w:szCs w:val="24"/>
        </w:rPr>
        <w:t xml:space="preserve">one </w:t>
      </w:r>
      <w:r w:rsidR="00F15EFF">
        <w:rPr>
          <w:rFonts w:ascii="Times New Roman" w:hAnsi="Times New Roman" w:cs="Times New Roman"/>
          <w:sz w:val="24"/>
          <w:szCs w:val="24"/>
        </w:rPr>
        <w:t xml:space="preserve">defined </w:t>
      </w:r>
      <w:r w:rsidR="004B4EF7" w:rsidRPr="00644A05">
        <w:rPr>
          <w:rFonts w:ascii="Times New Roman" w:hAnsi="Times New Roman" w:cs="Times New Roman"/>
          <w:sz w:val="24"/>
          <w:szCs w:val="24"/>
        </w:rPr>
        <w:t>as</w:t>
      </w:r>
      <w:r w:rsidRPr="00644A05">
        <w:rPr>
          <w:rFonts w:ascii="Times New Roman" w:hAnsi="Times New Roman" w:cs="Times New Roman"/>
          <w:sz w:val="24"/>
          <w:szCs w:val="24"/>
        </w:rPr>
        <w:t xml:space="preserve"> haplogroups R9b1a2b</w:t>
      </w:r>
      <w:r w:rsidR="004B4EF7" w:rsidRPr="00644A05">
        <w:rPr>
          <w:rFonts w:ascii="Times New Roman" w:hAnsi="Times New Roman" w:cs="Times New Roman"/>
          <w:sz w:val="24"/>
          <w:szCs w:val="24"/>
        </w:rPr>
        <w:t xml:space="preserve">_16319 (at~11.5 </w:t>
      </w:r>
      <w:r w:rsidR="008163BF">
        <w:rPr>
          <w:rFonts w:ascii="Times New Roman" w:hAnsi="Times New Roman" w:cs="Times New Roman"/>
          <w:sz w:val="24"/>
          <w:szCs w:val="24"/>
        </w:rPr>
        <w:t>k</w:t>
      </w:r>
      <w:r w:rsidR="00823C2A">
        <w:rPr>
          <w:rFonts w:ascii="Times New Roman" w:hAnsi="Times New Roman" w:cs="Times New Roman"/>
          <w:sz w:val="24"/>
          <w:szCs w:val="24"/>
        </w:rPr>
        <w:t>y</w:t>
      </w:r>
      <w:r w:rsidR="008163BF">
        <w:rPr>
          <w:rFonts w:ascii="Times New Roman" w:hAnsi="Times New Roman" w:cs="Times New Roman"/>
          <w:sz w:val="24"/>
          <w:szCs w:val="24"/>
        </w:rPr>
        <w:t>a</w:t>
      </w:r>
      <w:r w:rsidR="004B4EF7" w:rsidRPr="00644A05">
        <w:rPr>
          <w:rFonts w:ascii="Times New Roman" w:hAnsi="Times New Roman" w:cs="Times New Roman"/>
          <w:sz w:val="24"/>
          <w:szCs w:val="24"/>
        </w:rPr>
        <w:t xml:space="preserve">), two as haplogroup </w:t>
      </w:r>
      <w:r w:rsidRPr="00644A05">
        <w:rPr>
          <w:rFonts w:ascii="Times New Roman" w:hAnsi="Times New Roman" w:cs="Times New Roman"/>
          <w:sz w:val="24"/>
          <w:szCs w:val="24"/>
        </w:rPr>
        <w:t>R9b1a3</w:t>
      </w:r>
      <w:r w:rsidR="004B4EF7" w:rsidRPr="00644A05">
        <w:rPr>
          <w:rFonts w:ascii="Times New Roman" w:hAnsi="Times New Roman" w:cs="Times New Roman"/>
          <w:sz w:val="24"/>
          <w:szCs w:val="24"/>
        </w:rPr>
        <w:t xml:space="preserve">_16319 </w:t>
      </w:r>
      <w:r w:rsidRPr="00644A05">
        <w:rPr>
          <w:rFonts w:ascii="Times New Roman" w:hAnsi="Times New Roman" w:cs="Times New Roman"/>
          <w:sz w:val="24"/>
          <w:szCs w:val="24"/>
        </w:rPr>
        <w:t>(</w:t>
      </w:r>
      <w:r w:rsidR="005E5612" w:rsidRPr="00644A05">
        <w:rPr>
          <w:rFonts w:ascii="Times New Roman" w:hAnsi="Times New Roman" w:cs="Times New Roman"/>
          <w:sz w:val="24"/>
          <w:szCs w:val="24"/>
        </w:rPr>
        <w:t>at</w:t>
      </w:r>
      <w:r w:rsidRPr="00644A05">
        <w:rPr>
          <w:rFonts w:ascii="Times New Roman" w:hAnsi="Times New Roman" w:cs="Times New Roman"/>
          <w:sz w:val="24"/>
          <w:szCs w:val="24"/>
        </w:rPr>
        <w:t>~</w:t>
      </w:r>
      <w:r w:rsidR="004B4EF7" w:rsidRPr="00644A05">
        <w:rPr>
          <w:rFonts w:ascii="Times New Roman" w:hAnsi="Times New Roman" w:cs="Times New Roman"/>
          <w:sz w:val="24"/>
          <w:szCs w:val="24"/>
        </w:rPr>
        <w:t>3.9</w:t>
      </w:r>
      <w:r w:rsidRPr="00644A05">
        <w:rPr>
          <w:rFonts w:ascii="Times New Roman" w:hAnsi="Times New Roman" w:cs="Times New Roman"/>
          <w:sz w:val="24"/>
          <w:szCs w:val="24"/>
        </w:rPr>
        <w:t xml:space="preserve">.5 </w:t>
      </w:r>
      <w:r w:rsidR="008163BF">
        <w:rPr>
          <w:rFonts w:ascii="Times New Roman" w:hAnsi="Times New Roman" w:cs="Times New Roman"/>
          <w:sz w:val="24"/>
          <w:szCs w:val="24"/>
        </w:rPr>
        <w:t>k</w:t>
      </w:r>
      <w:r w:rsidR="00823C2A">
        <w:rPr>
          <w:rFonts w:ascii="Times New Roman" w:hAnsi="Times New Roman" w:cs="Times New Roman"/>
          <w:sz w:val="24"/>
          <w:szCs w:val="24"/>
        </w:rPr>
        <w:t>y</w:t>
      </w:r>
      <w:r w:rsidR="008163BF">
        <w:rPr>
          <w:rFonts w:ascii="Times New Roman" w:hAnsi="Times New Roman" w:cs="Times New Roman"/>
          <w:sz w:val="24"/>
          <w:szCs w:val="24"/>
        </w:rPr>
        <w:t>a</w:t>
      </w:r>
      <w:r w:rsidRPr="00644A05">
        <w:rPr>
          <w:rFonts w:ascii="Times New Roman" w:hAnsi="Times New Roman" w:cs="Times New Roman"/>
          <w:sz w:val="24"/>
          <w:szCs w:val="24"/>
        </w:rPr>
        <w:t>)</w:t>
      </w:r>
      <w:r w:rsidR="004B4EF7" w:rsidRPr="00644A05">
        <w:rPr>
          <w:rFonts w:ascii="Times New Roman" w:hAnsi="Times New Roman" w:cs="Times New Roman"/>
          <w:sz w:val="24"/>
          <w:szCs w:val="24"/>
        </w:rPr>
        <w:t xml:space="preserve">, </w:t>
      </w:r>
      <w:r w:rsidRPr="00644A05">
        <w:rPr>
          <w:rFonts w:ascii="Times New Roman" w:hAnsi="Times New Roman" w:cs="Times New Roman"/>
          <w:sz w:val="24"/>
          <w:szCs w:val="24"/>
        </w:rPr>
        <w:t xml:space="preserve">and two twigs </w:t>
      </w:r>
      <w:r w:rsidR="00F15EFF">
        <w:rPr>
          <w:rFonts w:ascii="Times New Roman" w:hAnsi="Times New Roman" w:cs="Times New Roman"/>
          <w:sz w:val="24"/>
          <w:szCs w:val="24"/>
        </w:rPr>
        <w:t xml:space="preserve">from novel </w:t>
      </w:r>
      <w:r w:rsidR="007C4570" w:rsidRPr="00644A05">
        <w:rPr>
          <w:rFonts w:ascii="Times New Roman" w:hAnsi="Times New Roman" w:cs="Times New Roman"/>
          <w:sz w:val="24"/>
          <w:szCs w:val="24"/>
        </w:rPr>
        <w:t>haplogroup R9c_10403 (</w:t>
      </w:r>
      <w:r w:rsidR="004B4EF7" w:rsidRPr="00644A05">
        <w:rPr>
          <w:rFonts w:ascii="Times New Roman" w:hAnsi="Times New Roman" w:cs="Times New Roman"/>
          <w:sz w:val="24"/>
          <w:szCs w:val="24"/>
        </w:rPr>
        <w:t>at~</w:t>
      </w:r>
      <w:r w:rsidR="007C4570" w:rsidRPr="00644A05">
        <w:rPr>
          <w:rFonts w:ascii="Times New Roman" w:hAnsi="Times New Roman" w:cs="Times New Roman"/>
          <w:sz w:val="24"/>
          <w:szCs w:val="24"/>
        </w:rPr>
        <w:t>6.3</w:t>
      </w:r>
      <w:r w:rsidR="008163BF">
        <w:rPr>
          <w:rFonts w:ascii="Times New Roman" w:hAnsi="Times New Roman" w:cs="Times New Roman"/>
          <w:sz w:val="24"/>
          <w:szCs w:val="24"/>
        </w:rPr>
        <w:t>k</w:t>
      </w:r>
      <w:r w:rsidR="00823C2A">
        <w:rPr>
          <w:rFonts w:ascii="Times New Roman" w:hAnsi="Times New Roman" w:cs="Times New Roman"/>
          <w:sz w:val="24"/>
          <w:szCs w:val="24"/>
        </w:rPr>
        <w:t>y</w:t>
      </w:r>
      <w:r w:rsidR="008163BF">
        <w:rPr>
          <w:rFonts w:ascii="Times New Roman" w:hAnsi="Times New Roman" w:cs="Times New Roman"/>
          <w:sz w:val="24"/>
          <w:szCs w:val="24"/>
        </w:rPr>
        <w:t>a</w:t>
      </w:r>
      <w:r w:rsidR="007C4570" w:rsidRPr="00644A05">
        <w:rPr>
          <w:rFonts w:ascii="Times New Roman" w:hAnsi="Times New Roman" w:cs="Times New Roman"/>
          <w:sz w:val="24"/>
          <w:szCs w:val="24"/>
        </w:rPr>
        <w:t>)</w:t>
      </w:r>
      <w:r w:rsidRPr="00644A05">
        <w:rPr>
          <w:rFonts w:ascii="Times New Roman" w:hAnsi="Times New Roman" w:cs="Times New Roman"/>
          <w:sz w:val="24"/>
          <w:szCs w:val="24"/>
        </w:rPr>
        <w:t xml:space="preserve">. </w:t>
      </w:r>
      <w:r w:rsidR="004B4EF7" w:rsidRPr="00644A05">
        <w:rPr>
          <w:rFonts w:ascii="Times New Roman" w:hAnsi="Times New Roman" w:cs="Times New Roman"/>
          <w:sz w:val="24"/>
          <w:szCs w:val="24"/>
        </w:rPr>
        <w:t>The</w:t>
      </w:r>
      <w:r w:rsidR="00F15EFF">
        <w:rPr>
          <w:rFonts w:ascii="Times New Roman" w:hAnsi="Times New Roman" w:cs="Times New Roman"/>
          <w:sz w:val="24"/>
          <w:szCs w:val="24"/>
        </w:rPr>
        <w:t xml:space="preserve">se haplogroups </w:t>
      </w:r>
      <w:r w:rsidR="00823C2A">
        <w:rPr>
          <w:rFonts w:ascii="Times New Roman" w:hAnsi="Times New Roman" w:cs="Times New Roman"/>
          <w:sz w:val="24"/>
          <w:szCs w:val="24"/>
        </w:rPr>
        <w:t xml:space="preserve">suggest </w:t>
      </w:r>
      <w:r w:rsidR="00CD4C08">
        <w:rPr>
          <w:rFonts w:ascii="Times New Roman" w:hAnsi="Times New Roman" w:cs="Times New Roman"/>
          <w:sz w:val="24"/>
          <w:szCs w:val="24"/>
        </w:rPr>
        <w:t>a</w:t>
      </w:r>
      <w:r w:rsidR="00823C2A">
        <w:rPr>
          <w:rFonts w:ascii="Times New Roman" w:hAnsi="Times New Roman" w:cs="Times New Roman"/>
          <w:sz w:val="24"/>
          <w:szCs w:val="24"/>
        </w:rPr>
        <w:t xml:space="preserve"> of </w:t>
      </w:r>
      <w:r w:rsidR="007C4570" w:rsidRPr="00644A05">
        <w:rPr>
          <w:rFonts w:ascii="Times New Roman" w:hAnsi="Times New Roman" w:cs="Times New Roman"/>
          <w:sz w:val="24"/>
          <w:szCs w:val="24"/>
        </w:rPr>
        <w:t xml:space="preserve">ancestry with </w:t>
      </w:r>
      <w:r w:rsidR="00CB7C75" w:rsidRPr="00644A05">
        <w:rPr>
          <w:rFonts w:ascii="Times New Roman" w:hAnsi="Times New Roman" w:cs="Times New Roman"/>
          <w:sz w:val="24"/>
          <w:szCs w:val="24"/>
        </w:rPr>
        <w:t>the Philippines</w:t>
      </w:r>
      <w:r w:rsidR="00CD4C08">
        <w:rPr>
          <w:rFonts w:ascii="Times New Roman" w:hAnsi="Times New Roman" w:cs="Times New Roman"/>
          <w:sz w:val="24"/>
          <w:szCs w:val="24"/>
        </w:rPr>
        <w:t>,</w:t>
      </w:r>
      <w:r w:rsidR="00CB7C75" w:rsidRPr="00644A05">
        <w:rPr>
          <w:rFonts w:ascii="Times New Roman" w:hAnsi="Times New Roman" w:cs="Times New Roman"/>
          <w:sz w:val="24"/>
          <w:szCs w:val="24"/>
        </w:rPr>
        <w:t xml:space="preserve"> and to </w:t>
      </w:r>
      <w:r w:rsidR="00662811" w:rsidRPr="00644A05">
        <w:rPr>
          <w:rFonts w:ascii="Times New Roman" w:hAnsi="Times New Roman" w:cs="Times New Roman"/>
          <w:sz w:val="24"/>
          <w:szCs w:val="24"/>
        </w:rPr>
        <w:t xml:space="preserve">a </w:t>
      </w:r>
      <w:r w:rsidR="00CB7C75" w:rsidRPr="00644A05">
        <w:rPr>
          <w:rFonts w:ascii="Times New Roman" w:hAnsi="Times New Roman" w:cs="Times New Roman"/>
          <w:sz w:val="24"/>
          <w:szCs w:val="24"/>
        </w:rPr>
        <w:t>various degree</w:t>
      </w:r>
      <w:r w:rsidR="00CD4C08">
        <w:rPr>
          <w:rFonts w:ascii="Times New Roman" w:hAnsi="Times New Roman" w:cs="Times New Roman"/>
          <w:sz w:val="24"/>
          <w:szCs w:val="24"/>
        </w:rPr>
        <w:t>,</w:t>
      </w:r>
      <w:r w:rsidR="00CB7C75" w:rsidRPr="00644A05">
        <w:rPr>
          <w:rFonts w:ascii="Times New Roman" w:hAnsi="Times New Roman" w:cs="Times New Roman"/>
          <w:sz w:val="24"/>
          <w:szCs w:val="24"/>
        </w:rPr>
        <w:t xml:space="preserve"> South China and West Indonesia</w:t>
      </w:r>
      <w:r w:rsidR="004B4EF7" w:rsidRPr="00644A05">
        <w:rPr>
          <w:rFonts w:ascii="Times New Roman" w:hAnsi="Times New Roman" w:cs="Times New Roman"/>
          <w:sz w:val="24"/>
          <w:szCs w:val="24"/>
        </w:rPr>
        <w:t>.</w:t>
      </w:r>
    </w:p>
    <w:p w:rsidR="004B4EF7" w:rsidRPr="00644A05" w:rsidRDefault="004B4EF7" w:rsidP="00646632">
      <w:pPr>
        <w:pStyle w:val="BodyText"/>
        <w:spacing w:after="0" w:line="480" w:lineRule="auto"/>
        <w:jc w:val="center"/>
        <w:rPr>
          <w:rStyle w:val="StrongEmphasis"/>
          <w:rFonts w:ascii="Times New Roman" w:hAnsi="Times New Roman" w:cs="Times New Roman"/>
          <w:color w:val="0E101A"/>
          <w:sz w:val="24"/>
          <w:szCs w:val="24"/>
        </w:rPr>
      </w:pPr>
    </w:p>
    <w:p w:rsidR="009C6610" w:rsidRDefault="00644A05" w:rsidP="00646632">
      <w:pPr>
        <w:spacing w:line="480" w:lineRule="auto"/>
        <w:rPr>
          <w:rFonts w:ascii="Times New Roman" w:hAnsi="Times New Roman" w:cs="Times New Roman"/>
          <w:sz w:val="24"/>
          <w:szCs w:val="24"/>
        </w:rPr>
      </w:pPr>
      <w:r w:rsidRPr="00644A05">
        <w:rPr>
          <w:rStyle w:val="StrongEmphasis"/>
          <w:rFonts w:ascii="Times New Roman" w:hAnsi="Times New Roman" w:cs="Times New Roman"/>
          <w:b w:val="0"/>
          <w:i/>
          <w:color w:val="0E101A"/>
          <w:sz w:val="24"/>
          <w:szCs w:val="24"/>
        </w:rPr>
        <w:t xml:space="preserve">Haplogroup F. </w:t>
      </w:r>
      <w:r w:rsidR="00F15EFF">
        <w:rPr>
          <w:rStyle w:val="StrongEmphasis"/>
          <w:rFonts w:ascii="Times New Roman" w:hAnsi="Times New Roman" w:cs="Times New Roman"/>
          <w:b w:val="0"/>
          <w:i/>
          <w:color w:val="0E101A"/>
          <w:sz w:val="24"/>
          <w:szCs w:val="24"/>
        </w:rPr>
        <w:br/>
      </w:r>
      <w:r w:rsidR="009C6610" w:rsidRPr="00644A05">
        <w:rPr>
          <w:rStyle w:val="StrongEmphasis"/>
          <w:rFonts w:ascii="Times New Roman" w:hAnsi="Times New Roman" w:cs="Times New Roman"/>
          <w:b w:val="0"/>
          <w:color w:val="0E101A"/>
          <w:sz w:val="24"/>
          <w:szCs w:val="24"/>
        </w:rPr>
        <w:t>Haplogroup F</w:t>
      </w:r>
      <w:r w:rsidR="009C6610" w:rsidRPr="00644A05">
        <w:rPr>
          <w:rFonts w:ascii="Times New Roman" w:hAnsi="Times New Roman" w:cs="Times New Roman"/>
          <w:color w:val="0E101A"/>
          <w:sz w:val="24"/>
          <w:szCs w:val="24"/>
        </w:rPr>
        <w:t xml:space="preserve"> </w:t>
      </w:r>
      <w:r w:rsidR="00F15EFF">
        <w:rPr>
          <w:rFonts w:ascii="Times New Roman" w:hAnsi="Times New Roman" w:cs="Times New Roman"/>
          <w:color w:val="0E101A"/>
          <w:sz w:val="24"/>
          <w:szCs w:val="24"/>
        </w:rPr>
        <w:t xml:space="preserve">has </w:t>
      </w:r>
      <w:r w:rsidR="009C6610" w:rsidRPr="00644A05">
        <w:rPr>
          <w:rFonts w:ascii="Times New Roman" w:hAnsi="Times New Roman" w:cs="Times New Roman"/>
          <w:color w:val="0E101A"/>
          <w:sz w:val="24"/>
          <w:szCs w:val="24"/>
        </w:rPr>
        <w:t xml:space="preserve">a coalescence of 45.7 </w:t>
      </w:r>
      <w:r w:rsidR="008163BF">
        <w:rPr>
          <w:rFonts w:ascii="Times New Roman" w:hAnsi="Times New Roman" w:cs="Times New Roman"/>
          <w:color w:val="0E101A"/>
          <w:sz w:val="24"/>
          <w:szCs w:val="24"/>
        </w:rPr>
        <w:t>k</w:t>
      </w:r>
      <w:r w:rsidR="00823C2A">
        <w:rPr>
          <w:rFonts w:ascii="Times New Roman" w:hAnsi="Times New Roman" w:cs="Times New Roman"/>
          <w:color w:val="0E101A"/>
          <w:sz w:val="24"/>
          <w:szCs w:val="24"/>
        </w:rPr>
        <w:t>y</w:t>
      </w:r>
      <w:r w:rsidR="008163BF">
        <w:rPr>
          <w:rFonts w:ascii="Times New Roman" w:hAnsi="Times New Roman" w:cs="Times New Roman"/>
          <w:color w:val="0E101A"/>
          <w:sz w:val="24"/>
          <w:szCs w:val="24"/>
        </w:rPr>
        <w:t>a</w:t>
      </w:r>
      <w:r w:rsidR="00F15EFF">
        <w:rPr>
          <w:rFonts w:ascii="Times New Roman" w:hAnsi="Times New Roman" w:cs="Times New Roman"/>
          <w:color w:val="0E101A"/>
          <w:sz w:val="24"/>
          <w:szCs w:val="24"/>
        </w:rPr>
        <w:t xml:space="preserve"> and </w:t>
      </w:r>
      <w:r w:rsidR="009C6610" w:rsidRPr="00644A05">
        <w:rPr>
          <w:rFonts w:ascii="Times New Roman" w:hAnsi="Times New Roman" w:cs="Times New Roman"/>
          <w:color w:val="0E101A"/>
          <w:sz w:val="24"/>
          <w:szCs w:val="24"/>
        </w:rPr>
        <w:t xml:space="preserve">prevails throughout Continental and Island Southeast Asia. The major sub-haplogroups </w:t>
      </w:r>
      <w:r w:rsidR="00C95A6E">
        <w:rPr>
          <w:rFonts w:ascii="Times New Roman" w:hAnsi="Times New Roman" w:cs="Times New Roman"/>
          <w:color w:val="0E101A"/>
          <w:sz w:val="24"/>
          <w:szCs w:val="24"/>
        </w:rPr>
        <w:t xml:space="preserve">seen </w:t>
      </w:r>
      <w:r w:rsidR="009C6610" w:rsidRPr="00644A05">
        <w:rPr>
          <w:rFonts w:ascii="Times New Roman" w:hAnsi="Times New Roman" w:cs="Times New Roman"/>
          <w:color w:val="0E101A"/>
          <w:sz w:val="24"/>
          <w:szCs w:val="24"/>
        </w:rPr>
        <w:t xml:space="preserve">in </w:t>
      </w:r>
      <w:r w:rsidR="00507DCF">
        <w:rPr>
          <w:rFonts w:ascii="Times New Roman" w:hAnsi="Times New Roman" w:cs="Times New Roman"/>
          <w:color w:val="0E101A"/>
          <w:sz w:val="24"/>
          <w:szCs w:val="24"/>
        </w:rPr>
        <w:t>LL_Tw</w:t>
      </w:r>
      <w:r w:rsidR="009C6610" w:rsidRPr="00644A05">
        <w:rPr>
          <w:rFonts w:ascii="Times New Roman" w:hAnsi="Times New Roman" w:cs="Times New Roman"/>
          <w:color w:val="0E101A"/>
          <w:sz w:val="24"/>
          <w:szCs w:val="24"/>
        </w:rPr>
        <w:t xml:space="preserve"> are F1a (</w:t>
      </w:r>
      <w:r w:rsidR="00F15EFF">
        <w:rPr>
          <w:rFonts w:ascii="Times New Roman" w:hAnsi="Times New Roman" w:cs="Times New Roman"/>
          <w:color w:val="0E101A"/>
          <w:sz w:val="24"/>
          <w:szCs w:val="24"/>
        </w:rPr>
        <w:t>at ~</w:t>
      </w:r>
      <w:r w:rsidR="009C6610" w:rsidRPr="00644A05">
        <w:rPr>
          <w:rFonts w:ascii="Times New Roman" w:hAnsi="Times New Roman" w:cs="Times New Roman"/>
          <w:color w:val="0E101A"/>
          <w:sz w:val="24"/>
          <w:szCs w:val="24"/>
        </w:rPr>
        <w:t xml:space="preserve">26.8 </w:t>
      </w:r>
      <w:r w:rsidR="008163BF">
        <w:rPr>
          <w:rFonts w:ascii="Times New Roman" w:hAnsi="Times New Roman" w:cs="Times New Roman"/>
          <w:color w:val="0E101A"/>
          <w:sz w:val="24"/>
          <w:szCs w:val="24"/>
        </w:rPr>
        <w:t>k</w:t>
      </w:r>
      <w:r w:rsidR="00C95A6E">
        <w:rPr>
          <w:rFonts w:ascii="Times New Roman" w:hAnsi="Times New Roman" w:cs="Times New Roman"/>
          <w:color w:val="0E101A"/>
          <w:sz w:val="24"/>
          <w:szCs w:val="24"/>
        </w:rPr>
        <w:t>y</w:t>
      </w:r>
      <w:r w:rsidR="008163BF">
        <w:rPr>
          <w:rFonts w:ascii="Times New Roman" w:hAnsi="Times New Roman" w:cs="Times New Roman"/>
          <w:color w:val="0E101A"/>
          <w:sz w:val="24"/>
          <w:szCs w:val="24"/>
        </w:rPr>
        <w:t>a</w:t>
      </w:r>
      <w:r w:rsidR="009C6610" w:rsidRPr="00644A05">
        <w:rPr>
          <w:rFonts w:ascii="Times New Roman" w:hAnsi="Times New Roman" w:cs="Times New Roman"/>
          <w:color w:val="0E101A"/>
          <w:sz w:val="24"/>
          <w:szCs w:val="24"/>
        </w:rPr>
        <w:t xml:space="preserve">, </w:t>
      </w:r>
      <w:r w:rsidR="00F15EFF">
        <w:rPr>
          <w:rFonts w:ascii="Times New Roman" w:hAnsi="Times New Roman" w:cs="Times New Roman"/>
          <w:color w:val="0E101A"/>
          <w:sz w:val="24"/>
          <w:szCs w:val="24"/>
        </w:rPr>
        <w:t xml:space="preserve">and </w:t>
      </w:r>
      <w:r w:rsidR="009C6610" w:rsidRPr="00644A05">
        <w:rPr>
          <w:rFonts w:ascii="Times New Roman" w:hAnsi="Times New Roman" w:cs="Times New Roman"/>
          <w:color w:val="0E101A"/>
          <w:sz w:val="24"/>
          <w:szCs w:val="24"/>
        </w:rPr>
        <w:t>7.95%), F2 (</w:t>
      </w:r>
      <w:r w:rsidR="00C95A6E">
        <w:rPr>
          <w:rFonts w:ascii="Times New Roman" w:hAnsi="Times New Roman" w:cs="Times New Roman"/>
          <w:color w:val="0E101A"/>
          <w:sz w:val="24"/>
          <w:szCs w:val="24"/>
        </w:rPr>
        <w:t xml:space="preserve">at </w:t>
      </w:r>
      <w:r w:rsidR="009C6610" w:rsidRPr="00644A05">
        <w:rPr>
          <w:rFonts w:ascii="Times New Roman" w:hAnsi="Times New Roman" w:cs="Times New Roman"/>
          <w:color w:val="0E101A"/>
          <w:sz w:val="24"/>
          <w:szCs w:val="24"/>
        </w:rPr>
        <w:t xml:space="preserve">22.9 </w:t>
      </w:r>
      <w:r w:rsidR="008163BF">
        <w:rPr>
          <w:rFonts w:ascii="Times New Roman" w:hAnsi="Times New Roman" w:cs="Times New Roman"/>
          <w:color w:val="0E101A"/>
          <w:sz w:val="24"/>
          <w:szCs w:val="24"/>
        </w:rPr>
        <w:t>k</w:t>
      </w:r>
      <w:r w:rsidR="00C95A6E">
        <w:rPr>
          <w:rFonts w:ascii="Times New Roman" w:hAnsi="Times New Roman" w:cs="Times New Roman"/>
          <w:color w:val="0E101A"/>
          <w:sz w:val="24"/>
          <w:szCs w:val="24"/>
        </w:rPr>
        <w:t>y</w:t>
      </w:r>
      <w:r w:rsidR="008163BF">
        <w:rPr>
          <w:rFonts w:ascii="Times New Roman" w:hAnsi="Times New Roman" w:cs="Times New Roman"/>
          <w:color w:val="0E101A"/>
          <w:sz w:val="24"/>
          <w:szCs w:val="24"/>
        </w:rPr>
        <w:t>a</w:t>
      </w:r>
      <w:r w:rsidR="00C95A6E">
        <w:rPr>
          <w:rFonts w:ascii="Times New Roman" w:hAnsi="Times New Roman" w:cs="Times New Roman"/>
          <w:color w:val="0E101A"/>
          <w:sz w:val="24"/>
          <w:szCs w:val="24"/>
        </w:rPr>
        <w:t xml:space="preserve"> and</w:t>
      </w:r>
      <w:r w:rsidR="009C6610" w:rsidRPr="00644A05">
        <w:rPr>
          <w:rFonts w:ascii="Times New Roman" w:hAnsi="Times New Roman" w:cs="Times New Roman"/>
          <w:color w:val="0E101A"/>
          <w:sz w:val="24"/>
          <w:szCs w:val="24"/>
        </w:rPr>
        <w:t xml:space="preserve"> 3.72%), F3 (1.41%), and F4 (</w:t>
      </w:r>
      <w:r w:rsidR="00C95A6E">
        <w:rPr>
          <w:rFonts w:ascii="Times New Roman" w:hAnsi="Times New Roman" w:cs="Times New Roman"/>
          <w:color w:val="0E101A"/>
          <w:sz w:val="24"/>
          <w:szCs w:val="24"/>
        </w:rPr>
        <w:t xml:space="preserve">at </w:t>
      </w:r>
      <w:r w:rsidR="009C6610" w:rsidRPr="00644A05">
        <w:rPr>
          <w:rFonts w:ascii="Times New Roman" w:hAnsi="Times New Roman" w:cs="Times New Roman"/>
          <w:color w:val="0E101A"/>
          <w:sz w:val="24"/>
          <w:szCs w:val="24"/>
        </w:rPr>
        <w:t xml:space="preserve">41.5 </w:t>
      </w:r>
      <w:r w:rsidR="008163BF">
        <w:rPr>
          <w:rFonts w:ascii="Times New Roman" w:hAnsi="Times New Roman" w:cs="Times New Roman"/>
          <w:color w:val="0E101A"/>
          <w:sz w:val="24"/>
          <w:szCs w:val="24"/>
        </w:rPr>
        <w:t>k</w:t>
      </w:r>
      <w:r w:rsidR="00C95A6E">
        <w:rPr>
          <w:rFonts w:ascii="Times New Roman" w:hAnsi="Times New Roman" w:cs="Times New Roman"/>
          <w:color w:val="0E101A"/>
          <w:sz w:val="24"/>
          <w:szCs w:val="24"/>
        </w:rPr>
        <w:t>y</w:t>
      </w:r>
      <w:r w:rsidR="008163BF">
        <w:rPr>
          <w:rFonts w:ascii="Times New Roman" w:hAnsi="Times New Roman" w:cs="Times New Roman"/>
          <w:color w:val="0E101A"/>
          <w:sz w:val="24"/>
          <w:szCs w:val="24"/>
        </w:rPr>
        <w:t>a</w:t>
      </w:r>
      <w:r w:rsidR="00C95A6E">
        <w:rPr>
          <w:rFonts w:ascii="Times New Roman" w:hAnsi="Times New Roman" w:cs="Times New Roman"/>
          <w:color w:val="0E101A"/>
          <w:sz w:val="24"/>
          <w:szCs w:val="24"/>
        </w:rPr>
        <w:t xml:space="preserve"> and</w:t>
      </w:r>
      <w:r w:rsidR="009C6610" w:rsidRPr="00644A05">
        <w:rPr>
          <w:rFonts w:ascii="Times New Roman" w:hAnsi="Times New Roman" w:cs="Times New Roman"/>
          <w:color w:val="0E101A"/>
          <w:sz w:val="24"/>
          <w:szCs w:val="24"/>
        </w:rPr>
        <w:t xml:space="preserve"> 0.8%) (</w:t>
      </w:r>
      <w:r w:rsidR="00606ABF" w:rsidRPr="00644A05">
        <w:rPr>
          <w:rFonts w:ascii="Times New Roman" w:hAnsi="Times New Roman" w:cs="Times New Roman"/>
          <w:color w:val="0E101A"/>
          <w:sz w:val="24"/>
          <w:szCs w:val="24"/>
        </w:rPr>
        <w:t>Supplementary Table</w:t>
      </w:r>
      <w:r w:rsidR="00C95A6E">
        <w:rPr>
          <w:rFonts w:ascii="Times New Roman" w:hAnsi="Times New Roman" w:cs="Times New Roman"/>
          <w:color w:val="0E101A"/>
          <w:sz w:val="24"/>
          <w:szCs w:val="24"/>
        </w:rPr>
        <w:t xml:space="preserve"> </w:t>
      </w:r>
      <w:r w:rsidR="00606ABF" w:rsidRPr="00644A05">
        <w:rPr>
          <w:rFonts w:ascii="Times New Roman" w:hAnsi="Times New Roman" w:cs="Times New Roman"/>
          <w:color w:val="0E101A"/>
          <w:sz w:val="24"/>
          <w:szCs w:val="24"/>
        </w:rPr>
        <w:t>S1)</w:t>
      </w:r>
      <w:r w:rsidR="00A92C79">
        <w:rPr>
          <w:rFonts w:ascii="Times New Roman" w:hAnsi="Times New Roman" w:cs="Times New Roman"/>
          <w:color w:val="0E101A"/>
          <w:sz w:val="24"/>
          <w:szCs w:val="24"/>
        </w:rPr>
        <w:t>.</w:t>
      </w:r>
      <w:r w:rsidR="009C6610" w:rsidRPr="00644A05">
        <w:rPr>
          <w:rFonts w:ascii="Times New Roman" w:hAnsi="Times New Roman" w:cs="Times New Roman"/>
          <w:color w:val="0E101A"/>
          <w:sz w:val="24"/>
          <w:szCs w:val="24"/>
        </w:rPr>
        <w:t xml:space="preserve"> Most F subtypes in NAN_</w:t>
      </w:r>
      <w:r w:rsidR="00F15EFF">
        <w:rPr>
          <w:rFonts w:ascii="Times New Roman" w:hAnsi="Times New Roman" w:cs="Times New Roman"/>
          <w:color w:val="0E101A"/>
          <w:sz w:val="24"/>
          <w:szCs w:val="24"/>
        </w:rPr>
        <w:t>Tw</w:t>
      </w:r>
      <w:r w:rsidR="009C6610" w:rsidRPr="00644A05">
        <w:rPr>
          <w:rFonts w:ascii="Times New Roman" w:hAnsi="Times New Roman" w:cs="Times New Roman"/>
          <w:color w:val="0E101A"/>
          <w:sz w:val="24"/>
          <w:szCs w:val="24"/>
        </w:rPr>
        <w:t xml:space="preserve"> were also seen in AN_Tw, Fujian, ISEA, and MSEA (Vietnam and Thailand). The identification of </w:t>
      </w:r>
      <w:r w:rsidR="001E1574" w:rsidRPr="00644A05">
        <w:rPr>
          <w:rFonts w:ascii="Times New Roman" w:hAnsi="Times New Roman" w:cs="Times New Roman"/>
          <w:color w:val="0E101A"/>
          <w:sz w:val="24"/>
          <w:szCs w:val="24"/>
        </w:rPr>
        <w:t>thirteen</w:t>
      </w:r>
      <w:r w:rsidR="009C6610" w:rsidRPr="00644A05">
        <w:rPr>
          <w:rFonts w:ascii="Times New Roman" w:hAnsi="Times New Roman" w:cs="Times New Roman"/>
          <w:color w:val="0E101A"/>
          <w:sz w:val="24"/>
          <w:szCs w:val="24"/>
        </w:rPr>
        <w:t xml:space="preserve"> novel F sequence lineages allowed </w:t>
      </w:r>
      <w:r w:rsidR="00F15EFF">
        <w:rPr>
          <w:rFonts w:ascii="Times New Roman" w:hAnsi="Times New Roman" w:cs="Times New Roman"/>
          <w:color w:val="0E101A"/>
          <w:sz w:val="24"/>
          <w:szCs w:val="24"/>
        </w:rPr>
        <w:t xml:space="preserve">a better </w:t>
      </w:r>
      <w:r w:rsidR="009C6610" w:rsidRPr="00644A05">
        <w:rPr>
          <w:rFonts w:ascii="Times New Roman" w:hAnsi="Times New Roman" w:cs="Times New Roman"/>
          <w:color w:val="0E101A"/>
          <w:sz w:val="24"/>
          <w:szCs w:val="24"/>
        </w:rPr>
        <w:t xml:space="preserve">characterization of </w:t>
      </w:r>
      <w:r w:rsidR="00F15EFF">
        <w:rPr>
          <w:rFonts w:ascii="Times New Roman" w:hAnsi="Times New Roman" w:cs="Times New Roman"/>
          <w:color w:val="0E101A"/>
          <w:sz w:val="24"/>
          <w:szCs w:val="24"/>
        </w:rPr>
        <w:t xml:space="preserve">the </w:t>
      </w:r>
      <w:r w:rsidR="009C6610" w:rsidRPr="00644A05">
        <w:rPr>
          <w:rFonts w:ascii="Times New Roman" w:hAnsi="Times New Roman" w:cs="Times New Roman"/>
          <w:color w:val="0E101A"/>
          <w:sz w:val="24"/>
          <w:szCs w:val="24"/>
        </w:rPr>
        <w:t>F1a1 clade. Except for F1a1_8265</w:t>
      </w:r>
      <w:r w:rsidR="00C95A6E">
        <w:rPr>
          <w:rFonts w:ascii="Times New Roman" w:hAnsi="Times New Roman" w:cs="Times New Roman"/>
          <w:color w:val="0E101A"/>
          <w:sz w:val="24"/>
          <w:szCs w:val="24"/>
        </w:rPr>
        <w:t>,</w:t>
      </w:r>
      <w:r w:rsidR="009C6610" w:rsidRPr="00644A05">
        <w:rPr>
          <w:rFonts w:ascii="Times New Roman" w:hAnsi="Times New Roman" w:cs="Times New Roman"/>
          <w:color w:val="0E101A"/>
          <w:sz w:val="24"/>
          <w:szCs w:val="24"/>
        </w:rPr>
        <w:t xml:space="preserve"> seen in Taiwan and Japan</w:t>
      </w:r>
      <w:r w:rsidR="001E1574" w:rsidRPr="00644A05">
        <w:rPr>
          <w:rFonts w:ascii="Times New Roman" w:hAnsi="Times New Roman" w:cs="Times New Roman"/>
          <w:color w:val="0E101A"/>
          <w:sz w:val="24"/>
          <w:szCs w:val="24"/>
        </w:rPr>
        <w:t xml:space="preserve"> (Supplementary Figure S</w:t>
      </w:r>
      <w:r w:rsidR="00C95A6E">
        <w:rPr>
          <w:rFonts w:ascii="Times New Roman" w:hAnsi="Times New Roman" w:cs="Times New Roman"/>
          <w:color w:val="0E101A"/>
          <w:sz w:val="24"/>
          <w:szCs w:val="24"/>
        </w:rPr>
        <w:t>1</w:t>
      </w:r>
      <w:r w:rsidR="00F15EFF">
        <w:rPr>
          <w:rFonts w:ascii="Times New Roman" w:hAnsi="Times New Roman" w:cs="Times New Roman"/>
          <w:color w:val="0E101A"/>
          <w:sz w:val="24"/>
          <w:szCs w:val="24"/>
        </w:rPr>
        <w:t xml:space="preserve"> and S4</w:t>
      </w:r>
      <w:r w:rsidR="001E1574" w:rsidRPr="00644A05">
        <w:rPr>
          <w:rFonts w:ascii="Times New Roman" w:hAnsi="Times New Roman" w:cs="Times New Roman"/>
          <w:color w:val="0E101A"/>
          <w:sz w:val="24"/>
          <w:szCs w:val="24"/>
        </w:rPr>
        <w:t xml:space="preserve">), </w:t>
      </w:r>
      <w:r w:rsidR="009C6610" w:rsidRPr="00644A05">
        <w:rPr>
          <w:rFonts w:ascii="Times New Roman" w:hAnsi="Times New Roman" w:cs="Times New Roman"/>
          <w:color w:val="0E101A"/>
          <w:sz w:val="24"/>
          <w:szCs w:val="24"/>
        </w:rPr>
        <w:t xml:space="preserve">the other sub-clades of F1a1 (F1a1_10463; </w:t>
      </w:r>
      <w:r w:rsidR="00B641CD">
        <w:rPr>
          <w:rFonts w:ascii="Times New Roman" w:hAnsi="Times New Roman" w:cs="Times New Roman"/>
          <w:color w:val="0E101A"/>
          <w:sz w:val="24"/>
          <w:szCs w:val="24"/>
        </w:rPr>
        <w:t>at ~</w:t>
      </w:r>
      <w:r w:rsidR="009C6610" w:rsidRPr="00644A05">
        <w:rPr>
          <w:rFonts w:ascii="Times New Roman" w:hAnsi="Times New Roman" w:cs="Times New Roman"/>
          <w:color w:val="0E101A"/>
          <w:sz w:val="24"/>
          <w:szCs w:val="24"/>
        </w:rPr>
        <w:t xml:space="preserve">8.9 </w:t>
      </w:r>
      <w:r w:rsidR="008163BF">
        <w:rPr>
          <w:rFonts w:ascii="Times New Roman" w:hAnsi="Times New Roman" w:cs="Times New Roman"/>
          <w:color w:val="0E101A"/>
          <w:sz w:val="24"/>
          <w:szCs w:val="24"/>
        </w:rPr>
        <w:t>k</w:t>
      </w:r>
      <w:r w:rsidR="00C95A6E">
        <w:rPr>
          <w:rFonts w:ascii="Times New Roman" w:hAnsi="Times New Roman" w:cs="Times New Roman"/>
          <w:color w:val="0E101A"/>
          <w:sz w:val="24"/>
          <w:szCs w:val="24"/>
        </w:rPr>
        <w:t>y</w:t>
      </w:r>
      <w:r w:rsidR="008163BF">
        <w:rPr>
          <w:rFonts w:ascii="Times New Roman" w:hAnsi="Times New Roman" w:cs="Times New Roman"/>
          <w:color w:val="0E101A"/>
          <w:sz w:val="24"/>
          <w:szCs w:val="24"/>
        </w:rPr>
        <w:t>a</w:t>
      </w:r>
      <w:r w:rsidR="009C6610" w:rsidRPr="00644A05">
        <w:rPr>
          <w:rFonts w:ascii="Times New Roman" w:hAnsi="Times New Roman" w:cs="Times New Roman"/>
          <w:color w:val="0E101A"/>
          <w:sz w:val="24"/>
          <w:szCs w:val="24"/>
        </w:rPr>
        <w:t xml:space="preserve">, and F1a1a_16311; </w:t>
      </w:r>
      <w:r w:rsidR="00B641CD">
        <w:rPr>
          <w:rFonts w:ascii="Times New Roman" w:hAnsi="Times New Roman" w:cs="Times New Roman"/>
          <w:color w:val="0E101A"/>
          <w:sz w:val="24"/>
          <w:szCs w:val="24"/>
        </w:rPr>
        <w:t>at ~</w:t>
      </w:r>
      <w:r w:rsidR="009C6610" w:rsidRPr="00644A05">
        <w:rPr>
          <w:rFonts w:ascii="Times New Roman" w:hAnsi="Times New Roman" w:cs="Times New Roman"/>
          <w:color w:val="0E101A"/>
          <w:sz w:val="24"/>
          <w:szCs w:val="24"/>
        </w:rPr>
        <w:t xml:space="preserve">1.3 </w:t>
      </w:r>
      <w:r w:rsidR="008163BF">
        <w:rPr>
          <w:rFonts w:ascii="Times New Roman" w:hAnsi="Times New Roman" w:cs="Times New Roman"/>
          <w:color w:val="0E101A"/>
          <w:sz w:val="24"/>
          <w:szCs w:val="24"/>
        </w:rPr>
        <w:t>k</w:t>
      </w:r>
      <w:r w:rsidR="00C95A6E">
        <w:rPr>
          <w:rFonts w:ascii="Times New Roman" w:hAnsi="Times New Roman" w:cs="Times New Roman"/>
          <w:color w:val="0E101A"/>
          <w:sz w:val="24"/>
          <w:szCs w:val="24"/>
        </w:rPr>
        <w:t>y</w:t>
      </w:r>
      <w:r w:rsidR="008163BF">
        <w:rPr>
          <w:rFonts w:ascii="Times New Roman" w:hAnsi="Times New Roman" w:cs="Times New Roman"/>
          <w:color w:val="0E101A"/>
          <w:sz w:val="24"/>
          <w:szCs w:val="24"/>
        </w:rPr>
        <w:t>a</w:t>
      </w:r>
      <w:r w:rsidR="009C6610" w:rsidRPr="00644A05">
        <w:rPr>
          <w:rFonts w:ascii="Times New Roman" w:hAnsi="Times New Roman" w:cs="Times New Roman"/>
          <w:color w:val="0E101A"/>
          <w:sz w:val="24"/>
          <w:szCs w:val="24"/>
        </w:rPr>
        <w:t xml:space="preserve">) </w:t>
      </w:r>
      <w:r w:rsidR="00606ABF" w:rsidRPr="00644A05">
        <w:rPr>
          <w:rFonts w:ascii="Times New Roman" w:hAnsi="Times New Roman" w:cs="Times New Roman"/>
          <w:color w:val="0E101A"/>
          <w:sz w:val="24"/>
          <w:szCs w:val="24"/>
        </w:rPr>
        <w:t>were</w:t>
      </w:r>
      <w:r w:rsidR="009C6610" w:rsidRPr="00644A05">
        <w:rPr>
          <w:rFonts w:ascii="Times New Roman" w:hAnsi="Times New Roman" w:cs="Times New Roman"/>
          <w:color w:val="0E101A"/>
          <w:sz w:val="24"/>
          <w:szCs w:val="24"/>
        </w:rPr>
        <w:t xml:space="preserve"> also seen in MSEA</w:t>
      </w:r>
      <w:r w:rsidR="00606ABF" w:rsidRPr="00644A05">
        <w:rPr>
          <w:rFonts w:ascii="Times New Roman" w:hAnsi="Times New Roman" w:cs="Times New Roman"/>
          <w:color w:val="0E101A"/>
          <w:sz w:val="24"/>
          <w:szCs w:val="24"/>
        </w:rPr>
        <w:t xml:space="preserve"> and </w:t>
      </w:r>
      <w:r w:rsidR="009C6610" w:rsidRPr="00644A05">
        <w:rPr>
          <w:rFonts w:ascii="Times New Roman" w:hAnsi="Times New Roman" w:cs="Times New Roman"/>
          <w:color w:val="0E101A"/>
          <w:sz w:val="24"/>
          <w:szCs w:val="24"/>
        </w:rPr>
        <w:t xml:space="preserve">West Indonesia. Lastly, </w:t>
      </w:r>
      <w:r w:rsidR="00C95A6E">
        <w:rPr>
          <w:rFonts w:ascii="Times New Roman" w:hAnsi="Times New Roman" w:cs="Times New Roman"/>
          <w:color w:val="0E101A"/>
          <w:sz w:val="24"/>
          <w:szCs w:val="24"/>
        </w:rPr>
        <w:t xml:space="preserve">four </w:t>
      </w:r>
      <w:r w:rsidR="009C6610" w:rsidRPr="00644A05">
        <w:rPr>
          <w:rFonts w:ascii="Times New Roman" w:hAnsi="Times New Roman" w:cs="Times New Roman"/>
          <w:color w:val="0E101A"/>
          <w:sz w:val="24"/>
          <w:szCs w:val="24"/>
        </w:rPr>
        <w:t xml:space="preserve">lineages with coalescence time ranging from 2.8 to 4.6 </w:t>
      </w:r>
      <w:r w:rsidR="008163BF">
        <w:rPr>
          <w:rFonts w:ascii="Times New Roman" w:hAnsi="Times New Roman" w:cs="Times New Roman"/>
          <w:color w:val="0E101A"/>
          <w:sz w:val="24"/>
          <w:szCs w:val="24"/>
        </w:rPr>
        <w:t>k</w:t>
      </w:r>
      <w:r w:rsidR="00C95A6E">
        <w:rPr>
          <w:rFonts w:ascii="Times New Roman" w:hAnsi="Times New Roman" w:cs="Times New Roman"/>
          <w:color w:val="0E101A"/>
          <w:sz w:val="24"/>
          <w:szCs w:val="24"/>
        </w:rPr>
        <w:t>y</w:t>
      </w:r>
      <w:r w:rsidR="008163BF">
        <w:rPr>
          <w:rFonts w:ascii="Times New Roman" w:hAnsi="Times New Roman" w:cs="Times New Roman"/>
          <w:color w:val="0E101A"/>
          <w:sz w:val="24"/>
          <w:szCs w:val="24"/>
        </w:rPr>
        <w:t>a</w:t>
      </w:r>
      <w:r w:rsidR="009C6610" w:rsidRPr="00644A05">
        <w:rPr>
          <w:rFonts w:ascii="Times New Roman" w:hAnsi="Times New Roman" w:cs="Times New Roman"/>
          <w:color w:val="0E101A"/>
          <w:sz w:val="24"/>
          <w:szCs w:val="24"/>
        </w:rPr>
        <w:t xml:space="preserve"> were exclusive to NAN_tw (F2_8264, F2_10313, F4a2_16243, </w:t>
      </w:r>
      <w:r w:rsidR="00606ABF" w:rsidRPr="00644A05">
        <w:rPr>
          <w:rFonts w:ascii="Times New Roman" w:hAnsi="Times New Roman" w:cs="Times New Roman"/>
          <w:color w:val="0E101A"/>
          <w:sz w:val="24"/>
          <w:szCs w:val="24"/>
        </w:rPr>
        <w:t xml:space="preserve">and </w:t>
      </w:r>
      <w:r w:rsidR="009C6610" w:rsidRPr="00644A05">
        <w:rPr>
          <w:rFonts w:ascii="Times New Roman" w:hAnsi="Times New Roman" w:cs="Times New Roman"/>
          <w:color w:val="0E101A"/>
          <w:sz w:val="24"/>
          <w:szCs w:val="24"/>
        </w:rPr>
        <w:t>F4b1_8665)</w:t>
      </w:r>
      <w:r w:rsidR="00B641CD">
        <w:rPr>
          <w:rFonts w:ascii="Times New Roman" w:hAnsi="Times New Roman" w:cs="Times New Roman"/>
          <w:color w:val="0E101A"/>
          <w:sz w:val="24"/>
          <w:szCs w:val="24"/>
        </w:rPr>
        <w:t xml:space="preserve"> (Supplementary Figure S</w:t>
      </w:r>
      <w:r w:rsidR="00C95A6E">
        <w:rPr>
          <w:rFonts w:ascii="Times New Roman" w:hAnsi="Times New Roman" w:cs="Times New Roman"/>
          <w:color w:val="0E101A"/>
          <w:sz w:val="24"/>
          <w:szCs w:val="24"/>
        </w:rPr>
        <w:t>1</w:t>
      </w:r>
      <w:r w:rsidR="00B641CD">
        <w:rPr>
          <w:rFonts w:ascii="Times New Roman" w:hAnsi="Times New Roman" w:cs="Times New Roman"/>
          <w:color w:val="0E101A"/>
          <w:sz w:val="24"/>
          <w:szCs w:val="24"/>
        </w:rPr>
        <w:t xml:space="preserve"> and S4)</w:t>
      </w:r>
      <w:r w:rsidR="009C6610" w:rsidRPr="00644A05">
        <w:rPr>
          <w:rFonts w:ascii="Times New Roman" w:hAnsi="Times New Roman" w:cs="Times New Roman"/>
          <w:sz w:val="24"/>
          <w:szCs w:val="24"/>
        </w:rPr>
        <w:t xml:space="preserve">. </w:t>
      </w:r>
    </w:p>
    <w:p w:rsidR="00866DAA" w:rsidRDefault="00866DAA" w:rsidP="00646632">
      <w:pPr>
        <w:spacing w:line="480" w:lineRule="auto"/>
        <w:rPr>
          <w:rFonts w:ascii="Times New Roman" w:hAnsi="Times New Roman" w:cs="Times New Roman"/>
          <w:b/>
          <w:bCs/>
          <w:i/>
          <w:iCs/>
          <w:sz w:val="24"/>
          <w:szCs w:val="24"/>
        </w:rPr>
      </w:pPr>
    </w:p>
    <w:p w:rsidR="000A456F" w:rsidRPr="00564BFF" w:rsidRDefault="00644A05" w:rsidP="00564BFF">
      <w:pPr>
        <w:pStyle w:val="ListParagraph"/>
        <w:numPr>
          <w:ilvl w:val="0"/>
          <w:numId w:val="1"/>
        </w:numPr>
        <w:spacing w:line="480" w:lineRule="auto"/>
        <w:rPr>
          <w:rFonts w:ascii="Times New Roman" w:hAnsi="Times New Roman" w:cs="Times New Roman"/>
          <w:b/>
          <w:iCs/>
          <w:sz w:val="26"/>
          <w:szCs w:val="26"/>
        </w:rPr>
      </w:pPr>
      <w:r w:rsidRPr="00564BFF">
        <w:rPr>
          <w:rFonts w:ascii="Times New Roman" w:hAnsi="Times New Roman" w:cs="Times New Roman"/>
          <w:b/>
          <w:bCs/>
          <w:iCs/>
          <w:sz w:val="26"/>
          <w:szCs w:val="26"/>
        </w:rPr>
        <w:t xml:space="preserve">Distribution of novel haplogroups of the </w:t>
      </w:r>
      <w:r w:rsidR="009C6610" w:rsidRPr="00564BFF">
        <w:rPr>
          <w:rFonts w:ascii="Times New Roman" w:hAnsi="Times New Roman" w:cs="Times New Roman"/>
          <w:b/>
          <w:bCs/>
          <w:iCs/>
          <w:sz w:val="26"/>
          <w:szCs w:val="26"/>
        </w:rPr>
        <w:t>M</w:t>
      </w:r>
      <w:r w:rsidR="000A456F" w:rsidRPr="00564BFF">
        <w:rPr>
          <w:rFonts w:ascii="Times New Roman" w:hAnsi="Times New Roman" w:cs="Times New Roman"/>
          <w:b/>
          <w:iCs/>
          <w:sz w:val="26"/>
          <w:szCs w:val="26"/>
        </w:rPr>
        <w:t xml:space="preserve"> branch</w:t>
      </w:r>
      <w:r w:rsidRPr="00564BFF">
        <w:rPr>
          <w:rFonts w:ascii="Times New Roman" w:hAnsi="Times New Roman" w:cs="Times New Roman"/>
          <w:b/>
          <w:iCs/>
          <w:sz w:val="26"/>
          <w:szCs w:val="26"/>
        </w:rPr>
        <w:t xml:space="preserve"> (</w:t>
      </w:r>
      <w:r w:rsidR="000A456F" w:rsidRPr="00564BFF">
        <w:rPr>
          <w:rFonts w:ascii="Times New Roman" w:hAnsi="Times New Roman" w:cs="Times New Roman"/>
          <w:b/>
          <w:iCs/>
          <w:sz w:val="26"/>
          <w:szCs w:val="26"/>
        </w:rPr>
        <w:t>complete mtDNA genome</w:t>
      </w:r>
      <w:r w:rsidRPr="00564BFF">
        <w:rPr>
          <w:rFonts w:ascii="Times New Roman" w:hAnsi="Times New Roman" w:cs="Times New Roman"/>
          <w:b/>
          <w:iCs/>
          <w:sz w:val="26"/>
          <w:szCs w:val="26"/>
        </w:rPr>
        <w:t>)</w:t>
      </w:r>
    </w:p>
    <w:p w:rsidR="003C30A0" w:rsidRDefault="009C6610" w:rsidP="00646632">
      <w:pPr>
        <w:pStyle w:val="NormalWeb"/>
        <w:spacing w:before="0" w:beforeAutospacing="0" w:after="0" w:afterAutospacing="0" w:line="480" w:lineRule="auto"/>
        <w:rPr>
          <w:color w:val="0E101A"/>
        </w:rPr>
      </w:pPr>
      <w:r w:rsidRPr="00644A05">
        <w:rPr>
          <w:bCs/>
          <w:i/>
        </w:rPr>
        <w:t>Haplogroup M7</w:t>
      </w:r>
      <w:r w:rsidR="00870252" w:rsidRPr="00644A05">
        <w:rPr>
          <w:bCs/>
          <w:i/>
        </w:rPr>
        <w:t>.</w:t>
      </w:r>
      <w:r w:rsidR="00870252" w:rsidRPr="00644A05">
        <w:rPr>
          <w:b/>
          <w:bCs/>
        </w:rPr>
        <w:t xml:space="preserve"> </w:t>
      </w:r>
      <w:r w:rsidR="00B641CD">
        <w:rPr>
          <w:b/>
          <w:bCs/>
        </w:rPr>
        <w:br/>
      </w:r>
      <w:r w:rsidR="003C30A0" w:rsidRPr="00644A05">
        <w:rPr>
          <w:color w:val="0E101A"/>
        </w:rPr>
        <w:t xml:space="preserve">Haplogroup M7 </w:t>
      </w:r>
      <w:r w:rsidR="00464F3A" w:rsidRPr="00644A05">
        <w:rPr>
          <w:color w:val="0E101A"/>
        </w:rPr>
        <w:t xml:space="preserve">is seen throughout East Asia and </w:t>
      </w:r>
      <w:r w:rsidR="003C30A0" w:rsidRPr="00644A05">
        <w:rPr>
          <w:color w:val="0E101A"/>
        </w:rPr>
        <w:t>has</w:t>
      </w:r>
      <w:r w:rsidR="003C30A0" w:rsidRPr="00644A05">
        <w:rPr>
          <w:rStyle w:val="Strong"/>
          <w:color w:val="0E101A"/>
        </w:rPr>
        <w:t> </w:t>
      </w:r>
      <w:r w:rsidR="003C30A0" w:rsidRPr="00644A05">
        <w:rPr>
          <w:color w:val="0E101A"/>
        </w:rPr>
        <w:t xml:space="preserve">an approximate TMRCA of 45.6 </w:t>
      </w:r>
      <w:r w:rsidR="00E244DD">
        <w:rPr>
          <w:color w:val="0E101A"/>
        </w:rPr>
        <w:t>kya</w:t>
      </w:r>
      <w:r w:rsidR="00CD4C08">
        <w:rPr>
          <w:color w:val="0E101A"/>
        </w:rPr>
        <w:t xml:space="preserve"> </w:t>
      </w:r>
      <w:r w:rsidR="00E244DD">
        <w:t>(Table 2)</w:t>
      </w:r>
      <w:r w:rsidR="003C30A0" w:rsidRPr="00644A05">
        <w:rPr>
          <w:color w:val="0E101A"/>
        </w:rPr>
        <w:t xml:space="preserve">. Most lineages </w:t>
      </w:r>
      <w:r w:rsidR="00C95A6E">
        <w:rPr>
          <w:color w:val="0E101A"/>
        </w:rPr>
        <w:t xml:space="preserve">of M7 seen </w:t>
      </w:r>
      <w:r w:rsidR="003C30A0" w:rsidRPr="00644A05">
        <w:rPr>
          <w:color w:val="0E101A"/>
        </w:rPr>
        <w:t xml:space="preserve">among NAN_Tw </w:t>
      </w:r>
      <w:r w:rsidR="00C95A6E">
        <w:rPr>
          <w:color w:val="0E101A"/>
        </w:rPr>
        <w:t>belonged to</w:t>
      </w:r>
      <w:r w:rsidR="00B641CD">
        <w:rPr>
          <w:color w:val="0E101A"/>
        </w:rPr>
        <w:t xml:space="preserve"> twigs of </w:t>
      </w:r>
      <w:r w:rsidR="003C30A0" w:rsidRPr="00644A05">
        <w:rPr>
          <w:color w:val="0E101A"/>
        </w:rPr>
        <w:t>two major clades, M7b1a1 (6.28%) and M7c1 (4.1%)</w:t>
      </w:r>
      <w:r w:rsidR="00C95A6E">
        <w:rPr>
          <w:color w:val="0E101A"/>
        </w:rPr>
        <w:t xml:space="preserve"> </w:t>
      </w:r>
      <w:r w:rsidR="00B641CD" w:rsidRPr="00644A05">
        <w:rPr>
          <w:color w:val="0E101A"/>
        </w:rPr>
        <w:t>(Supplementary Table S</w:t>
      </w:r>
      <w:r w:rsidR="00C95A6E">
        <w:rPr>
          <w:color w:val="0E101A"/>
        </w:rPr>
        <w:t>1</w:t>
      </w:r>
      <w:r w:rsidR="00BE3C73">
        <w:rPr>
          <w:color w:val="0E101A"/>
        </w:rPr>
        <w:t>, Figure S1</w:t>
      </w:r>
      <w:r w:rsidR="00CD4C08">
        <w:rPr>
          <w:color w:val="0E101A"/>
        </w:rPr>
        <w:t>,</w:t>
      </w:r>
      <w:r w:rsidR="00BE3C73">
        <w:rPr>
          <w:color w:val="0E101A"/>
        </w:rPr>
        <w:t xml:space="preserve"> and S5</w:t>
      </w:r>
      <w:r w:rsidR="00B641CD" w:rsidRPr="00644A05">
        <w:rPr>
          <w:color w:val="0E101A"/>
        </w:rPr>
        <w:t>)</w:t>
      </w:r>
      <w:r w:rsidR="003C30A0" w:rsidRPr="00644A05">
        <w:rPr>
          <w:color w:val="0E101A"/>
        </w:rPr>
        <w:t xml:space="preserve">. These clades display strong Southeast Asia and MSEA ancestry. </w:t>
      </w:r>
      <w:r w:rsidR="00464F3A" w:rsidRPr="00644A05">
        <w:rPr>
          <w:color w:val="0E101A"/>
        </w:rPr>
        <w:br/>
      </w:r>
      <w:r w:rsidR="002568ED" w:rsidRPr="00644A05">
        <w:rPr>
          <w:i/>
          <w:color w:val="0E101A"/>
        </w:rPr>
        <w:t xml:space="preserve">The M7b1a clade. </w:t>
      </w:r>
      <w:r w:rsidR="00B641CD">
        <w:rPr>
          <w:i/>
          <w:color w:val="0E101A"/>
        </w:rPr>
        <w:br/>
      </w:r>
      <w:r w:rsidR="00BE3C73">
        <w:rPr>
          <w:color w:val="0E101A"/>
        </w:rPr>
        <w:t>With a</w:t>
      </w:r>
      <w:r w:rsidR="003C30A0" w:rsidRPr="00644A05">
        <w:rPr>
          <w:color w:val="0E101A"/>
        </w:rPr>
        <w:t xml:space="preserve"> coalescence estimate of ~13 </w:t>
      </w:r>
      <w:r w:rsidR="008163BF">
        <w:rPr>
          <w:color w:val="0E101A"/>
        </w:rPr>
        <w:t>k</w:t>
      </w:r>
      <w:r w:rsidR="00BE3C73">
        <w:rPr>
          <w:color w:val="0E101A"/>
        </w:rPr>
        <w:t>y</w:t>
      </w:r>
      <w:r w:rsidR="008163BF">
        <w:rPr>
          <w:color w:val="0E101A"/>
        </w:rPr>
        <w:t>a</w:t>
      </w:r>
      <w:r w:rsidR="003C30A0" w:rsidRPr="00644A05">
        <w:rPr>
          <w:color w:val="0E101A"/>
        </w:rPr>
        <w:t xml:space="preserve"> and a polymorphism shared with South China and MSEA</w:t>
      </w:r>
      <w:r w:rsidR="00BE3C73">
        <w:rPr>
          <w:color w:val="0E101A"/>
        </w:rPr>
        <w:t xml:space="preserve">, the </w:t>
      </w:r>
      <w:r w:rsidR="00BE3C73" w:rsidRPr="00644A05">
        <w:rPr>
          <w:color w:val="0E101A"/>
        </w:rPr>
        <w:t>M7b1a clade</w:t>
      </w:r>
      <w:r w:rsidR="003C30A0" w:rsidRPr="00644A05">
        <w:rPr>
          <w:color w:val="0E101A"/>
        </w:rPr>
        <w:t xml:space="preserve"> suggest</w:t>
      </w:r>
      <w:r w:rsidR="00CD4C08">
        <w:rPr>
          <w:color w:val="0E101A"/>
        </w:rPr>
        <w:t>s</w:t>
      </w:r>
      <w:r w:rsidR="003C30A0" w:rsidRPr="00644A05">
        <w:rPr>
          <w:color w:val="0E101A"/>
        </w:rPr>
        <w:t xml:space="preserve"> </w:t>
      </w:r>
      <w:r w:rsidR="00BE3C73">
        <w:rPr>
          <w:color w:val="0E101A"/>
        </w:rPr>
        <w:t xml:space="preserve">a </w:t>
      </w:r>
      <w:r w:rsidR="003C30A0" w:rsidRPr="00644A05">
        <w:rPr>
          <w:color w:val="0E101A"/>
        </w:rPr>
        <w:t xml:space="preserve">pre-Holocene </w:t>
      </w:r>
      <w:r w:rsidR="003C2496" w:rsidRPr="00644A05">
        <w:rPr>
          <w:color w:val="0E101A"/>
        </w:rPr>
        <w:t xml:space="preserve">expansion </w:t>
      </w:r>
      <w:r w:rsidR="003C30A0" w:rsidRPr="00644A05">
        <w:rPr>
          <w:color w:val="0E101A"/>
        </w:rPr>
        <w:t xml:space="preserve">external to Taiwan. </w:t>
      </w:r>
      <w:r w:rsidR="003C2496" w:rsidRPr="00644A05">
        <w:rPr>
          <w:color w:val="0E101A"/>
        </w:rPr>
        <w:t>T</w:t>
      </w:r>
      <w:r w:rsidR="003C30A0" w:rsidRPr="00644A05">
        <w:rPr>
          <w:color w:val="0E101A"/>
        </w:rPr>
        <w:t>h</w:t>
      </w:r>
      <w:r w:rsidR="003C2496" w:rsidRPr="00644A05">
        <w:rPr>
          <w:color w:val="0E101A"/>
        </w:rPr>
        <w:t>is</w:t>
      </w:r>
      <w:r w:rsidR="003C30A0" w:rsidRPr="00644A05">
        <w:rPr>
          <w:color w:val="0E101A"/>
        </w:rPr>
        <w:t xml:space="preserve"> clade also comprises five novel lineages </w:t>
      </w:r>
      <w:r w:rsidR="00464F3A" w:rsidRPr="00644A05">
        <w:rPr>
          <w:color w:val="0E101A"/>
        </w:rPr>
        <w:t>(Supplementary Figure S</w:t>
      </w:r>
      <w:r w:rsidR="00BE3C73">
        <w:rPr>
          <w:color w:val="0E101A"/>
        </w:rPr>
        <w:t>1</w:t>
      </w:r>
      <w:r w:rsidR="003C2496" w:rsidRPr="00644A05">
        <w:rPr>
          <w:color w:val="0E101A"/>
        </w:rPr>
        <w:t xml:space="preserve"> and S5</w:t>
      </w:r>
      <w:r w:rsidR="00464F3A" w:rsidRPr="00644A05">
        <w:rPr>
          <w:color w:val="0E101A"/>
        </w:rPr>
        <w:t xml:space="preserve">) </w:t>
      </w:r>
      <w:r w:rsidR="003C30A0" w:rsidRPr="00644A05">
        <w:rPr>
          <w:color w:val="0E101A"/>
        </w:rPr>
        <w:t xml:space="preserve">of which </w:t>
      </w:r>
      <w:r w:rsidR="00464F3A" w:rsidRPr="00644A05">
        <w:rPr>
          <w:color w:val="0E101A"/>
        </w:rPr>
        <w:t xml:space="preserve">M7b1a1a1b_16162 </w:t>
      </w:r>
      <w:r w:rsidR="006847C6" w:rsidRPr="00644A05">
        <w:rPr>
          <w:color w:val="0E101A"/>
        </w:rPr>
        <w:t>and</w:t>
      </w:r>
      <w:r w:rsidR="00464F3A" w:rsidRPr="00644A05">
        <w:rPr>
          <w:color w:val="0E101A"/>
        </w:rPr>
        <w:t xml:space="preserve"> M7b2</w:t>
      </w:r>
      <w:r w:rsidR="0046442C" w:rsidRPr="00644A05">
        <w:rPr>
          <w:color w:val="0E101A"/>
        </w:rPr>
        <w:t>a</w:t>
      </w:r>
      <w:r w:rsidR="00464F3A" w:rsidRPr="00644A05">
        <w:rPr>
          <w:color w:val="0E101A"/>
        </w:rPr>
        <w:t>_</w:t>
      </w:r>
      <w:r w:rsidR="0046442C" w:rsidRPr="00644A05">
        <w:rPr>
          <w:color w:val="0E101A"/>
        </w:rPr>
        <w:t xml:space="preserve">8389 </w:t>
      </w:r>
      <w:r w:rsidR="003C2496" w:rsidRPr="00644A05">
        <w:rPr>
          <w:color w:val="0E101A"/>
        </w:rPr>
        <w:t>are</w:t>
      </w:r>
      <w:r w:rsidR="006847C6" w:rsidRPr="00644A05">
        <w:rPr>
          <w:color w:val="0E101A"/>
        </w:rPr>
        <w:t xml:space="preserve"> </w:t>
      </w:r>
      <w:r w:rsidR="0046442C" w:rsidRPr="00644A05">
        <w:rPr>
          <w:color w:val="0E101A"/>
        </w:rPr>
        <w:t xml:space="preserve">exclusive </w:t>
      </w:r>
      <w:r w:rsidR="006847C6" w:rsidRPr="00644A05">
        <w:rPr>
          <w:color w:val="0E101A"/>
        </w:rPr>
        <w:t>to</w:t>
      </w:r>
      <w:r w:rsidR="0046442C" w:rsidRPr="00644A05">
        <w:rPr>
          <w:color w:val="0E101A"/>
        </w:rPr>
        <w:t xml:space="preserve"> </w:t>
      </w:r>
      <w:r w:rsidR="00B641CD">
        <w:rPr>
          <w:color w:val="0E101A"/>
        </w:rPr>
        <w:t>NAN_Tw (Supplementary Table S1)</w:t>
      </w:r>
      <w:r w:rsidR="003C2496" w:rsidRPr="00644A05">
        <w:rPr>
          <w:color w:val="0E101A"/>
        </w:rPr>
        <w:t>. The TMRCA</w:t>
      </w:r>
      <w:r w:rsidR="00CD4C08">
        <w:rPr>
          <w:color w:val="0E101A"/>
        </w:rPr>
        <w:t xml:space="preserve"> </w:t>
      </w:r>
      <w:r w:rsidR="00E244DD">
        <w:t xml:space="preserve">(Table 2) </w:t>
      </w:r>
      <w:r w:rsidR="00BE3C73">
        <w:rPr>
          <w:color w:val="0E101A"/>
        </w:rPr>
        <w:t xml:space="preserve">of these novel lineages </w:t>
      </w:r>
      <w:r w:rsidR="003C2496" w:rsidRPr="00644A05">
        <w:rPr>
          <w:color w:val="0E101A"/>
        </w:rPr>
        <w:t xml:space="preserve">(at ~2.6 </w:t>
      </w:r>
      <w:r w:rsidR="008163BF">
        <w:rPr>
          <w:color w:val="0E101A"/>
        </w:rPr>
        <w:t>k</w:t>
      </w:r>
      <w:r w:rsidR="00BE3C73">
        <w:rPr>
          <w:color w:val="0E101A"/>
        </w:rPr>
        <w:t>y</w:t>
      </w:r>
      <w:r w:rsidR="008163BF">
        <w:rPr>
          <w:color w:val="0E101A"/>
        </w:rPr>
        <w:t>a</w:t>
      </w:r>
      <w:r w:rsidR="003C2496" w:rsidRPr="00644A05">
        <w:rPr>
          <w:color w:val="0E101A"/>
        </w:rPr>
        <w:t xml:space="preserve">) suggest </w:t>
      </w:r>
      <w:r w:rsidR="003C30A0" w:rsidRPr="00644A05">
        <w:rPr>
          <w:color w:val="0E101A"/>
        </w:rPr>
        <w:t xml:space="preserve">post-AN agriculturist migrations </w:t>
      </w:r>
      <w:r w:rsidR="0046442C" w:rsidRPr="00644A05">
        <w:rPr>
          <w:color w:val="0E101A"/>
        </w:rPr>
        <w:t xml:space="preserve">with </w:t>
      </w:r>
      <w:r w:rsidR="003C30A0" w:rsidRPr="00644A05">
        <w:rPr>
          <w:color w:val="0E101A"/>
        </w:rPr>
        <w:t xml:space="preserve">likely </w:t>
      </w:r>
      <w:r w:rsidR="00B03628" w:rsidRPr="00644A05">
        <w:rPr>
          <w:color w:val="0E101A"/>
        </w:rPr>
        <w:t xml:space="preserve">pre-historical expansion </w:t>
      </w:r>
      <w:r w:rsidR="002568ED" w:rsidRPr="00644A05">
        <w:rPr>
          <w:color w:val="0E101A"/>
        </w:rPr>
        <w:t>restricted to</w:t>
      </w:r>
      <w:r w:rsidR="003C30A0" w:rsidRPr="00644A05">
        <w:rPr>
          <w:color w:val="0E101A"/>
        </w:rPr>
        <w:t xml:space="preserve"> Taiwan</w:t>
      </w:r>
      <w:r w:rsidR="0063288B" w:rsidRPr="00644A05">
        <w:rPr>
          <w:color w:val="0E101A"/>
        </w:rPr>
        <w:t xml:space="preserve"> </w:t>
      </w:r>
      <w:r w:rsidR="006847C6" w:rsidRPr="00644A05">
        <w:rPr>
          <w:color w:val="0E101A"/>
        </w:rPr>
        <w:fldChar w:fldCharType="begin" w:fldLock="1"/>
      </w:r>
      <w:r w:rsidR="00A61DF7">
        <w:rPr>
          <w:color w:val="0E101A"/>
        </w:rPr>
        <w:instrText>ADDIN CSL_CITATION {"citationItems":[{"id":"ITEM-1","itemData":{"DOI":"10.1007/s00439-015-1620-z 10.1007/s00439-015-1620-z [pii]","ISSN":"1432-1203 (Electronic) 0340-6717 (Linking)","abstract":"There are two very different interpretations of the prehistory of Island Southeast Asia (ISEA), with genetic evidence invoked in support of both. The \"out-of-Taiwan\" model proposes a major Late Holocene expansion of Neolithic Austronesian speakers from Taiwan. An alternative, proposing that Late Glacial/postglacial sea-level rises triggered largely autochthonous dispersals, accounts for some otherwise enigmatic genetic patterns, but fails to explain the Austronesian language dispersal. Combining mitochondrial DNA (mtDNA), Y-chromosome and genome-wide data, we performed the most comprehensive analysis of the region to date, obtaining highly consistent results across all three systems and allowing us to reconcile the models. We infer a primarily common ancestry for Taiwan/ISEA populations established before the Neolithic, but also detected clear signals of two minor Late Holocene migrations, probably representing Neolithic input from both Mainland Southeast Asia and South China, via Taiwan. This latter may therefore have mediated the Austronesian language dispersal, implying small-scale migration and language shift rather than large-scale expansion.","author":[{"dropping-particle":"","family":"Soares","given":"P A","non-dropping-particle":"","parse-names":false,"suffix":""},{"dropping-particle":"","family":"Trejaut","given":"J A","non-dropping-particle":"","parse-names":false,"suffix":""},{"dropping-particle":"","family":"Rito","given":"T","non-dropping-particle":"","parse-names":false,"suffix":""},{"dropping-particle":"","family":"Cavadas","given":"B","non-dropping-particle":"","parse-names":false,"suffix":""},{"dropping-particle":"","family":"Hill","given":"C","non-dropping-particle":"","parse-names":false,"suffix":""},{"dropping-particle":"","family":"Eng","given":"K K","non-dropping-particle":"","parse-names":false,"suffix":""},{"dropping-particle":"","family":"Mormina","given":"M","non-dropping-particle":"","parse-names":false,"suffix":""},{"dropping-particle":"","family":"Brandao","given":"A","non-dropping-particle":"","parse-names":false,"suffix":""},{"dropping-particle":"","family":"Fraser","given":"R M","non-dropping-particle":"","parse-names":false,"suffix":""},{"dropping-particle":"","family":"Wang","given":"T Y","non-dropping-particle":"","parse-names":false,"suffix":""},{"dropping-particle":"","family":"Loo","given":"J H","non-dropping-particle":"","parse-names":false,"suffix":""},{"dropping-particle":"","family":"Snell","given":"C","non-dropping-particle":"","parse-names":false,"suffix":""},{"dropping-particle":"","family":"Ko","given":"T M","non-dropping-particle":"","parse-names":false,"suffix":""},{"dropping-particle":"","family":"Amorim","given":"A","non-dropping-particle":"","parse-names":false,"suffix":""},{"dropping-particle":"","family":"Pala","given":"M","non-dropping-particle":"","parse-names":false,"suffix":""},{"dropping-particle":"","family":"Macaulay","given":"V","non-dropping-particle":"","parse-names":false,"suffix":""},{"dropping-particle":"","family":"Bulbeck","given":"D","non-dropping-particle":"","parse-names":false,"suffix":""},{"dropping-particle":"","family":"Wilson","given":"J F","non-dropping-particle":"","parse-names":false,"suffix":""},{"dropping-particle":"","family":"Gusmao","given":"L","non-dropping-particle":"","parse-names":false,"suffix":""},{"dropping-particle":"","family":"Pereira","given":"L","non-dropping-particle":"","parse-names":false,"suffix":""},{"dropping-particle":"","family":"Oppenheimer","given":"S","non-dropping-particle":"","parse-names":false,"suffix":""},{"dropping-particle":"","family":"Lin","given":"M","non-dropping-particle":"","parse-names":false,"suffix":""},{"dropping-particle":"","family":"Richards","given":"M B","non-dropping-particle":"","parse-names":false,"suffix":""}],"container-title":"Hum Genet","edition":"2016/01/20","id":"ITEM-1","issued":{"date-parts":[["2016"]]},"language":"eng","note":"Soares, Pedro A\nTrejaut, Jean A\nRito, Teresa\nCavadas, Bruno\nHill, Catherine\nEng, Ken Khong\nMormina, Maru\nBrandao, Andreia\nFraser, Ross M\nWang, Tse-Yi\nLoo, Jun-Hun\nSnell, Christopher\nKo, Tsang-Ming\nAmorim, Antonio\nPala, Maria\nMacaulay, Vincent\nBulbeck, David\nWilson, James F\nGusmao, Leonor\nPereira, Luisa\nOppenheimer, Stephen\nLin, Marie\nRichards, Martin B\nResearch Support, Non-U.S. Gov't\nGermany\nHuman genetics\nHum Genet. 2016 Mar;135(3):309-26. doi: 10.1007/s00439-015-1620-z. Epub 2016 Jan 18.","page":"309-326","publisher-place":"Department of Biology, CBMA (Centre of Molecular and Environmental Biology), University of Minho, Campus de Gualtar, 4710-057, Braga, Portugal. IPATIMUP (Institute of Molecular Pathology and Immunology of the University of Porto), Rua Dr. Roberto Frias s/","title":"Resolving the ancestry of Austronesian-speaking populations","type":"article-journal","volume":"135"},"uris":["http://www.mendeley.com/documents/?uuid=4789297c-534b-47e7-83b5-6589313fa015"]}],"mendeley":{"formattedCitation":"&lt;sup&gt;13&lt;/sup&gt;","plainTextFormattedCitation":"13","previouslyFormattedCitation":"(13)"},"properties":{"noteIndex":0},"schema":"https://github.com/citation-style-language/schema/raw/master/csl-citation.json"}</w:instrText>
      </w:r>
      <w:r w:rsidR="006847C6" w:rsidRPr="00644A05">
        <w:rPr>
          <w:color w:val="0E101A"/>
        </w:rPr>
        <w:fldChar w:fldCharType="separate"/>
      </w:r>
      <w:r w:rsidR="00A61DF7" w:rsidRPr="00A61DF7">
        <w:rPr>
          <w:noProof/>
          <w:color w:val="0E101A"/>
          <w:vertAlign w:val="superscript"/>
        </w:rPr>
        <w:t>13</w:t>
      </w:r>
      <w:r w:rsidR="006847C6" w:rsidRPr="00644A05">
        <w:rPr>
          <w:color w:val="0E101A"/>
        </w:rPr>
        <w:fldChar w:fldCharType="end"/>
      </w:r>
      <w:r w:rsidR="003C30A0" w:rsidRPr="00644A05">
        <w:rPr>
          <w:color w:val="0E101A"/>
        </w:rPr>
        <w:t>.</w:t>
      </w:r>
    </w:p>
    <w:p w:rsidR="00C12EA1" w:rsidRPr="00644A05" w:rsidRDefault="00C12EA1" w:rsidP="00646632">
      <w:pPr>
        <w:pStyle w:val="NormalWeb"/>
        <w:spacing w:before="0" w:beforeAutospacing="0" w:after="0" w:afterAutospacing="0" w:line="480" w:lineRule="auto"/>
        <w:rPr>
          <w:color w:val="0E101A"/>
        </w:rPr>
      </w:pPr>
    </w:p>
    <w:p w:rsidR="00B641CD" w:rsidRDefault="003C30A0" w:rsidP="00646632">
      <w:pPr>
        <w:pStyle w:val="NormalWeb"/>
        <w:spacing w:before="0" w:beforeAutospacing="0" w:after="0" w:afterAutospacing="0" w:line="480" w:lineRule="auto"/>
        <w:rPr>
          <w:color w:val="0E101A"/>
        </w:rPr>
      </w:pPr>
      <w:r w:rsidRPr="00644A05">
        <w:rPr>
          <w:rStyle w:val="Emphasis"/>
          <w:rFonts w:eastAsia="新細明體"/>
          <w:color w:val="0E101A"/>
        </w:rPr>
        <w:t>The M7c1a clade</w:t>
      </w:r>
      <w:r w:rsidRPr="00644A05">
        <w:rPr>
          <w:color w:val="0E101A"/>
        </w:rPr>
        <w:t> </w:t>
      </w:r>
    </w:p>
    <w:p w:rsidR="00805356" w:rsidRPr="00644A05" w:rsidRDefault="00B641CD" w:rsidP="00646632">
      <w:pPr>
        <w:pStyle w:val="NormalWeb"/>
        <w:spacing w:before="0" w:beforeAutospacing="0" w:after="0" w:afterAutospacing="0" w:line="480" w:lineRule="auto"/>
        <w:rPr>
          <w:color w:val="0E101A"/>
        </w:rPr>
      </w:pPr>
      <w:r w:rsidRPr="00B641CD">
        <w:rPr>
          <w:rStyle w:val="Emphasis"/>
          <w:rFonts w:eastAsia="新細明體"/>
          <w:i w:val="0"/>
          <w:color w:val="0E101A"/>
        </w:rPr>
        <w:t>The M7c1a clade</w:t>
      </w:r>
      <w:r w:rsidRPr="00B641CD">
        <w:rPr>
          <w:i/>
          <w:color w:val="0E101A"/>
        </w:rPr>
        <w:t xml:space="preserve"> </w:t>
      </w:r>
      <w:r w:rsidR="003C30A0" w:rsidRPr="00644A05">
        <w:rPr>
          <w:color w:val="0E101A"/>
        </w:rPr>
        <w:t xml:space="preserve">is seen throughout East Asia, and among </w:t>
      </w:r>
      <w:r w:rsidR="00507DCF">
        <w:rPr>
          <w:color w:val="0E101A"/>
        </w:rPr>
        <w:t>LL_Tw</w:t>
      </w:r>
      <w:r w:rsidR="003C30A0" w:rsidRPr="00644A05">
        <w:rPr>
          <w:color w:val="0E101A"/>
        </w:rPr>
        <w:t xml:space="preserve"> (1.54%)</w:t>
      </w:r>
      <w:r w:rsidR="000460CB" w:rsidRPr="00644A05">
        <w:rPr>
          <w:color w:val="0E101A"/>
        </w:rPr>
        <w:t xml:space="preserve">. This </w:t>
      </w:r>
      <w:r w:rsidR="00B062A6" w:rsidRPr="00644A05">
        <w:rPr>
          <w:color w:val="0E101A"/>
        </w:rPr>
        <w:t xml:space="preserve">clade was characterized </w:t>
      </w:r>
      <w:r w:rsidR="000460CB" w:rsidRPr="00644A05">
        <w:rPr>
          <w:color w:val="0E101A"/>
        </w:rPr>
        <w:t xml:space="preserve">as M7c3c2 with Haplogrep 2, however, </w:t>
      </w:r>
      <w:r w:rsidR="005373E3" w:rsidRPr="00644A05">
        <w:rPr>
          <w:color w:val="0E101A"/>
        </w:rPr>
        <w:t>complete genome sequencing</w:t>
      </w:r>
      <w:r>
        <w:rPr>
          <w:color w:val="0E101A"/>
        </w:rPr>
        <w:t xml:space="preserve"> </w:t>
      </w:r>
      <w:r w:rsidR="000460CB" w:rsidRPr="00644A05">
        <w:rPr>
          <w:color w:val="0E101A"/>
        </w:rPr>
        <w:t>characterize</w:t>
      </w:r>
      <w:r w:rsidR="0063288B" w:rsidRPr="00644A05">
        <w:rPr>
          <w:color w:val="0E101A"/>
        </w:rPr>
        <w:t>d</w:t>
      </w:r>
      <w:r w:rsidR="000460CB" w:rsidRPr="00644A05">
        <w:rPr>
          <w:color w:val="0E101A"/>
        </w:rPr>
        <w:t xml:space="preserve"> </w:t>
      </w:r>
      <w:r w:rsidR="00426E93" w:rsidRPr="00644A05">
        <w:rPr>
          <w:color w:val="0E101A"/>
        </w:rPr>
        <w:t>it as M7c1a</w:t>
      </w:r>
      <w:r w:rsidR="00970D31" w:rsidRPr="00644A05">
        <w:rPr>
          <w:color w:val="0E101A"/>
        </w:rPr>
        <w:t>3</w:t>
      </w:r>
      <w:r w:rsidR="00426E93" w:rsidRPr="00644A05">
        <w:rPr>
          <w:color w:val="0E101A"/>
        </w:rPr>
        <w:t xml:space="preserve"> </w:t>
      </w:r>
      <w:r w:rsidR="000460CB" w:rsidRPr="00644A05">
        <w:rPr>
          <w:color w:val="0E101A"/>
        </w:rPr>
        <w:t>with nps 9824, 16295</w:t>
      </w:r>
      <w:r w:rsidR="00970D31" w:rsidRPr="00644A05">
        <w:rPr>
          <w:color w:val="0E101A"/>
        </w:rPr>
        <w:t xml:space="preserve"> and </w:t>
      </w:r>
      <w:r w:rsidR="000460CB" w:rsidRPr="00644A05">
        <w:rPr>
          <w:color w:val="0E101A"/>
        </w:rPr>
        <w:t>16319</w:t>
      </w:r>
      <w:r w:rsidR="00970D31" w:rsidRPr="00644A05">
        <w:rPr>
          <w:color w:val="0E101A"/>
        </w:rPr>
        <w:t xml:space="preserve">. A </w:t>
      </w:r>
      <w:r w:rsidR="000460CB" w:rsidRPr="00644A05">
        <w:rPr>
          <w:color w:val="0E101A"/>
        </w:rPr>
        <w:t xml:space="preserve">back mutation </w:t>
      </w:r>
      <w:r w:rsidR="00970D31" w:rsidRPr="00644A05">
        <w:rPr>
          <w:color w:val="0E101A"/>
        </w:rPr>
        <w:t xml:space="preserve">at </w:t>
      </w:r>
      <w:r w:rsidR="000460CB" w:rsidRPr="00644A05">
        <w:rPr>
          <w:color w:val="0E101A"/>
        </w:rPr>
        <w:t>np 16223</w:t>
      </w:r>
      <w:r w:rsidR="0050213D" w:rsidRPr="00644A05">
        <w:rPr>
          <w:color w:val="0E101A"/>
        </w:rPr>
        <w:t xml:space="preserve"> (i.e. C16223T)</w:t>
      </w:r>
      <w:r w:rsidR="000460CB" w:rsidRPr="00644A05">
        <w:rPr>
          <w:color w:val="0E101A"/>
        </w:rPr>
        <w:t xml:space="preserve"> (Supplementary</w:t>
      </w:r>
      <w:r w:rsidR="005373E3" w:rsidRPr="00644A05">
        <w:rPr>
          <w:color w:val="0E101A"/>
        </w:rPr>
        <w:t xml:space="preserve"> </w:t>
      </w:r>
      <w:r w:rsidR="0063288B" w:rsidRPr="00644A05">
        <w:rPr>
          <w:color w:val="0E101A"/>
        </w:rPr>
        <w:t>Figure S</w:t>
      </w:r>
      <w:r w:rsidR="00A61DF7">
        <w:rPr>
          <w:color w:val="0E101A"/>
        </w:rPr>
        <w:t>1</w:t>
      </w:r>
      <w:r w:rsidR="00B25CF3" w:rsidRPr="00644A05">
        <w:rPr>
          <w:color w:val="0E101A"/>
        </w:rPr>
        <w:t xml:space="preserve"> and S5</w:t>
      </w:r>
      <w:r w:rsidR="005373E3" w:rsidRPr="00644A05">
        <w:rPr>
          <w:color w:val="0E101A"/>
        </w:rPr>
        <w:t>)</w:t>
      </w:r>
      <w:r w:rsidR="00970D31" w:rsidRPr="00644A05">
        <w:rPr>
          <w:color w:val="0E101A"/>
        </w:rPr>
        <w:t xml:space="preserve"> </w:t>
      </w:r>
      <w:r>
        <w:rPr>
          <w:color w:val="0E101A"/>
        </w:rPr>
        <w:t xml:space="preserve">characterized </w:t>
      </w:r>
      <w:r w:rsidR="00D672D0">
        <w:rPr>
          <w:color w:val="0E101A"/>
        </w:rPr>
        <w:t xml:space="preserve">six </w:t>
      </w:r>
      <w:r>
        <w:rPr>
          <w:color w:val="0E101A"/>
        </w:rPr>
        <w:t xml:space="preserve">novel twigs of </w:t>
      </w:r>
      <w:r w:rsidR="00970D31" w:rsidRPr="00644A05">
        <w:rPr>
          <w:color w:val="0E101A"/>
        </w:rPr>
        <w:t>haplogroup M7c</w:t>
      </w:r>
      <w:r w:rsidR="0050213D" w:rsidRPr="00644A05">
        <w:rPr>
          <w:color w:val="0E101A"/>
        </w:rPr>
        <w:t>1a3</w:t>
      </w:r>
      <w:r w:rsidR="00D672D0">
        <w:rPr>
          <w:color w:val="0E101A"/>
        </w:rPr>
        <w:t xml:space="preserve">a: </w:t>
      </w:r>
      <w:r w:rsidR="00E649D6" w:rsidRPr="00644A05">
        <w:rPr>
          <w:color w:val="0E101A"/>
        </w:rPr>
        <w:t xml:space="preserve">M7c1a3_1664 </w:t>
      </w:r>
      <w:r w:rsidR="006776CC" w:rsidRPr="00644A05">
        <w:rPr>
          <w:color w:val="0E101A"/>
        </w:rPr>
        <w:fldChar w:fldCharType="begin" w:fldLock="1"/>
      </w:r>
      <w:r w:rsidR="00A61DF7">
        <w:rPr>
          <w:color w:val="0E101A"/>
        </w:rPr>
        <w:instrText>ADDIN CSL_CITATION {"citationItems":[{"id":"ITEM-1","itemData":{"DOI":"10.33805/2690-2613.121","abstract":"This study investigates the genetic relationship of the Mazu peoples on the east coast of China in the Taiwan Strait. Using partial and complete mitochondrial DNA (mtDNA) sequences, we compare Mazu with surrounding East Asia populations. Mazu shows no exclusive affinities with either Southeast or Northeast Asia. High genetic diversity and a very high number of exclusive haplogroups of various Asian origins suggest that Mazu resulted from a process of continuous resettlement that started when it first became an archipelago at the end of the last glacial maximum and that continued till the last century. As a result, genetic drift did not contribute to an exclusive Mazu profile. The structure of haplogroups that show signatures of the Neolithic era (N9a10a), or influx from Island Southeast Asia (F1a4a) suggest recent gene flows and Mazu relationship with it's pre-Neolithic era (presence of pre-E1a or R9/pre-F from Liangdao man) was not seen.","author":[{"dropping-particle":"","family":"Chen","given":"Zong-Sian","non-dropping-particle":"","parse-names":false,"suffix":""},{"dropping-particle":"","family":"Trejaut","given":"Jean","non-dropping-particle":"","parse-names":false,"suffix":""},{"dropping-particle":"","family":"Loo","given":"Jun-Hun","non-dropping-particle":"","parse-names":false,"suffix":""},{"dropping-particle":"","family":"Lai","given":"Ying-Hui","non-dropping-particle":"","parse-names":false,"suffix":""},{"dropping-particle":"","family":"Huang","given":"Jin-Yuan","non-dropping-particle":"","parse-names":false,"suffix":""},{"dropping-particle":"","family":"Lin","given":"Marie","non-dropping-particle":"","parse-names":false,"suffix":""}],"container-title":"Edelweiss Journal of Biomedical Research and Review","id":"ITEM-1","issue":"1","issued":{"date-parts":[["2021"]]},"page":"25-27","title":"Mitochondrial DNA Diversity of the Nangan Islanders Living in the Mazu Archipelago of the Taiwan Strait","type":"article-journal","volume":"3"},"uris":["http://www.mendeley.com/documents/?uuid=206ee4d0-2d9a-42cf-b1f8-bb6c02287e4a"]}],"mendeley":{"formattedCitation":"&lt;sup&gt;14&lt;/sup&gt;","plainTextFormattedCitation":"14","previouslyFormattedCitation":"(14)"},"properties":{"noteIndex":0},"schema":"https://github.com/citation-style-language/schema/raw/master/csl-citation.json"}</w:instrText>
      </w:r>
      <w:r w:rsidR="006776CC" w:rsidRPr="00644A05">
        <w:rPr>
          <w:color w:val="0E101A"/>
        </w:rPr>
        <w:fldChar w:fldCharType="separate"/>
      </w:r>
      <w:r w:rsidR="00A61DF7" w:rsidRPr="00A61DF7">
        <w:rPr>
          <w:noProof/>
          <w:color w:val="0E101A"/>
          <w:vertAlign w:val="superscript"/>
        </w:rPr>
        <w:t>14</w:t>
      </w:r>
      <w:r w:rsidR="006776CC" w:rsidRPr="00644A05">
        <w:rPr>
          <w:color w:val="0E101A"/>
        </w:rPr>
        <w:fldChar w:fldCharType="end"/>
      </w:r>
      <w:r w:rsidR="006776CC" w:rsidRPr="00644A05">
        <w:rPr>
          <w:color w:val="0E101A"/>
        </w:rPr>
        <w:t xml:space="preserve"> </w:t>
      </w:r>
      <w:r w:rsidR="00E649D6" w:rsidRPr="00644A05">
        <w:rPr>
          <w:color w:val="0E101A"/>
        </w:rPr>
        <w:t xml:space="preserve">and </w:t>
      </w:r>
      <w:r w:rsidR="00A046EC" w:rsidRPr="00644A05">
        <w:rPr>
          <w:color w:val="0E101A"/>
        </w:rPr>
        <w:t xml:space="preserve">five </w:t>
      </w:r>
      <w:r w:rsidR="00E649D6" w:rsidRPr="00644A05">
        <w:rPr>
          <w:color w:val="0E101A"/>
        </w:rPr>
        <w:t xml:space="preserve">novel lineages </w:t>
      </w:r>
      <w:r w:rsidR="00A046EC" w:rsidRPr="00644A05">
        <w:rPr>
          <w:color w:val="0E101A"/>
        </w:rPr>
        <w:t>forming sub-clade</w:t>
      </w:r>
      <w:r w:rsidR="00D672D0">
        <w:rPr>
          <w:color w:val="0E101A"/>
        </w:rPr>
        <w:t>s</w:t>
      </w:r>
      <w:r w:rsidR="00A046EC" w:rsidRPr="00644A05">
        <w:rPr>
          <w:color w:val="0E101A"/>
        </w:rPr>
        <w:t xml:space="preserve"> </w:t>
      </w:r>
      <w:r w:rsidR="00E649D6" w:rsidRPr="00644A05">
        <w:rPr>
          <w:color w:val="0E101A"/>
        </w:rPr>
        <w:t xml:space="preserve">M7c1a3_469 and </w:t>
      </w:r>
      <w:r w:rsidR="00D672D0" w:rsidRPr="00D672D0">
        <w:rPr>
          <w:color w:val="0E101A"/>
        </w:rPr>
        <w:t>M7c1a3_3027</w:t>
      </w:r>
      <w:r w:rsidR="006776CC" w:rsidRPr="00644A05">
        <w:rPr>
          <w:color w:val="0E101A"/>
        </w:rPr>
        <w:t>.</w:t>
      </w:r>
      <w:r w:rsidR="00E649D6" w:rsidRPr="00644A05">
        <w:rPr>
          <w:color w:val="0E101A"/>
        </w:rPr>
        <w:t xml:space="preserve"> M</w:t>
      </w:r>
      <w:r w:rsidR="00426E93" w:rsidRPr="00644A05">
        <w:rPr>
          <w:color w:val="0E101A"/>
        </w:rPr>
        <w:t xml:space="preserve">embers of </w:t>
      </w:r>
      <w:r w:rsidR="0026615B" w:rsidRPr="00644A05">
        <w:rPr>
          <w:color w:val="0E101A"/>
        </w:rPr>
        <w:t>th</w:t>
      </w:r>
      <w:r w:rsidR="00A046EC" w:rsidRPr="00644A05">
        <w:rPr>
          <w:color w:val="0E101A"/>
        </w:rPr>
        <w:t>ese</w:t>
      </w:r>
      <w:r w:rsidR="0050213D" w:rsidRPr="00644A05">
        <w:rPr>
          <w:color w:val="0E101A"/>
        </w:rPr>
        <w:t xml:space="preserve"> </w:t>
      </w:r>
      <w:r w:rsidR="00426E93" w:rsidRPr="00644A05">
        <w:rPr>
          <w:color w:val="0E101A"/>
        </w:rPr>
        <w:t>clade</w:t>
      </w:r>
      <w:r w:rsidR="00D672D0">
        <w:rPr>
          <w:color w:val="0E101A"/>
        </w:rPr>
        <w:t>s</w:t>
      </w:r>
      <w:r w:rsidR="00426E93" w:rsidRPr="00644A05">
        <w:rPr>
          <w:color w:val="0E101A"/>
        </w:rPr>
        <w:t xml:space="preserve"> </w:t>
      </w:r>
      <w:r w:rsidR="002568ED" w:rsidRPr="00644A05">
        <w:rPr>
          <w:color w:val="0E101A"/>
        </w:rPr>
        <w:t xml:space="preserve">finds </w:t>
      </w:r>
      <w:r w:rsidR="00426E93" w:rsidRPr="00644A05">
        <w:rPr>
          <w:color w:val="0E101A"/>
        </w:rPr>
        <w:t xml:space="preserve">their </w:t>
      </w:r>
      <w:r w:rsidR="002568ED" w:rsidRPr="00644A05">
        <w:rPr>
          <w:color w:val="0E101A"/>
        </w:rPr>
        <w:t xml:space="preserve">origin in Fujian/Southeastern China </w:t>
      </w:r>
      <w:r w:rsidR="00D672D0">
        <w:rPr>
          <w:color w:val="0E101A"/>
        </w:rPr>
        <w:t>five</w:t>
      </w:r>
      <w:r w:rsidR="00CD4C08">
        <w:rPr>
          <w:color w:val="0E101A"/>
        </w:rPr>
        <w:t xml:space="preserve"> </w:t>
      </w:r>
      <w:r w:rsidR="00A046EC" w:rsidRPr="00644A05">
        <w:rPr>
          <w:color w:val="0E101A"/>
        </w:rPr>
        <w:t xml:space="preserve">to </w:t>
      </w:r>
      <w:r w:rsidR="00D672D0">
        <w:rPr>
          <w:color w:val="0E101A"/>
        </w:rPr>
        <w:t xml:space="preserve">seven </w:t>
      </w:r>
      <w:r w:rsidR="008163BF">
        <w:rPr>
          <w:color w:val="0E101A"/>
        </w:rPr>
        <w:t>k</w:t>
      </w:r>
      <w:r w:rsidR="00A61DF7">
        <w:rPr>
          <w:color w:val="0E101A"/>
        </w:rPr>
        <w:t>y</w:t>
      </w:r>
      <w:r w:rsidR="008163BF">
        <w:rPr>
          <w:color w:val="0E101A"/>
        </w:rPr>
        <w:t>a</w:t>
      </w:r>
      <w:r w:rsidR="00A61DF7">
        <w:rPr>
          <w:color w:val="0E101A"/>
        </w:rPr>
        <w:t xml:space="preserve"> (Table 2)</w:t>
      </w:r>
      <w:r w:rsidR="002568ED" w:rsidRPr="00644A05">
        <w:rPr>
          <w:color w:val="0E101A"/>
        </w:rPr>
        <w:t>.</w:t>
      </w:r>
      <w:r w:rsidR="00FC55D2" w:rsidRPr="00644A05">
        <w:rPr>
          <w:color w:val="0E101A"/>
        </w:rPr>
        <w:t xml:space="preserve"> </w:t>
      </w:r>
      <w:r w:rsidR="00D672D0">
        <w:rPr>
          <w:color w:val="0E101A"/>
        </w:rPr>
        <w:t>O</w:t>
      </w:r>
      <w:r w:rsidR="002D12CA" w:rsidRPr="00644A05">
        <w:rPr>
          <w:color w:val="0E101A"/>
        </w:rPr>
        <w:t>ther</w:t>
      </w:r>
      <w:r w:rsidR="003C30A0" w:rsidRPr="00644A05">
        <w:rPr>
          <w:color w:val="0E101A"/>
        </w:rPr>
        <w:t xml:space="preserve"> </w:t>
      </w:r>
      <w:r w:rsidR="002D12CA" w:rsidRPr="00644A05">
        <w:rPr>
          <w:color w:val="0E101A"/>
        </w:rPr>
        <w:t xml:space="preserve">minor </w:t>
      </w:r>
      <w:r w:rsidR="003C30A0" w:rsidRPr="00644A05">
        <w:rPr>
          <w:color w:val="0E101A"/>
        </w:rPr>
        <w:t xml:space="preserve">sub-clades </w:t>
      </w:r>
      <w:r w:rsidR="00A046EC" w:rsidRPr="00644A05">
        <w:rPr>
          <w:color w:val="0E101A"/>
        </w:rPr>
        <w:t xml:space="preserve">of M7c1a </w:t>
      </w:r>
      <w:r w:rsidR="003C30A0" w:rsidRPr="00644A05">
        <w:rPr>
          <w:color w:val="0E101A"/>
        </w:rPr>
        <w:t xml:space="preserve">(M7c1a1a, </w:t>
      </w:r>
      <w:r w:rsidR="002D12CA" w:rsidRPr="00644A05">
        <w:rPr>
          <w:color w:val="0E101A"/>
        </w:rPr>
        <w:t>M7c1a3, M7c1a4b</w:t>
      </w:r>
      <w:r w:rsidR="00FC55D2" w:rsidRPr="00644A05">
        <w:rPr>
          <w:color w:val="0E101A"/>
        </w:rPr>
        <w:t>,</w:t>
      </w:r>
      <w:r w:rsidR="002D12CA" w:rsidRPr="00644A05">
        <w:rPr>
          <w:color w:val="0E101A"/>
        </w:rPr>
        <w:t xml:space="preserve"> and </w:t>
      </w:r>
      <w:r w:rsidR="003C30A0" w:rsidRPr="00644A05">
        <w:rPr>
          <w:color w:val="0E101A"/>
        </w:rPr>
        <w:t>M7c1a</w:t>
      </w:r>
      <w:r w:rsidR="002D12CA" w:rsidRPr="00644A05">
        <w:rPr>
          <w:color w:val="0E101A"/>
        </w:rPr>
        <w:t>5</w:t>
      </w:r>
      <w:r w:rsidR="003C30A0" w:rsidRPr="00644A05">
        <w:rPr>
          <w:color w:val="0E101A"/>
        </w:rPr>
        <w:t xml:space="preserve">) </w:t>
      </w:r>
      <w:r w:rsidR="002568ED" w:rsidRPr="00644A05">
        <w:rPr>
          <w:color w:val="0E101A"/>
        </w:rPr>
        <w:t xml:space="preserve">are seen </w:t>
      </w:r>
      <w:r w:rsidR="006847C6" w:rsidRPr="00644A05">
        <w:rPr>
          <w:color w:val="0E101A"/>
        </w:rPr>
        <w:t>at very low frequenc</w:t>
      </w:r>
      <w:r w:rsidR="005769C9" w:rsidRPr="00644A05">
        <w:rPr>
          <w:color w:val="0E101A"/>
        </w:rPr>
        <w:t>ies</w:t>
      </w:r>
      <w:r w:rsidR="006847C6" w:rsidRPr="00644A05">
        <w:rPr>
          <w:color w:val="0E101A"/>
        </w:rPr>
        <w:t xml:space="preserve"> </w:t>
      </w:r>
      <w:r w:rsidR="002568ED" w:rsidRPr="00644A05">
        <w:rPr>
          <w:color w:val="0E101A"/>
        </w:rPr>
        <w:t>in Taiwan</w:t>
      </w:r>
      <w:r w:rsidR="00CD4C08">
        <w:rPr>
          <w:color w:val="0E101A"/>
        </w:rPr>
        <w:t>. Ten</w:t>
      </w:r>
      <w:r w:rsidR="002568ED" w:rsidRPr="00644A05">
        <w:rPr>
          <w:color w:val="0E101A"/>
        </w:rPr>
        <w:t xml:space="preserve"> lineages</w:t>
      </w:r>
      <w:r w:rsidR="00A046EC" w:rsidRPr="00644A05">
        <w:rPr>
          <w:color w:val="0E101A"/>
        </w:rPr>
        <w:t>,</w:t>
      </w:r>
      <w:r w:rsidR="002568ED" w:rsidRPr="00644A05">
        <w:rPr>
          <w:color w:val="0E101A"/>
        </w:rPr>
        <w:t xml:space="preserve"> </w:t>
      </w:r>
      <w:r w:rsidR="00A046EC" w:rsidRPr="00644A05">
        <w:rPr>
          <w:color w:val="0E101A"/>
        </w:rPr>
        <w:t xml:space="preserve">specific to </w:t>
      </w:r>
      <w:r w:rsidR="00507DCF">
        <w:rPr>
          <w:color w:val="0E101A"/>
        </w:rPr>
        <w:t>LL_Tw</w:t>
      </w:r>
      <w:r w:rsidR="00A046EC" w:rsidRPr="00644A05">
        <w:rPr>
          <w:color w:val="0E101A"/>
        </w:rPr>
        <w:t xml:space="preserve">, were determined </w:t>
      </w:r>
      <w:r w:rsidR="00F47471" w:rsidRPr="00644A05">
        <w:rPr>
          <w:color w:val="0E101A"/>
        </w:rPr>
        <w:t>on the tips of th</w:t>
      </w:r>
      <w:r w:rsidR="00CA29AB" w:rsidRPr="00644A05">
        <w:rPr>
          <w:color w:val="0E101A"/>
        </w:rPr>
        <w:t>ese clades</w:t>
      </w:r>
      <w:r w:rsidR="00FC55D2" w:rsidRPr="00644A05">
        <w:rPr>
          <w:color w:val="0E101A"/>
        </w:rPr>
        <w:t xml:space="preserve">. They </w:t>
      </w:r>
      <w:r w:rsidR="003C30A0" w:rsidRPr="00644A05">
        <w:rPr>
          <w:color w:val="0E101A"/>
        </w:rPr>
        <w:t>dat</w:t>
      </w:r>
      <w:r w:rsidR="00FC55D2" w:rsidRPr="00644A05">
        <w:rPr>
          <w:color w:val="0E101A"/>
        </w:rPr>
        <w:t>ed</w:t>
      </w:r>
      <w:r w:rsidR="003C30A0" w:rsidRPr="00644A05">
        <w:rPr>
          <w:color w:val="0E101A"/>
        </w:rPr>
        <w:t xml:space="preserve"> approximately 2.6 </w:t>
      </w:r>
      <w:r w:rsidR="008163BF">
        <w:rPr>
          <w:color w:val="0E101A"/>
        </w:rPr>
        <w:t>k</w:t>
      </w:r>
      <w:r w:rsidR="00A61DF7">
        <w:rPr>
          <w:color w:val="0E101A"/>
        </w:rPr>
        <w:t>y</w:t>
      </w:r>
      <w:r w:rsidR="008163BF">
        <w:rPr>
          <w:color w:val="0E101A"/>
        </w:rPr>
        <w:t>a</w:t>
      </w:r>
      <w:r w:rsidR="003C30A0" w:rsidRPr="00644A05">
        <w:rPr>
          <w:color w:val="0E101A"/>
        </w:rPr>
        <w:t xml:space="preserve">, </w:t>
      </w:r>
      <w:r w:rsidR="0063288B" w:rsidRPr="00644A05">
        <w:rPr>
          <w:color w:val="0E101A"/>
        </w:rPr>
        <w:t>suggesting they</w:t>
      </w:r>
      <w:r w:rsidR="003C30A0" w:rsidRPr="00644A05">
        <w:rPr>
          <w:color w:val="0E101A"/>
        </w:rPr>
        <w:t xml:space="preserve"> </w:t>
      </w:r>
      <w:r w:rsidR="00FC55D2" w:rsidRPr="00644A05">
        <w:rPr>
          <w:color w:val="0E101A"/>
        </w:rPr>
        <w:t>likely</w:t>
      </w:r>
      <w:r w:rsidR="003C30A0" w:rsidRPr="00644A05">
        <w:rPr>
          <w:color w:val="0E101A"/>
        </w:rPr>
        <w:t xml:space="preserve"> </w:t>
      </w:r>
      <w:r w:rsidR="00805356" w:rsidRPr="00644A05">
        <w:rPr>
          <w:color w:val="0E101A"/>
        </w:rPr>
        <w:t>arrived</w:t>
      </w:r>
      <w:r w:rsidR="00D672D0">
        <w:rPr>
          <w:color w:val="0E101A"/>
        </w:rPr>
        <w:t xml:space="preserve"> </w:t>
      </w:r>
      <w:r w:rsidR="00805356" w:rsidRPr="00644A05">
        <w:rPr>
          <w:color w:val="0E101A"/>
        </w:rPr>
        <w:t xml:space="preserve">along with bearers of M7c1a4, </w:t>
      </w:r>
      <w:r w:rsidR="000416AF" w:rsidRPr="00644A05">
        <w:rPr>
          <w:color w:val="0E101A"/>
        </w:rPr>
        <w:t xml:space="preserve">from </w:t>
      </w:r>
      <w:r w:rsidR="003C30A0" w:rsidRPr="00644A05">
        <w:rPr>
          <w:color w:val="0E101A"/>
        </w:rPr>
        <w:t xml:space="preserve">South China </w:t>
      </w:r>
      <w:r w:rsidR="00A046EC" w:rsidRPr="00644A05">
        <w:rPr>
          <w:color w:val="0E101A"/>
        </w:rPr>
        <w:t xml:space="preserve">or </w:t>
      </w:r>
      <w:r w:rsidR="0063288B" w:rsidRPr="00644A05">
        <w:rPr>
          <w:color w:val="0E101A"/>
        </w:rPr>
        <w:t>East</w:t>
      </w:r>
      <w:r w:rsidR="003C30A0" w:rsidRPr="00644A05">
        <w:rPr>
          <w:color w:val="0E101A"/>
        </w:rPr>
        <w:t xml:space="preserve"> China</w:t>
      </w:r>
      <w:r w:rsidR="00A046EC" w:rsidRPr="00644A05">
        <w:rPr>
          <w:color w:val="0E101A"/>
        </w:rPr>
        <w:t xml:space="preserve"> (Fujian)</w:t>
      </w:r>
      <w:r w:rsidR="000416AF" w:rsidRPr="00644A05">
        <w:rPr>
          <w:color w:val="0E101A"/>
        </w:rPr>
        <w:t xml:space="preserve"> </w:t>
      </w:r>
      <w:r w:rsidR="00D672D0">
        <w:rPr>
          <w:color w:val="0E101A"/>
        </w:rPr>
        <w:t>in</w:t>
      </w:r>
      <w:r w:rsidR="008E0BC7">
        <w:rPr>
          <w:color w:val="0E101A"/>
        </w:rPr>
        <w:t xml:space="preserve"> the</w:t>
      </w:r>
      <w:r w:rsidR="00D672D0">
        <w:rPr>
          <w:color w:val="0E101A"/>
        </w:rPr>
        <w:t xml:space="preserve"> </w:t>
      </w:r>
      <w:r w:rsidR="000416AF" w:rsidRPr="00644A05">
        <w:rPr>
          <w:color w:val="0E101A"/>
        </w:rPr>
        <w:t>late Neolithic</w:t>
      </w:r>
      <w:r w:rsidR="003C30A0" w:rsidRPr="00644A05">
        <w:rPr>
          <w:color w:val="0E101A"/>
        </w:rPr>
        <w:t>.</w:t>
      </w:r>
      <w:r w:rsidR="007D24E3" w:rsidRPr="00644A05">
        <w:rPr>
          <w:color w:val="0E101A"/>
        </w:rPr>
        <w:t xml:space="preserve"> </w:t>
      </w:r>
    </w:p>
    <w:p w:rsidR="00D64C77" w:rsidRPr="00644A05" w:rsidRDefault="000416AF" w:rsidP="00646632">
      <w:pPr>
        <w:pStyle w:val="NormalWeb"/>
        <w:spacing w:before="0" w:beforeAutospacing="0" w:after="0" w:afterAutospacing="0" w:line="480" w:lineRule="auto"/>
      </w:pPr>
      <w:r w:rsidRPr="00644A05">
        <w:t>Last</w:t>
      </w:r>
      <w:r w:rsidR="00D81ED1" w:rsidRPr="00644A05">
        <w:t xml:space="preserve">, the </w:t>
      </w:r>
      <w:r w:rsidR="007D24E3" w:rsidRPr="00644A05">
        <w:t>scarce</w:t>
      </w:r>
      <w:r w:rsidR="00D81ED1" w:rsidRPr="00644A05">
        <w:t xml:space="preserve"> </w:t>
      </w:r>
      <w:r w:rsidR="007D24E3" w:rsidRPr="00644A05">
        <w:t xml:space="preserve">presence in NAN_Tw of M7c1c3 </w:t>
      </w:r>
      <w:r w:rsidR="00426E93" w:rsidRPr="00644A05">
        <w:t xml:space="preserve">along with </w:t>
      </w:r>
      <w:r w:rsidR="007D24E3" w:rsidRPr="00644A05">
        <w:t>B4c1c, F1a4a</w:t>
      </w:r>
      <w:r w:rsidR="008E0BC7">
        <w:t>,</w:t>
      </w:r>
      <w:r w:rsidR="007D24E3" w:rsidRPr="00644A05">
        <w:t xml:space="preserve"> and Y2</w:t>
      </w:r>
      <w:r w:rsidR="00A046EC" w:rsidRPr="00644A05">
        <w:t>,</w:t>
      </w:r>
      <w:r w:rsidR="007D24E3" w:rsidRPr="00644A05">
        <w:t xml:space="preserve"> </w:t>
      </w:r>
      <w:r w:rsidR="00426E93" w:rsidRPr="00644A05">
        <w:t xml:space="preserve">have been </w:t>
      </w:r>
      <w:r w:rsidR="00D81ED1" w:rsidRPr="00644A05">
        <w:rPr>
          <w:color w:val="0E101A"/>
        </w:rPr>
        <w:t>proposed as markers for the “out-of-Taiwan” dispersal</w:t>
      </w:r>
      <w:r w:rsidR="003E2F38">
        <w:rPr>
          <w:color w:val="0E101A"/>
        </w:rPr>
        <w:t xml:space="preserve"> </w:t>
      </w:r>
      <w:r w:rsidR="003E2F38">
        <w:rPr>
          <w:color w:val="0E101A"/>
        </w:rPr>
        <w:fldChar w:fldCharType="begin" w:fldLock="1"/>
      </w:r>
      <w:r w:rsidR="00A61DF7">
        <w:rPr>
          <w:color w:val="0E101A"/>
        </w:rPr>
        <w:instrText>ADDIN CSL_CITATION {"citationItems":[{"id":"ITEM-1","itemData":{"DOI":"10.1007/s00439-015-1620-z 10.1007/s00439-015-1620-z [pii]","ISSN":"1432-1203 (Electronic) 0340-6717 (Linking)","abstract":"There are two very different interpretations of the prehistory of Island Southeast Asia (ISEA), with genetic evidence invoked in support of both. The \"out-of-Taiwan\" model proposes a major Late Holocene expansion of Neolithic Austronesian speakers from Taiwan. An alternative, proposing that Late Glacial/postglacial sea-level rises triggered largely autochthonous dispersals, accounts for some otherwise enigmatic genetic patterns, but fails to explain the Austronesian language dispersal. Combining mitochondrial DNA (mtDNA), Y-chromosome and genome-wide data, we performed the most comprehensive analysis of the region to date, obtaining highly consistent results across all three systems and allowing us to reconcile the models. We infer a primarily common ancestry for Taiwan/ISEA populations established before the Neolithic, but also detected clear signals of two minor Late Holocene migrations, probably representing Neolithic input from both Mainland Southeast Asia and South China, via Taiwan. This latter may therefore have mediated the Austronesian language dispersal, implying small-scale migration and language shift rather than large-scale expansion.","author":[{"dropping-particle":"","family":"Soares","given":"P A","non-dropping-particle":"","parse-names":false,"suffix":""},{"dropping-particle":"","family":"Trejaut","given":"J A","non-dropping-particle":"","parse-names":false,"suffix":""},{"dropping-particle":"","family":"Rito","given":"T","non-dropping-particle":"","parse-names":false,"suffix":""},{"dropping-particle":"","family":"Cavadas","given":"B","non-dropping-particle":"","parse-names":false,"suffix":""},{"dropping-particle":"","family":"Hill","given":"C","non-dropping-particle":"","parse-names":false,"suffix":""},{"dropping-particle":"","family":"Eng","given":"K K","non-dropping-particle":"","parse-names":false,"suffix":""},{"dropping-particle":"","family":"Mormina","given":"M","non-dropping-particle":"","parse-names":false,"suffix":""},{"dropping-particle":"","family":"Brandao","given":"A","non-dropping-particle":"","parse-names":false,"suffix":""},{"dropping-particle":"","family":"Fraser","given":"R M","non-dropping-particle":"","parse-names":false,"suffix":""},{"dropping-particle":"","family":"Wang","given":"T Y","non-dropping-particle":"","parse-names":false,"suffix":""},{"dropping-particle":"","family":"Loo","given":"J H","non-dropping-particle":"","parse-names":false,"suffix":""},{"dropping-particle":"","family":"Snell","given":"C","non-dropping-particle":"","parse-names":false,"suffix":""},{"dropping-particle":"","family":"Ko","given":"T M","non-dropping-particle":"","parse-names":false,"suffix":""},{"dropping-particle":"","family":"Amorim","given":"A","non-dropping-particle":"","parse-names":false,"suffix":""},{"dropping-particle":"","family":"Pala","given":"M","non-dropping-particle":"","parse-names":false,"suffix":""},{"dropping-particle":"","family":"Macaulay","given":"V","non-dropping-particle":"","parse-names":false,"suffix":""},{"dropping-particle":"","family":"Bulbeck","given":"D","non-dropping-particle":"","parse-names":false,"suffix":""},{"dropping-particle":"","family":"Wilson","given":"J F","non-dropping-particle":"","parse-names":false,"suffix":""},{"dropping-particle":"","family":"Gusmao","given":"L","non-dropping-particle":"","parse-names":false,"suffix":""},{"dropping-particle":"","family":"Pereira","given":"L","non-dropping-particle":"","parse-names":false,"suffix":""},{"dropping-particle":"","family":"Oppenheimer","given":"S","non-dropping-particle":"","parse-names":false,"suffix":""},{"dropping-particle":"","family":"Lin","given":"M","non-dropping-particle":"","parse-names":false,"suffix":""},{"dropping-particle":"","family":"Richards","given":"M B","non-dropping-particle":"","parse-names":false,"suffix":""}],"container-title":"Hum Genet","edition":"2016/01/20","id":"ITEM-1","issued":{"date-parts":[["2016"]]},"language":"eng","note":"Soares, Pedro A\nTrejaut, Jean A\nRito, Teresa\nCavadas, Bruno\nHill, Catherine\nEng, Ken Khong\nMormina, Maru\nBrandao, Andreia\nFraser, Ross M\nWang, Tse-Yi\nLoo, Jun-Hun\nSnell, Christopher\nKo, Tsang-Ming\nAmorim, Antonio\nPala, Maria\nMacaulay, Vincent\nBulbeck, David\nWilson, James F\nGusmao, Leonor\nPereira, Luisa\nOppenheimer, Stephen\nLin, Marie\nRichards, Martin B\nResearch Support, Non-U.S. Gov't\nGermany\nHuman genetics\nHum Genet. 2016 Mar;135(3):309-26. doi: 10.1007/s00439-015-1620-z. Epub 2016 Jan 18.","page":"309-326","publisher-place":"Department of Biology, CBMA (Centre of Molecular and Environmental Biology), University of Minho, Campus de Gualtar, 4710-057, Braga, Portugal. IPATIMUP (Institute of Molecular Pathology and Immunology of the University of Porto), Rua Dr. Roberto Frias s/","title":"Resolving the ancestry of Austronesian-speaking populations","type":"article-journal","volume":"135"},"uris":["http://www.mendeley.com/documents/?uuid=4789297c-534b-47e7-83b5-6589313fa015"]}],"mendeley":{"formattedCitation":"&lt;sup&gt;13&lt;/sup&gt;","plainTextFormattedCitation":"13","previouslyFormattedCitation":"(13)"},"properties":{"noteIndex":0},"schema":"https://github.com/citation-style-language/schema/raw/master/csl-citation.json"}</w:instrText>
      </w:r>
      <w:r w:rsidR="003E2F38">
        <w:rPr>
          <w:color w:val="0E101A"/>
        </w:rPr>
        <w:fldChar w:fldCharType="separate"/>
      </w:r>
      <w:r w:rsidR="00A61DF7" w:rsidRPr="00A61DF7">
        <w:rPr>
          <w:noProof/>
          <w:color w:val="0E101A"/>
          <w:vertAlign w:val="superscript"/>
        </w:rPr>
        <w:t>13</w:t>
      </w:r>
      <w:r w:rsidR="003E2F38">
        <w:rPr>
          <w:color w:val="0E101A"/>
        </w:rPr>
        <w:fldChar w:fldCharType="end"/>
      </w:r>
      <w:r w:rsidR="00426E93" w:rsidRPr="00644A05">
        <w:rPr>
          <w:color w:val="0E101A"/>
        </w:rPr>
        <w:t>. Their scarcity</w:t>
      </w:r>
      <w:r w:rsidR="00A046EC" w:rsidRPr="00644A05">
        <w:rPr>
          <w:color w:val="0E101A"/>
        </w:rPr>
        <w:t xml:space="preserve"> among NAN_Tw </w:t>
      </w:r>
      <w:r w:rsidRPr="00644A05">
        <w:rPr>
          <w:color w:val="0E101A"/>
        </w:rPr>
        <w:t>indicates</w:t>
      </w:r>
      <w:r w:rsidR="007D24E3" w:rsidRPr="00644A05">
        <w:rPr>
          <w:color w:val="0E101A"/>
        </w:rPr>
        <w:t xml:space="preserve"> </w:t>
      </w:r>
      <w:r w:rsidR="0063288B" w:rsidRPr="00644A05">
        <w:rPr>
          <w:color w:val="0E101A"/>
        </w:rPr>
        <w:t xml:space="preserve">there was </w:t>
      </w:r>
      <w:r w:rsidRPr="00644A05">
        <w:rPr>
          <w:color w:val="0E101A"/>
        </w:rPr>
        <w:t xml:space="preserve">little contact </w:t>
      </w:r>
      <w:r w:rsidR="0063288B" w:rsidRPr="00644A05">
        <w:rPr>
          <w:color w:val="0E101A"/>
        </w:rPr>
        <w:t>between</w:t>
      </w:r>
      <w:r w:rsidRPr="00644A05">
        <w:rPr>
          <w:color w:val="0E101A"/>
        </w:rPr>
        <w:t xml:space="preserve"> </w:t>
      </w:r>
      <w:r w:rsidR="00507DCF">
        <w:rPr>
          <w:color w:val="0E101A"/>
        </w:rPr>
        <w:t>LL_Tw</w:t>
      </w:r>
      <w:r w:rsidR="00D8218D" w:rsidRPr="00644A05">
        <w:rPr>
          <w:color w:val="0E101A"/>
        </w:rPr>
        <w:t xml:space="preserve"> </w:t>
      </w:r>
      <w:r w:rsidR="003E2F38">
        <w:rPr>
          <w:color w:val="0E101A"/>
        </w:rPr>
        <w:t>of Taiwan</w:t>
      </w:r>
      <w:r w:rsidR="008E0BC7">
        <w:rPr>
          <w:color w:val="0E101A"/>
        </w:rPr>
        <w:t>’s</w:t>
      </w:r>
      <w:r w:rsidR="003E2F38">
        <w:rPr>
          <w:color w:val="0E101A"/>
        </w:rPr>
        <w:t xml:space="preserve"> west coast</w:t>
      </w:r>
      <w:r w:rsidR="00A61DF7">
        <w:rPr>
          <w:color w:val="0E101A"/>
        </w:rPr>
        <w:t>,</w:t>
      </w:r>
      <w:r w:rsidR="003E2F38">
        <w:rPr>
          <w:color w:val="0E101A"/>
        </w:rPr>
        <w:t xml:space="preserve"> </w:t>
      </w:r>
      <w:r w:rsidR="00A61DF7" w:rsidRPr="00644A05">
        <w:rPr>
          <w:color w:val="0E101A"/>
        </w:rPr>
        <w:t>and Taiwan</w:t>
      </w:r>
      <w:r w:rsidR="008E0BC7">
        <w:rPr>
          <w:color w:val="0E101A"/>
        </w:rPr>
        <w:t>’s</w:t>
      </w:r>
      <w:r w:rsidR="00D8218D" w:rsidRPr="00644A05">
        <w:rPr>
          <w:color w:val="0E101A"/>
        </w:rPr>
        <w:t xml:space="preserve"> Indigenous peoples</w:t>
      </w:r>
      <w:r w:rsidR="003E2F38">
        <w:rPr>
          <w:color w:val="0E101A"/>
        </w:rPr>
        <w:t xml:space="preserve"> o</w:t>
      </w:r>
      <w:r w:rsidR="008E0BC7">
        <w:rPr>
          <w:color w:val="0E101A"/>
        </w:rPr>
        <w:t>n</w:t>
      </w:r>
      <w:r w:rsidR="003E2F38">
        <w:rPr>
          <w:color w:val="0E101A"/>
        </w:rPr>
        <w:t xml:space="preserve"> the </w:t>
      </w:r>
      <w:r w:rsidR="003E2F38" w:rsidRPr="00644A05">
        <w:rPr>
          <w:color w:val="0E101A"/>
        </w:rPr>
        <w:t>East coast</w:t>
      </w:r>
      <w:r w:rsidRPr="00644A05">
        <w:rPr>
          <w:color w:val="0E101A"/>
        </w:rPr>
        <w:t>.</w:t>
      </w:r>
      <w:r w:rsidR="00D81ED1" w:rsidRPr="00644A05">
        <w:t xml:space="preserve"> </w:t>
      </w:r>
    </w:p>
    <w:p w:rsidR="00866DAA" w:rsidRDefault="00866DAA" w:rsidP="00646632">
      <w:pPr>
        <w:spacing w:line="480" w:lineRule="auto"/>
        <w:rPr>
          <w:rFonts w:ascii="Times New Roman" w:hAnsi="Times New Roman" w:cs="Times New Roman"/>
          <w:bCs/>
          <w:i/>
          <w:sz w:val="24"/>
          <w:szCs w:val="24"/>
        </w:rPr>
      </w:pPr>
    </w:p>
    <w:p w:rsidR="003E2F38" w:rsidRDefault="00644A05" w:rsidP="00646632">
      <w:pPr>
        <w:spacing w:line="480" w:lineRule="auto"/>
        <w:rPr>
          <w:rFonts w:ascii="Times New Roman" w:hAnsi="Times New Roman" w:cs="Times New Roman"/>
          <w:bCs/>
          <w:i/>
          <w:sz w:val="24"/>
          <w:szCs w:val="24"/>
        </w:rPr>
      </w:pPr>
      <w:r w:rsidRPr="00644A05">
        <w:rPr>
          <w:rFonts w:ascii="Times New Roman" w:hAnsi="Times New Roman" w:cs="Times New Roman"/>
          <w:bCs/>
          <w:i/>
          <w:sz w:val="24"/>
          <w:szCs w:val="24"/>
        </w:rPr>
        <w:t>Haplogroup M8.</w:t>
      </w:r>
    </w:p>
    <w:p w:rsidR="009C6610" w:rsidRDefault="009C6610" w:rsidP="00646632">
      <w:pPr>
        <w:spacing w:line="480" w:lineRule="auto"/>
        <w:rPr>
          <w:rFonts w:ascii="Times New Roman" w:hAnsi="Times New Roman" w:cs="Times New Roman"/>
          <w:sz w:val="24"/>
          <w:szCs w:val="24"/>
        </w:rPr>
      </w:pPr>
      <w:r w:rsidRPr="00644A05">
        <w:rPr>
          <w:rFonts w:ascii="Times New Roman" w:hAnsi="Times New Roman" w:cs="Times New Roman"/>
          <w:bCs/>
          <w:sz w:val="24"/>
          <w:szCs w:val="24"/>
        </w:rPr>
        <w:t>Haplogroup M8</w:t>
      </w:r>
      <w:r w:rsidRPr="00644A05">
        <w:rPr>
          <w:rFonts w:ascii="Times New Roman" w:hAnsi="Times New Roman" w:cs="Times New Roman"/>
          <w:sz w:val="24"/>
          <w:szCs w:val="24"/>
        </w:rPr>
        <w:t xml:space="preserve"> prevails </w:t>
      </w:r>
      <w:r w:rsidR="003E2F38">
        <w:rPr>
          <w:rFonts w:ascii="Times New Roman" w:hAnsi="Times New Roman" w:cs="Times New Roman"/>
          <w:sz w:val="24"/>
          <w:szCs w:val="24"/>
        </w:rPr>
        <w:t>in</w:t>
      </w:r>
      <w:r w:rsidRPr="00644A05">
        <w:rPr>
          <w:rFonts w:ascii="Times New Roman" w:hAnsi="Times New Roman" w:cs="Times New Roman"/>
          <w:sz w:val="24"/>
          <w:szCs w:val="24"/>
        </w:rPr>
        <w:t xml:space="preserve"> East Siberia, North China, </w:t>
      </w:r>
      <w:r w:rsidR="004F6515" w:rsidRPr="00644A05">
        <w:rPr>
          <w:rFonts w:ascii="Times New Roman" w:hAnsi="Times New Roman" w:cs="Times New Roman"/>
          <w:sz w:val="24"/>
          <w:szCs w:val="24"/>
        </w:rPr>
        <w:t>and Korea. It</w:t>
      </w:r>
      <w:r w:rsidR="003E2F38">
        <w:rPr>
          <w:rFonts w:ascii="Times New Roman" w:hAnsi="Times New Roman" w:cs="Times New Roman"/>
          <w:sz w:val="24"/>
          <w:szCs w:val="24"/>
        </w:rPr>
        <w:t>s</w:t>
      </w:r>
      <w:r w:rsidR="004F6515" w:rsidRPr="00644A05">
        <w:rPr>
          <w:rFonts w:ascii="Times New Roman" w:hAnsi="Times New Roman" w:cs="Times New Roman"/>
          <w:sz w:val="24"/>
          <w:szCs w:val="24"/>
        </w:rPr>
        <w:t xml:space="preserve"> s</w:t>
      </w:r>
      <w:r w:rsidRPr="00644A05">
        <w:rPr>
          <w:rFonts w:ascii="Times New Roman" w:hAnsi="Times New Roman" w:cs="Times New Roman"/>
          <w:sz w:val="24"/>
          <w:szCs w:val="24"/>
        </w:rPr>
        <w:t>ub-clade M8a2 (</w:t>
      </w:r>
      <w:r w:rsidR="000065D7" w:rsidRPr="00644A05">
        <w:rPr>
          <w:rFonts w:ascii="Times New Roman" w:hAnsi="Times New Roman" w:cs="Times New Roman"/>
          <w:sz w:val="24"/>
          <w:szCs w:val="24"/>
        </w:rPr>
        <w:t>at ~</w:t>
      </w:r>
      <w:r w:rsidRPr="00644A05">
        <w:rPr>
          <w:rFonts w:ascii="Times New Roman" w:hAnsi="Times New Roman" w:cs="Times New Roman"/>
          <w:sz w:val="24"/>
          <w:szCs w:val="24"/>
        </w:rPr>
        <w:t xml:space="preserve">15.5 </w:t>
      </w:r>
      <w:r w:rsidR="008163BF">
        <w:rPr>
          <w:rFonts w:ascii="Times New Roman" w:hAnsi="Times New Roman" w:cs="Times New Roman"/>
          <w:sz w:val="24"/>
          <w:szCs w:val="24"/>
        </w:rPr>
        <w:t>k</w:t>
      </w:r>
      <w:r w:rsidR="00A61DF7">
        <w:rPr>
          <w:rFonts w:ascii="Times New Roman" w:hAnsi="Times New Roman" w:cs="Times New Roman"/>
          <w:sz w:val="24"/>
          <w:szCs w:val="24"/>
        </w:rPr>
        <w:t>y</w:t>
      </w:r>
      <w:r w:rsidR="008163BF">
        <w:rPr>
          <w:rFonts w:ascii="Times New Roman" w:hAnsi="Times New Roman" w:cs="Times New Roman"/>
          <w:sz w:val="24"/>
          <w:szCs w:val="24"/>
        </w:rPr>
        <w:t>a</w:t>
      </w:r>
      <w:r w:rsidRPr="00644A05">
        <w:rPr>
          <w:rFonts w:ascii="Times New Roman" w:hAnsi="Times New Roman" w:cs="Times New Roman"/>
          <w:sz w:val="24"/>
          <w:szCs w:val="24"/>
        </w:rPr>
        <w:t>) spread widely in the late Paleolithic throughout China</w:t>
      </w:r>
      <w:r w:rsidR="003E2F38">
        <w:rPr>
          <w:rFonts w:ascii="Times New Roman" w:hAnsi="Times New Roman" w:cs="Times New Roman"/>
          <w:sz w:val="24"/>
          <w:szCs w:val="24"/>
        </w:rPr>
        <w:t xml:space="preserve">, </w:t>
      </w:r>
      <w:r w:rsidRPr="00644A05">
        <w:rPr>
          <w:rFonts w:ascii="Times New Roman" w:hAnsi="Times New Roman" w:cs="Times New Roman"/>
          <w:sz w:val="24"/>
          <w:szCs w:val="24"/>
        </w:rPr>
        <w:t>MSEA</w:t>
      </w:r>
      <w:r w:rsidR="000065D7" w:rsidRPr="00644A05">
        <w:rPr>
          <w:rFonts w:ascii="Times New Roman" w:hAnsi="Times New Roman" w:cs="Times New Roman"/>
          <w:sz w:val="24"/>
          <w:szCs w:val="24"/>
        </w:rPr>
        <w:t>, and</w:t>
      </w:r>
      <w:r w:rsidR="00CD4C08">
        <w:rPr>
          <w:rFonts w:ascii="Times New Roman" w:hAnsi="Times New Roman" w:cs="Times New Roman"/>
          <w:sz w:val="24"/>
          <w:szCs w:val="24"/>
        </w:rPr>
        <w:t xml:space="preserve"> </w:t>
      </w:r>
      <w:r w:rsidRPr="00644A05">
        <w:rPr>
          <w:rFonts w:ascii="Times New Roman" w:hAnsi="Times New Roman" w:cs="Times New Roman"/>
          <w:sz w:val="24"/>
          <w:szCs w:val="24"/>
        </w:rPr>
        <w:t>reach</w:t>
      </w:r>
      <w:r w:rsidR="000065D7" w:rsidRPr="00644A05">
        <w:rPr>
          <w:rFonts w:ascii="Times New Roman" w:hAnsi="Times New Roman" w:cs="Times New Roman"/>
          <w:sz w:val="24"/>
          <w:szCs w:val="24"/>
        </w:rPr>
        <w:t>ed</w:t>
      </w:r>
      <w:r w:rsidRPr="00644A05">
        <w:rPr>
          <w:rFonts w:ascii="Times New Roman" w:hAnsi="Times New Roman" w:cs="Times New Roman"/>
          <w:sz w:val="24"/>
          <w:szCs w:val="24"/>
        </w:rPr>
        <w:t xml:space="preserve"> a frequency of 14% in </w:t>
      </w:r>
      <w:r w:rsidR="00CF016B">
        <w:rPr>
          <w:rFonts w:ascii="Times New Roman" w:hAnsi="Times New Roman" w:cs="Times New Roman"/>
          <w:sz w:val="24"/>
          <w:szCs w:val="24"/>
        </w:rPr>
        <w:t>China East Coast (</w:t>
      </w:r>
      <w:r w:rsidRPr="00644A05">
        <w:rPr>
          <w:rFonts w:ascii="Times New Roman" w:hAnsi="Times New Roman" w:cs="Times New Roman"/>
          <w:sz w:val="24"/>
          <w:szCs w:val="24"/>
        </w:rPr>
        <w:t>Fujian</w:t>
      </w:r>
      <w:r w:rsidR="00CF016B">
        <w:rPr>
          <w:rFonts w:ascii="Times New Roman" w:hAnsi="Times New Roman" w:cs="Times New Roman"/>
          <w:sz w:val="24"/>
          <w:szCs w:val="24"/>
        </w:rPr>
        <w:t>)</w:t>
      </w:r>
      <w:r w:rsidR="000065D7" w:rsidRPr="00644A05">
        <w:rPr>
          <w:rFonts w:ascii="Times New Roman" w:hAnsi="Times New Roman" w:cs="Times New Roman"/>
          <w:sz w:val="24"/>
          <w:szCs w:val="24"/>
        </w:rPr>
        <w:t xml:space="preserve"> (Supplementary Table </w:t>
      </w:r>
      <w:r w:rsidR="0066363E" w:rsidRPr="00644A05">
        <w:rPr>
          <w:rFonts w:ascii="Times New Roman" w:hAnsi="Times New Roman" w:cs="Times New Roman"/>
          <w:sz w:val="24"/>
          <w:szCs w:val="24"/>
        </w:rPr>
        <w:t>S1)</w:t>
      </w:r>
      <w:r w:rsidRPr="00644A05">
        <w:rPr>
          <w:rFonts w:ascii="Times New Roman" w:hAnsi="Times New Roman" w:cs="Times New Roman"/>
          <w:sz w:val="24"/>
          <w:szCs w:val="24"/>
        </w:rPr>
        <w:t xml:space="preserve"> </w:t>
      </w:r>
      <w:r w:rsidRPr="00644A05">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{"citationItems":[{"id":"ITEM-1","itemData":{"DOI":"10.1007/s00439-015-1620-z 10.1007/s00439-015-1620-z [pii]","ISSN":"1432-1203 (Electronic) 0340-6717 (Linking)","abstract":"There are two very different interpretations of the prehistory of Island Southeast Asia (ISEA), with genetic evidence invoked in support of both. The \"out-of-Taiwan\" model proposes a major Late Holocene expansion of Neolithic Austronesian speakers from Taiwan. An alternative, proposing that Late Glacial/postglacial sea-level rises triggered largely autochthonous dispersals, accounts for some otherwise enigmatic genetic patterns, but fails to explain the Austronesian language dispersal. Combining mitochondrial DNA (mtDNA), Y-chromosome and genome-wide data, we performed the most comprehensive analysis of the region to date, obtaining highly consistent results across all three systems and allowing us to reconcile the models. We infer a primarily common ancestry for Taiwan/ISEA populations established before the Neolithic, but also detected clear signals of two minor Late Holocene migrations, probably representing Neolithic input from both Mainland Southeast Asia and South China, via Taiwan. This latter may therefore have mediated the Austronesian language dispersal, implying small-scale migration and language shift rather than large-scale expansion.","author":[{"dropping-particle":"","family":"Soares","given":"P A","non-dropping-particle":"","parse-names":false,"suffix":""},{"dropping-particle":"","family":"Trejaut","given":"J A","non-dropping-particle":"","parse-names":false,"suffix":""},{"dropping-particle":"","family":"Rito","given":"T","non-dropping-particle":"","parse-names":false,"suffix":""},{"dropping-particle":"","family":"Cavadas","given":"B","non-dropping-particle":"","parse-names":false,"suffix":""},{"dropping-particle":"","family":"Hill","given":"C","non-dropping-particle":"","parse-names":false,"suffix":""},{"dropping-particle":"","family":"Eng","given":"K K","non-dropping-particle":"","parse-names":false,"suffix":""},{"dropping-particle":"","family":"Mormina","given":"M","non-dropping-particle":"","parse-names":false,"suffix":""},{"dropping-particle":"","family":"Brandao","given":"A","non-dropping-particle":"","parse-names":false,"suffix":""},{"dropping-particle":"","family":"Fraser","given":"R M","non-dropping-particle":"","parse-names":false,"suffix":""},{"dropping-particle":"","family":"Wang","given":"T Y","non-dropping-particle":"","parse-names":false,"suffix":""},{"dropping-particle":"","family":"Loo","given":"J H","non-dropping-particle":"","parse-names":false,"suffix":""},{"dropping-particle":"","family":"Snell","given":"C","non-dropping-particle":"","parse-names":false,"suffix":""},{"dropping-particle":"","family":"Ko","given":"T M","non-dropping-particle":"","parse-names":false,"suffix":""},{"dropping-particle":"","family":"Amorim","given":"A","non-dropping-particle":"","parse-names":false,"suffix":""},{"dropping-particle":"","family":"Pala","given":"M","non-dropping-particle":"","parse-names":false,"suffix":""},{"dropping-particle":"","family":"Macaulay","given":"V","non-dropping-particle":"","parse-names":false,"suffix":""},{"dropping-particle":"","family":"Bulbeck","given":"D","non-dropping-particle":"","parse-names":false,"suffix":""},{"dropping-particle":"","family":"Wilson","given":"J F","non-dropping-particle":"","parse-names":false,"suffix":""},{"dropping-particle":"","family":"Gusmao","given":"L","non-dropping-particle":"","parse-names":false,"suffix":""},{"dropping-particle":"","family":"Pereira","given":"L","non-dropping-particle":"","parse-names":false,"suffix":""},{"dropping-particle":"","family":"Oppenheimer","given":"S","non-dropping-particle":"","parse-names":false,"suffix":""},{"dropping-particle":"","family":"Lin","given":"M","non-dropping-particle":"","parse-names":false,"suffix":""},{"dropping-particle":"","family":"Richards","given":"M B","non-dropping-particle":"","parse-names":false,"suffix":""}],"container-title":"Hum Genet","edition":"2016/01/20","id":"ITEM-1","issued":{"date-parts":[["2016"]]},"language":"eng","note":"Soares, Pedro A\nTrejaut, Jean A\nRito, Teresa\nCavadas, Bruno\nHill, Catherine\nEng, Ken Khong\nMormina, Maru\nBrandao, Andreia\nFraser, Ross M\nWang, Tse-Yi\nLoo, Jun-Hun\nSnell, Christopher\nKo, Tsang-Ming\nAmorim, Antonio\nPala, Maria\nMacaulay, Vincent\nBulbeck, David\nWilson, James F\nGusmao, Leonor\nPereira, Luisa\nOppenheimer, Stephen\nLin, Marie\nRichards, Martin B\nResearch Support, Non-U.S. Gov't\nGermany\nHuman genetics\nHum Genet. 2016 Mar;135(3):309-26. doi: 10.1007/s00439-015-1620-z. Epub 2016 Jan 18.","page":"309-326","publisher-place":"Department of Biology, CBMA (Centre of Molecular and Environmental Biology), University of Minho, Campus de Gualtar, 4710-057, Braga, Portugal. IPATIMUP (Institute of Molecular Pathology and Immunology of the University of Porto), Rua Dr. Roberto Frias s/","title":"Resolving the ancestry of Austronesian-speaking populations","type":"article-journal","volume":"135"},"uris":["http://www.mendeley.com/documents/?uuid=4789297c-534b-47e7-83b5-6589313fa015"]}],"mendeley":{"formattedCitation":"&lt;sup&gt;13&lt;/sup&gt;","plainTextFormattedCitation":"13","previouslyFormattedCitation":"(13)"},"properties":{"noteIndex":0},"schema":"https://github.com/citation-style-language/schema/raw/master/csl-citation.json"}</w:instrText>
      </w:r>
      <w:r w:rsidRPr="00644A05">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13</w:t>
      </w:r>
      <w:r w:rsidRPr="00644A05">
        <w:rPr>
          <w:rFonts w:ascii="Times New Roman" w:hAnsi="Times New Roman" w:cs="Times New Roman"/>
          <w:sz w:val="24"/>
          <w:szCs w:val="24"/>
        </w:rPr>
        <w:fldChar w:fldCharType="end"/>
      </w:r>
      <w:r w:rsidRPr="00644A05">
        <w:rPr>
          <w:rFonts w:ascii="Times New Roman" w:hAnsi="Times New Roman" w:cs="Times New Roman"/>
          <w:sz w:val="24"/>
          <w:szCs w:val="24"/>
        </w:rPr>
        <w:t xml:space="preserve">. Haplogroup M8a2 </w:t>
      </w:r>
      <w:r w:rsidR="00013B07" w:rsidRPr="00644A05">
        <w:rPr>
          <w:rFonts w:ascii="Times New Roman" w:hAnsi="Times New Roman" w:cs="Times New Roman"/>
          <w:sz w:val="24"/>
          <w:szCs w:val="24"/>
        </w:rPr>
        <w:t>is</w:t>
      </w:r>
      <w:r w:rsidRPr="00644A05">
        <w:rPr>
          <w:rFonts w:ascii="Times New Roman" w:hAnsi="Times New Roman" w:cs="Times New Roman"/>
          <w:sz w:val="24"/>
          <w:szCs w:val="24"/>
        </w:rPr>
        <w:t xml:space="preserve"> locally defined by three nucleotide variations</w:t>
      </w:r>
      <w:r w:rsidR="00CF016B">
        <w:rPr>
          <w:rFonts w:ascii="Times New Roman" w:hAnsi="Times New Roman" w:cs="Times New Roman"/>
          <w:sz w:val="24"/>
          <w:szCs w:val="24"/>
        </w:rPr>
        <w:t xml:space="preserve"> at</w:t>
      </w:r>
      <w:r w:rsidRPr="00644A05">
        <w:rPr>
          <w:rFonts w:ascii="Times New Roman" w:hAnsi="Times New Roman" w:cs="Times New Roman"/>
          <w:sz w:val="24"/>
          <w:szCs w:val="24"/>
        </w:rPr>
        <w:t xml:space="preserve"> nps 16470, 16471, and 16473</w:t>
      </w:r>
      <w:r w:rsidR="005633EA" w:rsidRPr="00644A05">
        <w:rPr>
          <w:rFonts w:ascii="Times New Roman" w:hAnsi="Times New Roman" w:cs="Times New Roman"/>
          <w:sz w:val="24"/>
          <w:szCs w:val="24"/>
        </w:rPr>
        <w:t>. Its sub-types show</w:t>
      </w:r>
      <w:r w:rsidRPr="00644A05">
        <w:rPr>
          <w:rFonts w:ascii="Times New Roman" w:hAnsi="Times New Roman" w:cs="Times New Roman"/>
          <w:sz w:val="24"/>
          <w:szCs w:val="24"/>
        </w:rPr>
        <w:t xml:space="preserve"> significant diversity among </w:t>
      </w:r>
      <w:r w:rsidR="00013B07" w:rsidRPr="00644A05">
        <w:rPr>
          <w:rFonts w:ascii="Times New Roman" w:hAnsi="Times New Roman" w:cs="Times New Roman"/>
          <w:sz w:val="24"/>
          <w:szCs w:val="24"/>
        </w:rPr>
        <w:t>NAN_Tw</w:t>
      </w:r>
      <w:r w:rsidR="00EB45C3" w:rsidRPr="00644A05">
        <w:rPr>
          <w:rFonts w:ascii="Times New Roman" w:hAnsi="Times New Roman" w:cs="Times New Roman"/>
          <w:sz w:val="24"/>
          <w:szCs w:val="24"/>
        </w:rPr>
        <w:t xml:space="preserve"> (Supplementary Figure S</w:t>
      </w:r>
      <w:r w:rsidR="00CF016B">
        <w:rPr>
          <w:rFonts w:ascii="Times New Roman" w:hAnsi="Times New Roman" w:cs="Times New Roman"/>
          <w:sz w:val="24"/>
          <w:szCs w:val="24"/>
        </w:rPr>
        <w:t>1</w:t>
      </w:r>
      <w:r w:rsidR="00EB45C3" w:rsidRPr="00644A05">
        <w:rPr>
          <w:rFonts w:ascii="Times New Roman" w:hAnsi="Times New Roman" w:cs="Times New Roman"/>
          <w:sz w:val="24"/>
          <w:szCs w:val="24"/>
        </w:rPr>
        <w:t>)</w:t>
      </w:r>
      <w:r w:rsidR="005633EA" w:rsidRPr="00644A05">
        <w:rPr>
          <w:rFonts w:ascii="Times New Roman" w:hAnsi="Times New Roman" w:cs="Times New Roman"/>
          <w:sz w:val="24"/>
          <w:szCs w:val="24"/>
        </w:rPr>
        <w:t>. Three novel haplogroups were defined</w:t>
      </w:r>
      <w:r w:rsidR="008E0BC7">
        <w:rPr>
          <w:rFonts w:ascii="Times New Roman" w:hAnsi="Times New Roman" w:cs="Times New Roman"/>
          <w:sz w:val="24"/>
          <w:szCs w:val="24"/>
        </w:rPr>
        <w:t xml:space="preserve">: </w:t>
      </w:r>
      <w:r w:rsidR="00013B07" w:rsidRPr="00644A05">
        <w:rPr>
          <w:rFonts w:ascii="Times New Roman" w:hAnsi="Times New Roman" w:cs="Times New Roman"/>
          <w:sz w:val="24"/>
          <w:szCs w:val="24"/>
        </w:rPr>
        <w:t xml:space="preserve">haplogroups </w:t>
      </w:r>
      <w:r w:rsidRPr="00644A05">
        <w:rPr>
          <w:rFonts w:ascii="Times New Roman" w:hAnsi="Times New Roman" w:cs="Times New Roman"/>
          <w:sz w:val="24"/>
          <w:szCs w:val="24"/>
        </w:rPr>
        <w:t>M8a2a1_8410, M8a2a1_8245</w:t>
      </w:r>
      <w:r w:rsidR="008E0BC7">
        <w:rPr>
          <w:rFonts w:ascii="Times New Roman" w:hAnsi="Times New Roman" w:cs="Times New Roman"/>
          <w:sz w:val="24"/>
          <w:szCs w:val="24"/>
        </w:rPr>
        <w:t>,</w:t>
      </w:r>
      <w:r w:rsidRPr="00644A05">
        <w:rPr>
          <w:rFonts w:ascii="Times New Roman" w:hAnsi="Times New Roman" w:cs="Times New Roman"/>
          <w:sz w:val="24"/>
          <w:szCs w:val="24"/>
        </w:rPr>
        <w:t xml:space="preserve"> and M8a2_8503</w:t>
      </w:r>
      <w:r w:rsidR="00CF016B">
        <w:rPr>
          <w:rFonts w:ascii="Times New Roman" w:hAnsi="Times New Roman" w:cs="Times New Roman"/>
          <w:sz w:val="24"/>
          <w:szCs w:val="24"/>
        </w:rPr>
        <w:t xml:space="preserve"> </w:t>
      </w:r>
      <w:r w:rsidR="00CF016B" w:rsidRPr="00644A05">
        <w:rPr>
          <w:rFonts w:ascii="Times New Roman" w:hAnsi="Times New Roman" w:cs="Times New Roman"/>
          <w:sz w:val="24"/>
          <w:szCs w:val="24"/>
        </w:rPr>
        <w:t>(Supplementary Figure S</w:t>
      </w:r>
      <w:r w:rsidR="00CF016B">
        <w:rPr>
          <w:rFonts w:ascii="Times New Roman" w:hAnsi="Times New Roman" w:cs="Times New Roman"/>
          <w:sz w:val="24"/>
          <w:szCs w:val="24"/>
        </w:rPr>
        <w:t>4)</w:t>
      </w:r>
      <w:r w:rsidR="00130328" w:rsidRPr="00644A05">
        <w:rPr>
          <w:rFonts w:ascii="Times New Roman" w:hAnsi="Times New Roman" w:cs="Times New Roman"/>
          <w:sz w:val="24"/>
          <w:szCs w:val="24"/>
        </w:rPr>
        <w:t xml:space="preserve">. </w:t>
      </w:r>
      <w:r w:rsidR="008E0BC7">
        <w:rPr>
          <w:rFonts w:ascii="Times New Roman" w:hAnsi="Times New Roman" w:cs="Times New Roman"/>
          <w:sz w:val="24"/>
          <w:szCs w:val="24"/>
        </w:rPr>
        <w:t>Haplogroup M8a2a1 (1.87</w:t>
      </w:r>
      <w:r w:rsidR="005633EA" w:rsidRPr="00644A05">
        <w:rPr>
          <w:rFonts w:ascii="Times New Roman" w:hAnsi="Times New Roman" w:cs="Times New Roman"/>
          <w:sz w:val="24"/>
          <w:szCs w:val="24"/>
        </w:rPr>
        <w:t xml:space="preserve">%) finds its origin in South China, along with branches in MSEA and Fujian </w:t>
      </w:r>
      <w:r w:rsidR="005633EA" w:rsidRPr="00644A05">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{"citationItems":[{"id":"ITEM-1","itemData":{"DOI":"10.13110/humanbiology.91.4.05","ISBN":"1534-6617 (Electronic)\r0018-7143 (Linking)","PMID":"32767896","abstract":"The Fujian Tanka people are officially classified as a southern Han ethnic group, whereas they have customs similar to Daic and Austronesion people. Whether they originated in Han or Daic people, there is no consensus. Three hypotheses have been proposed to explain the origin of this group: (1) the Han Chinese origin, (2) the ancient Daic origin, (3) and the admixture between Daic and Han. This study addressed this issue by analyzing the paternal Y chromosome and maternal mtDNA variation of 62 Fujian Tanka and 25 neighboring Han in Fujian. The southern East Asian predominant haplogroups (e.g., Y-chromosome O1a1a-P203 and O1b1a1a-M95, and mtDNA F2a, M7c1, and F1a1) had relatively high frequencies in Tanka. The interpopulation comparison revealed that the Tanka have a closer affinity with Daic populations than with Han Chinese in paternal lineages but are closely clustered with southern Han populations such as Hakka and Chaoshanese in maternal lineages. Network and haplotype-sharing analyses also support the admixture hypothesis. The Fujian Tanka mainly originate from the ancient indigenous Daic people and have only limited gene flows from Han Chinese populations. Notably, the divergence time inferred by the Tanka-specific haplotypes indicates that the formation of Fujian Tanka was a least 1033.8-1050.6 years before present (the early Northern Song dynasty), indicating that they are an indigenous population, not late Daic migrants from southwestern China.","author":[{"dropping-particle":"","family":"Luo","given":"X Q","non-dropping-particle":"","parse-names":false,"suffix":""},{"dropping-particle":"","family":"Du","given":"P X","non-dropping-particle":"","parse-names":false,"suffix":""},{"dropping-particle":"","family":"Wang","given":"L X","non-dropping-particle":"","parse-names":false,"suffix":""},{"dropping-particle":"","family":"Zhou","given":"B Y","non-dropping-particle":"","parse-names":false,"suffix":""},{"dropping-particle":"","family":"Li","given":"Y C","non-dropping-particle":"","parse-names":false,"suffix":""},{"dropping-particle":"","family":"Zheng","given":"H X","non-dropping-particle":"","parse-names":false,"suffix":""},{"dropping-particle":"","family":"Wei","given":"L H","non-dropping-particle":"","parse-names":false,"suffix":""},{"dropping-particle":"","family":"Liu","given":"J J","non-dropping-particle":"","parse-names":false,"suffix":""},{"dropping-particle":"","family":"Sun","given":"C","non-dropping-particle":"","parse-names":false,"suffix":""},{"dropping-particle":"","family":"Meng","given":"H L","non-dropping-particle":"","parse-names":false,"suffix":""},{"dropping-particle":"","family":"Tan","given":"J Z","non-dropping-particle":"","parse-names":false,"suffix":""},{"dropping-particle":"","family":"Su","given":"W J","non-dropping-particle":"","parse-names":false,"suffix":""},{"dropping-particle":"","family":"Wen","given":"S Q","non-dropping-particle":"","parse-names":false,"suffix":""},{"dropping-particle":"","family":"Li","given":"H","non-dropping-particle":"","parse-names":false,"suffix":""}],"container-title":"Hum Biol","edition":"2020/08/09","id":"ITEM-1","issue":"4","issued":{"date-parts":[["2020"]]},"note":"From Duplicate 2 (Uniparental Genetic Analyses Reveal the Major Origin of Fujian Tanka from Ancient Indigenous Daic Populations - Luo, X Q; Du, P X; Wang, L X; Zhou, B Y; Li, Y C; Zheng, H X; Wei, L H; Liu, J J; Sun, C; Meng, H L; Tan, J Z; Su, W J; Wen, S Q; Li, H)\n\nLuo, Xiao-Qin\nDu, Pan-Xin\nWang, Ling-Xiang\nZhou, Bo-Yan\nLi, Yu-Chun\nZheng, Hong-Xiang\nWei, Lan-Hai\nLiu, Jun-Jian\nSun, Chang\nMeng, Hai-Liang\nTan, Jing-Ze\nSu, Wen-Jing\nWen, Shao-Qing\nLi, Hui\neng\nHistorical Article\nHum Biol. 2020 Aug 6;91(4):257-277. doi: 10.13110/humanbiology.91.4.05.","page":"257-277","title":"Uniparental Genetic Analyses Reveal the Major Origin of Fujian Tanka from Ancient Indigenous Daic Populations","type":"article-journal","volume":"91"},"uris":["http://www.mendeley.com/documents/?uuid=753bad7e-fd97-4a5f-a8a2-e663911bd29e"]}],"mendeley":{"formattedCitation":"&lt;sup&gt;15&lt;/sup&gt;","plainTextFormattedCitation":"15","previouslyFormattedCitation":"(15)"},"properties":{"noteIndex":0},"schema":"https://github.com/citation-style-language/schema/raw/master/csl-citation.json"}</w:instrText>
      </w:r>
      <w:r w:rsidR="005633EA" w:rsidRPr="00644A05">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15</w:t>
      </w:r>
      <w:r w:rsidR="005633EA" w:rsidRPr="00644A05">
        <w:rPr>
          <w:rFonts w:ascii="Times New Roman" w:hAnsi="Times New Roman" w:cs="Times New Roman"/>
          <w:sz w:val="24"/>
          <w:szCs w:val="24"/>
        </w:rPr>
        <w:fldChar w:fldCharType="end"/>
      </w:r>
      <w:r w:rsidR="005633EA" w:rsidRPr="00644A05">
        <w:rPr>
          <w:rFonts w:ascii="Times New Roman" w:hAnsi="Times New Roman" w:cs="Times New Roman"/>
          <w:sz w:val="24"/>
          <w:szCs w:val="24"/>
        </w:rPr>
        <w:t xml:space="preserve">. </w:t>
      </w:r>
      <w:r w:rsidR="00EB45C3" w:rsidRPr="00644A05">
        <w:rPr>
          <w:rFonts w:ascii="Times New Roman" w:hAnsi="Times New Roman" w:cs="Times New Roman"/>
          <w:sz w:val="24"/>
          <w:szCs w:val="24"/>
        </w:rPr>
        <w:t xml:space="preserve">Haplogroups M8a2_8503 and M8a2a1_8410 were exclusive to NAN_Tw, an average </w:t>
      </w:r>
      <w:r w:rsidRPr="00644A05">
        <w:rPr>
          <w:rFonts w:ascii="Times New Roman" w:hAnsi="Times New Roman" w:cs="Times New Roman"/>
          <w:sz w:val="24"/>
          <w:szCs w:val="24"/>
        </w:rPr>
        <w:t xml:space="preserve">coalescence estimate of less than 1.7 </w:t>
      </w:r>
      <w:r w:rsidR="008163BF">
        <w:rPr>
          <w:rFonts w:ascii="Times New Roman" w:hAnsi="Times New Roman" w:cs="Times New Roman"/>
          <w:sz w:val="24"/>
          <w:szCs w:val="24"/>
        </w:rPr>
        <w:t>k</w:t>
      </w:r>
      <w:r w:rsidR="00CF016B">
        <w:rPr>
          <w:rFonts w:ascii="Times New Roman" w:hAnsi="Times New Roman" w:cs="Times New Roman"/>
          <w:sz w:val="24"/>
          <w:szCs w:val="24"/>
        </w:rPr>
        <w:t>y</w:t>
      </w:r>
      <w:r w:rsidR="008163BF">
        <w:rPr>
          <w:rFonts w:ascii="Times New Roman" w:hAnsi="Times New Roman" w:cs="Times New Roman"/>
          <w:sz w:val="24"/>
          <w:szCs w:val="24"/>
        </w:rPr>
        <w:t>a</w:t>
      </w:r>
      <w:r w:rsidR="00EB45C3" w:rsidRPr="00644A05">
        <w:rPr>
          <w:rFonts w:ascii="Times New Roman" w:hAnsi="Times New Roman" w:cs="Times New Roman"/>
          <w:sz w:val="24"/>
          <w:szCs w:val="24"/>
        </w:rPr>
        <w:t xml:space="preserve"> </w:t>
      </w:r>
      <w:r w:rsidRPr="00644A05">
        <w:rPr>
          <w:rFonts w:ascii="Times New Roman" w:hAnsi="Times New Roman" w:cs="Times New Roman"/>
          <w:sz w:val="24"/>
          <w:szCs w:val="24"/>
        </w:rPr>
        <w:t>suggest</w:t>
      </w:r>
      <w:r w:rsidR="008E0BC7">
        <w:rPr>
          <w:rFonts w:ascii="Times New Roman" w:hAnsi="Times New Roman" w:cs="Times New Roman"/>
          <w:sz w:val="24"/>
          <w:szCs w:val="24"/>
        </w:rPr>
        <w:t>s</w:t>
      </w:r>
      <w:r w:rsidRPr="00644A05">
        <w:rPr>
          <w:rFonts w:ascii="Times New Roman" w:hAnsi="Times New Roman" w:cs="Times New Roman"/>
          <w:sz w:val="24"/>
          <w:szCs w:val="24"/>
        </w:rPr>
        <w:t xml:space="preserve"> </w:t>
      </w:r>
      <w:r w:rsidR="00CF016B" w:rsidRPr="00644A05">
        <w:rPr>
          <w:rFonts w:ascii="Times New Roman" w:hAnsi="Times New Roman" w:cs="Times New Roman"/>
          <w:sz w:val="24"/>
          <w:szCs w:val="24"/>
        </w:rPr>
        <w:t xml:space="preserve">M8a2_8503 and M8a2a1_8410 </w:t>
      </w:r>
      <w:r w:rsidRPr="00644A05">
        <w:rPr>
          <w:rFonts w:ascii="Times New Roman" w:hAnsi="Times New Roman" w:cs="Times New Roman"/>
          <w:sz w:val="24"/>
          <w:szCs w:val="24"/>
        </w:rPr>
        <w:t>may have gained their diversity locally</w:t>
      </w:r>
      <w:r w:rsidR="003E2F38">
        <w:rPr>
          <w:rFonts w:ascii="Times New Roman" w:hAnsi="Times New Roman" w:cs="Times New Roman"/>
          <w:sz w:val="24"/>
          <w:szCs w:val="24"/>
        </w:rPr>
        <w:t xml:space="preserve"> in Taiwan</w:t>
      </w:r>
      <w:r w:rsidRPr="00644A05">
        <w:rPr>
          <w:rFonts w:ascii="Times New Roman" w:hAnsi="Times New Roman" w:cs="Times New Roman"/>
          <w:sz w:val="24"/>
          <w:szCs w:val="24"/>
        </w:rPr>
        <w:t>.</w:t>
      </w:r>
    </w:p>
    <w:p w:rsidR="009C6610" w:rsidRPr="00644A05" w:rsidRDefault="00644A05" w:rsidP="00646632">
      <w:pPr>
        <w:spacing w:line="480" w:lineRule="auto"/>
        <w:rPr>
          <w:rFonts w:ascii="Times New Roman" w:hAnsi="Times New Roman" w:cs="Times New Roman"/>
          <w:sz w:val="24"/>
          <w:szCs w:val="24"/>
        </w:rPr>
      </w:pPr>
      <w:r w:rsidRPr="00644A05">
        <w:rPr>
          <w:rFonts w:ascii="Times New Roman" w:hAnsi="Times New Roman" w:cs="Times New Roman"/>
          <w:bCs/>
          <w:i/>
          <w:sz w:val="24"/>
          <w:szCs w:val="24"/>
        </w:rPr>
        <w:t>Haplogroup C and Z</w:t>
      </w:r>
      <w:r w:rsidRPr="00644A05">
        <w:rPr>
          <w:rFonts w:ascii="Times New Roman" w:hAnsi="Times New Roman" w:cs="Times New Roman"/>
          <w:bCs/>
          <w:sz w:val="24"/>
          <w:szCs w:val="24"/>
        </w:rPr>
        <w:t xml:space="preserve">. </w:t>
      </w:r>
      <w:r w:rsidR="003E2F38">
        <w:rPr>
          <w:rFonts w:ascii="Times New Roman" w:hAnsi="Times New Roman" w:cs="Times New Roman"/>
          <w:bCs/>
          <w:sz w:val="24"/>
          <w:szCs w:val="24"/>
        </w:rPr>
        <w:br/>
      </w:r>
      <w:r w:rsidR="009C6610" w:rsidRPr="00644A05">
        <w:rPr>
          <w:rFonts w:ascii="Times New Roman" w:hAnsi="Times New Roman" w:cs="Times New Roman"/>
          <w:bCs/>
          <w:sz w:val="24"/>
          <w:szCs w:val="24"/>
        </w:rPr>
        <w:t>Haplogroup C and Z</w:t>
      </w:r>
      <w:r w:rsidR="009C6610" w:rsidRPr="00644A05">
        <w:rPr>
          <w:rFonts w:ascii="Times New Roman" w:hAnsi="Times New Roman" w:cs="Times New Roman"/>
          <w:sz w:val="24"/>
          <w:szCs w:val="24"/>
        </w:rPr>
        <w:t xml:space="preserve"> </w:t>
      </w:r>
      <w:r w:rsidR="003E2F38">
        <w:rPr>
          <w:rFonts w:ascii="Times New Roman" w:hAnsi="Times New Roman" w:cs="Times New Roman"/>
          <w:sz w:val="24"/>
          <w:szCs w:val="24"/>
        </w:rPr>
        <w:t>are branches o</w:t>
      </w:r>
      <w:r w:rsidR="008E0BC7">
        <w:rPr>
          <w:rFonts w:ascii="Times New Roman" w:hAnsi="Times New Roman" w:cs="Times New Roman"/>
          <w:sz w:val="24"/>
          <w:szCs w:val="24"/>
        </w:rPr>
        <w:t>f</w:t>
      </w:r>
      <w:r w:rsidR="003E2F38">
        <w:rPr>
          <w:rFonts w:ascii="Times New Roman" w:hAnsi="Times New Roman" w:cs="Times New Roman"/>
          <w:sz w:val="24"/>
          <w:szCs w:val="24"/>
        </w:rPr>
        <w:t xml:space="preserve">f the </w:t>
      </w:r>
      <w:r w:rsidR="009C6610" w:rsidRPr="00644A05">
        <w:rPr>
          <w:rFonts w:ascii="Times New Roman" w:hAnsi="Times New Roman" w:cs="Times New Roman"/>
          <w:sz w:val="24"/>
          <w:szCs w:val="24"/>
        </w:rPr>
        <w:t>M8</w:t>
      </w:r>
      <w:r w:rsidR="003E2F38">
        <w:rPr>
          <w:rFonts w:ascii="Times New Roman" w:hAnsi="Times New Roman" w:cs="Times New Roman"/>
          <w:sz w:val="24"/>
          <w:szCs w:val="24"/>
        </w:rPr>
        <w:t xml:space="preserve"> clade</w:t>
      </w:r>
      <w:r w:rsidR="009C6610" w:rsidRPr="00644A05">
        <w:rPr>
          <w:rFonts w:ascii="Times New Roman" w:hAnsi="Times New Roman" w:cs="Times New Roman"/>
          <w:sz w:val="24"/>
          <w:szCs w:val="24"/>
        </w:rPr>
        <w:t>. Our protocol differentiates haplogroups M8a, C</w:t>
      </w:r>
      <w:r w:rsidR="008E0BC7">
        <w:rPr>
          <w:rFonts w:ascii="Times New Roman" w:hAnsi="Times New Roman" w:cs="Times New Roman"/>
          <w:sz w:val="24"/>
          <w:szCs w:val="24"/>
        </w:rPr>
        <w:t>,</w:t>
      </w:r>
      <w:r w:rsidR="009C6610" w:rsidRPr="00644A05">
        <w:rPr>
          <w:rFonts w:ascii="Times New Roman" w:hAnsi="Times New Roman" w:cs="Times New Roman"/>
          <w:sz w:val="24"/>
          <w:szCs w:val="24"/>
        </w:rPr>
        <w:t xml:space="preserve"> and Z with nps 8584, 16327, and 16260, respectively. Haplogroup C is widespread across East Asia and MSEA </w:t>
      </w:r>
      <w:r w:rsidR="009C6610" w:rsidRPr="00644A05">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author":[{"dropping-particle":"","family":"Fairley","given":"Susan","non-dropping-particle":"","parse-names":false,"suffix":""},{"dropping-particle":"","family":"Lowy-Gallego","given":"Ernesto","non-dropping-particle":"","parse-names":false,"suffix":""},{"dropping-particle":"","family":"Perry","given":"Emily","non-dropping-particle":"","parse-names":false,"suffix":""},{"dropping-particle":"","family":"Flicek","given":"Paul","non-dropping-particle":"","parse-names":false,"suffix":""}],"container-title":"Nucleic Acids Research","id":"ITEM-1","issue":"D1","issued":{"date-parts":[["2020"]]},"page":"D941–D947, https://doi.org/10.1093/nar/gkz836","title":"The International Genome Sample Resource (IGSR) collection of open human genomic variation resources","type":"article-journal","volume":"48"},"uris":["http://www.mendeley.com/documents/?uuid=7af7229b-95c6-4709-b706-1cbe8fc5bbe6"]},{"id":"ITEM-2","itemData":{"author":[{"dropping-particle":"","family":"Kutanan","given":"W","non-dropping-particle":"","parse-names":false,"suffix":""},{"dropping-particle":"","family":"Kampuansai","given":"J","non-dropping-particle":"","parse-names":false,"suffix":""},{"dropping-particle":"","family":"Brunelli","given":"A","non-dropping-particle":"","parse-names":false,"suffix":""},{"dropping-particle":"","family":"al.","given":"et","non-dropping-particle":"","parse-names":false,"suffix":""}],"container-title":"Eur J Hum Genet","id":"ITEM-2","issue":"26","issued":{"date-parts":[["2018"]]},"page":"898–911. https://doi.org/10.1038/s41431-018-0113-7","title":"New insights from Thailand into the maternal genetic history of Mainland Southeast Asia","type":"article-journal"},"uris":["http://www.mendeley.com/documents/?uuid=5daaa7ab-7c69-487e-8bcf-5096f1eb9b2c"]}],"mendeley":{"formattedCitation":"&lt;sup&gt;12,16&lt;/sup&gt;","plainTextFormattedCitation":"12,16","previouslyFormattedCitation":"(12,16)"},"properties":{"noteIndex":0},"schema":"https://github.com/citation-style-language/schema/raw/master/csl-citation.json"}</w:instrText>
      </w:r>
      <w:r w:rsidR="009C6610" w:rsidRPr="00644A05">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12,16</w:t>
      </w:r>
      <w:r w:rsidR="009C6610" w:rsidRPr="00644A05">
        <w:rPr>
          <w:rFonts w:ascii="Times New Roman" w:hAnsi="Times New Roman" w:cs="Times New Roman"/>
          <w:sz w:val="24"/>
          <w:szCs w:val="24"/>
        </w:rPr>
        <w:fldChar w:fldCharType="end"/>
      </w:r>
      <w:r w:rsidR="009C6610" w:rsidRPr="00644A05">
        <w:rPr>
          <w:rFonts w:ascii="Times New Roman" w:hAnsi="Times New Roman" w:cs="Times New Roman"/>
          <w:sz w:val="24"/>
          <w:szCs w:val="24"/>
        </w:rPr>
        <w:t xml:space="preserve">. A novel C lineage in </w:t>
      </w:r>
      <w:r w:rsidR="007420D7" w:rsidRPr="00644A05">
        <w:rPr>
          <w:rFonts w:ascii="Times New Roman" w:hAnsi="Times New Roman" w:cs="Times New Roman"/>
          <w:sz w:val="24"/>
          <w:szCs w:val="24"/>
        </w:rPr>
        <w:t xml:space="preserve">the C7a </w:t>
      </w:r>
      <w:r w:rsidR="009C6610" w:rsidRPr="00644A05">
        <w:rPr>
          <w:rFonts w:ascii="Times New Roman" w:hAnsi="Times New Roman" w:cs="Times New Roman"/>
          <w:sz w:val="24"/>
          <w:szCs w:val="24"/>
        </w:rPr>
        <w:t>clade (C7a_10310</w:t>
      </w:r>
      <w:r w:rsidR="003E2F38">
        <w:rPr>
          <w:rFonts w:ascii="Times New Roman" w:hAnsi="Times New Roman" w:cs="Times New Roman"/>
          <w:sz w:val="24"/>
          <w:szCs w:val="24"/>
        </w:rPr>
        <w:t xml:space="preserve">; </w:t>
      </w:r>
      <w:r w:rsidR="003E2F38" w:rsidRPr="00644A05">
        <w:rPr>
          <w:rFonts w:ascii="Times New Roman" w:hAnsi="Times New Roman" w:cs="Times New Roman"/>
          <w:sz w:val="24"/>
          <w:szCs w:val="24"/>
        </w:rPr>
        <w:t>0.28%)</w:t>
      </w:r>
      <w:r w:rsidR="009C6610" w:rsidRPr="00644A05">
        <w:rPr>
          <w:rFonts w:ascii="Times New Roman" w:hAnsi="Times New Roman" w:cs="Times New Roman"/>
          <w:sz w:val="24"/>
          <w:szCs w:val="24"/>
        </w:rPr>
        <w:t xml:space="preserve"> (</w:t>
      </w:r>
      <w:r w:rsidR="007420D7" w:rsidRPr="00644A05">
        <w:rPr>
          <w:rFonts w:ascii="Times New Roman" w:hAnsi="Times New Roman" w:cs="Times New Roman"/>
          <w:sz w:val="24"/>
          <w:szCs w:val="24"/>
        </w:rPr>
        <w:t xml:space="preserve">Supplementary </w:t>
      </w:r>
      <w:r w:rsidR="009C6610" w:rsidRPr="00644A05">
        <w:rPr>
          <w:rFonts w:ascii="Times New Roman" w:hAnsi="Times New Roman" w:cs="Times New Roman"/>
          <w:sz w:val="24"/>
          <w:szCs w:val="24"/>
        </w:rPr>
        <w:t>Figure S</w:t>
      </w:r>
      <w:r w:rsidR="00CF016B">
        <w:rPr>
          <w:rFonts w:ascii="Times New Roman" w:hAnsi="Times New Roman" w:cs="Times New Roman"/>
          <w:sz w:val="24"/>
          <w:szCs w:val="24"/>
        </w:rPr>
        <w:t>1</w:t>
      </w:r>
      <w:r w:rsidR="009C6610" w:rsidRPr="00644A05">
        <w:rPr>
          <w:rFonts w:ascii="Times New Roman" w:hAnsi="Times New Roman" w:cs="Times New Roman"/>
          <w:sz w:val="24"/>
          <w:szCs w:val="24"/>
        </w:rPr>
        <w:t xml:space="preserve">) was found in </w:t>
      </w:r>
      <w:r w:rsidR="000A0F06">
        <w:rPr>
          <w:rFonts w:ascii="Times New Roman" w:hAnsi="Times New Roman" w:cs="Times New Roman"/>
          <w:sz w:val="24"/>
          <w:szCs w:val="24"/>
        </w:rPr>
        <w:t>Ur_Tw</w:t>
      </w:r>
      <w:r w:rsidR="009C6610" w:rsidRPr="00644A05">
        <w:rPr>
          <w:rFonts w:ascii="Times New Roman" w:hAnsi="Times New Roman" w:cs="Times New Roman"/>
          <w:sz w:val="24"/>
          <w:szCs w:val="24"/>
        </w:rPr>
        <w:t xml:space="preserve">. Its scarcity and a coalescence time estimate of 12 </w:t>
      </w:r>
      <w:r w:rsidR="008163BF">
        <w:rPr>
          <w:rFonts w:ascii="Times New Roman" w:hAnsi="Times New Roman" w:cs="Times New Roman"/>
          <w:sz w:val="24"/>
          <w:szCs w:val="24"/>
        </w:rPr>
        <w:t>k</w:t>
      </w:r>
      <w:r w:rsidR="00CF016B">
        <w:rPr>
          <w:rFonts w:ascii="Times New Roman" w:hAnsi="Times New Roman" w:cs="Times New Roman"/>
          <w:sz w:val="24"/>
          <w:szCs w:val="24"/>
        </w:rPr>
        <w:t>y</w:t>
      </w:r>
      <w:r w:rsidR="008163BF">
        <w:rPr>
          <w:rFonts w:ascii="Times New Roman" w:hAnsi="Times New Roman" w:cs="Times New Roman"/>
          <w:sz w:val="24"/>
          <w:szCs w:val="24"/>
        </w:rPr>
        <w:t>a</w:t>
      </w:r>
      <w:r w:rsidR="009C6610" w:rsidRPr="00644A05">
        <w:rPr>
          <w:rFonts w:ascii="Times New Roman" w:hAnsi="Times New Roman" w:cs="Times New Roman"/>
          <w:sz w:val="24"/>
          <w:szCs w:val="24"/>
        </w:rPr>
        <w:t xml:space="preserve"> infer past expansion in MSEA and </w:t>
      </w:r>
      <w:r w:rsidR="008E0BC7">
        <w:rPr>
          <w:rFonts w:ascii="Times New Roman" w:hAnsi="Times New Roman" w:cs="Times New Roman"/>
          <w:sz w:val="24"/>
          <w:szCs w:val="24"/>
        </w:rPr>
        <w:t xml:space="preserve">a </w:t>
      </w:r>
      <w:r w:rsidR="009C6610" w:rsidRPr="00644A05">
        <w:rPr>
          <w:rFonts w:ascii="Times New Roman" w:hAnsi="Times New Roman" w:cs="Times New Roman"/>
          <w:sz w:val="24"/>
          <w:szCs w:val="24"/>
        </w:rPr>
        <w:t xml:space="preserve">recent migration to Taiwan. </w:t>
      </w:r>
      <w:r w:rsidR="009C6610" w:rsidRPr="00644A05">
        <w:rPr>
          <w:rFonts w:ascii="Times New Roman" w:hAnsi="Times New Roman" w:cs="Times New Roman"/>
          <w:sz w:val="24"/>
          <w:szCs w:val="24"/>
        </w:rPr>
        <w:br/>
      </w:r>
      <w:r w:rsidR="007420D7" w:rsidRPr="00644A05">
        <w:rPr>
          <w:rFonts w:ascii="Times New Roman" w:hAnsi="Times New Roman" w:cs="Times New Roman"/>
          <w:sz w:val="24"/>
          <w:szCs w:val="24"/>
        </w:rPr>
        <w:t>H</w:t>
      </w:r>
      <w:r w:rsidR="009C6610" w:rsidRPr="00644A05">
        <w:rPr>
          <w:rFonts w:ascii="Times New Roman" w:hAnsi="Times New Roman" w:cs="Times New Roman"/>
          <w:sz w:val="24"/>
          <w:szCs w:val="24"/>
        </w:rPr>
        <w:t>aplogroup Z4 prevails in Southern China</w:t>
      </w:r>
      <w:r w:rsidR="007420D7" w:rsidRPr="00644A05">
        <w:rPr>
          <w:rFonts w:ascii="Times New Roman" w:hAnsi="Times New Roman" w:cs="Times New Roman"/>
          <w:sz w:val="24"/>
          <w:szCs w:val="24"/>
        </w:rPr>
        <w:t>. It h</w:t>
      </w:r>
      <w:r w:rsidR="009C6610" w:rsidRPr="00644A05">
        <w:rPr>
          <w:rFonts w:ascii="Times New Roman" w:hAnsi="Times New Roman" w:cs="Times New Roman"/>
          <w:sz w:val="24"/>
          <w:szCs w:val="24"/>
        </w:rPr>
        <w:t xml:space="preserve">as also </w:t>
      </w:r>
      <w:r w:rsidR="000A0F06">
        <w:rPr>
          <w:rFonts w:ascii="Times New Roman" w:hAnsi="Times New Roman" w:cs="Times New Roman"/>
          <w:sz w:val="24"/>
          <w:szCs w:val="24"/>
        </w:rPr>
        <w:t xml:space="preserve">been </w:t>
      </w:r>
      <w:r w:rsidR="009C6610" w:rsidRPr="00644A05">
        <w:rPr>
          <w:rFonts w:ascii="Times New Roman" w:hAnsi="Times New Roman" w:cs="Times New Roman"/>
          <w:sz w:val="24"/>
          <w:szCs w:val="24"/>
        </w:rPr>
        <w:t>reported in Northeast China, Japan, the Kazakhs, the Himalaya</w:t>
      </w:r>
      <w:r w:rsidR="000A0F06">
        <w:rPr>
          <w:rFonts w:ascii="Times New Roman" w:hAnsi="Times New Roman" w:cs="Times New Roman"/>
          <w:sz w:val="24"/>
          <w:szCs w:val="24"/>
        </w:rPr>
        <w:t xml:space="preserve">, </w:t>
      </w:r>
      <w:r w:rsidR="00CF016B" w:rsidRPr="00644A05">
        <w:rPr>
          <w:rFonts w:ascii="Times New Roman" w:hAnsi="Times New Roman" w:cs="Times New Roman"/>
          <w:sz w:val="24"/>
          <w:szCs w:val="24"/>
        </w:rPr>
        <w:t>and Northern</w:t>
      </w:r>
      <w:r w:rsidR="009C6610" w:rsidRPr="00644A05">
        <w:rPr>
          <w:rFonts w:ascii="Times New Roman" w:hAnsi="Times New Roman" w:cs="Times New Roman"/>
          <w:sz w:val="24"/>
          <w:szCs w:val="24"/>
        </w:rPr>
        <w:t xml:space="preserve"> Thailand</w:t>
      </w:r>
      <w:r w:rsidR="00CF016B">
        <w:rPr>
          <w:rFonts w:ascii="Times New Roman" w:hAnsi="Times New Roman" w:cs="Times New Roman"/>
          <w:sz w:val="24"/>
          <w:szCs w:val="24"/>
        </w:rPr>
        <w:t>. It</w:t>
      </w:r>
      <w:r w:rsidR="000A0F06">
        <w:rPr>
          <w:rFonts w:ascii="Times New Roman" w:hAnsi="Times New Roman" w:cs="Times New Roman"/>
          <w:sz w:val="24"/>
          <w:szCs w:val="24"/>
        </w:rPr>
        <w:t xml:space="preserve"> was</w:t>
      </w:r>
      <w:r w:rsidR="00B43530" w:rsidRPr="00644A05">
        <w:rPr>
          <w:rFonts w:ascii="Times New Roman" w:hAnsi="Times New Roman" w:cs="Times New Roman"/>
          <w:sz w:val="24"/>
          <w:szCs w:val="24"/>
        </w:rPr>
        <w:t xml:space="preserve"> not seen among AN_Tw</w:t>
      </w:r>
      <w:r w:rsidR="000A0F06">
        <w:rPr>
          <w:rFonts w:ascii="Times New Roman" w:hAnsi="Times New Roman" w:cs="Times New Roman"/>
          <w:sz w:val="24"/>
          <w:szCs w:val="24"/>
        </w:rPr>
        <w:t xml:space="preserve">. Our screening method </w:t>
      </w:r>
      <w:r w:rsidR="00B43530" w:rsidRPr="00644A05">
        <w:rPr>
          <w:rFonts w:ascii="Times New Roman" w:hAnsi="Times New Roman" w:cs="Times New Roman"/>
          <w:sz w:val="24"/>
          <w:szCs w:val="24"/>
        </w:rPr>
        <w:t>define</w:t>
      </w:r>
      <w:r w:rsidR="000A0F06">
        <w:rPr>
          <w:rFonts w:ascii="Times New Roman" w:hAnsi="Times New Roman" w:cs="Times New Roman"/>
          <w:sz w:val="24"/>
          <w:szCs w:val="24"/>
        </w:rPr>
        <w:t>d</w:t>
      </w:r>
      <w:r w:rsidR="00B43530" w:rsidRPr="00644A05">
        <w:rPr>
          <w:rFonts w:ascii="Times New Roman" w:hAnsi="Times New Roman" w:cs="Times New Roman"/>
          <w:sz w:val="24"/>
          <w:szCs w:val="24"/>
        </w:rPr>
        <w:t xml:space="preserve"> </w:t>
      </w:r>
      <w:r w:rsidR="000A0F06">
        <w:rPr>
          <w:rFonts w:ascii="Times New Roman" w:hAnsi="Times New Roman" w:cs="Times New Roman"/>
          <w:sz w:val="24"/>
          <w:szCs w:val="24"/>
        </w:rPr>
        <w:t xml:space="preserve">it </w:t>
      </w:r>
      <w:r w:rsidR="00B43530" w:rsidRPr="00644A05">
        <w:rPr>
          <w:rFonts w:ascii="Times New Roman" w:hAnsi="Times New Roman" w:cs="Times New Roman"/>
          <w:sz w:val="24"/>
          <w:szCs w:val="24"/>
        </w:rPr>
        <w:t>with np 16260 and np 16248</w:t>
      </w:r>
      <w:r w:rsidR="002D22AE">
        <w:rPr>
          <w:rFonts w:ascii="Times New Roman" w:hAnsi="Times New Roman" w:cs="Times New Roman"/>
          <w:sz w:val="24"/>
          <w:szCs w:val="24"/>
        </w:rPr>
        <w:t>, however</w:t>
      </w:r>
      <w:r w:rsidR="008E0BC7">
        <w:rPr>
          <w:rFonts w:ascii="Times New Roman" w:hAnsi="Times New Roman" w:cs="Times New Roman"/>
          <w:sz w:val="24"/>
          <w:szCs w:val="24"/>
        </w:rPr>
        <w:t>,</w:t>
      </w:r>
      <w:r w:rsidR="002D22AE">
        <w:rPr>
          <w:rFonts w:ascii="Times New Roman" w:hAnsi="Times New Roman" w:cs="Times New Roman"/>
          <w:sz w:val="24"/>
          <w:szCs w:val="24"/>
        </w:rPr>
        <w:t xml:space="preserve"> the</w:t>
      </w:r>
      <w:r w:rsidR="00B43530" w:rsidRPr="00644A05">
        <w:rPr>
          <w:rFonts w:ascii="Times New Roman" w:hAnsi="Times New Roman" w:cs="Times New Roman"/>
          <w:sz w:val="24"/>
          <w:szCs w:val="24"/>
        </w:rPr>
        <w:t xml:space="preserve"> complete genome </w:t>
      </w:r>
      <w:r w:rsidR="002D22AE">
        <w:rPr>
          <w:rFonts w:ascii="Times New Roman" w:hAnsi="Times New Roman" w:cs="Times New Roman"/>
          <w:sz w:val="24"/>
          <w:szCs w:val="24"/>
        </w:rPr>
        <w:t xml:space="preserve">sequencing </w:t>
      </w:r>
      <w:r w:rsidR="00B43530" w:rsidRPr="00644A05">
        <w:rPr>
          <w:rFonts w:ascii="Times New Roman" w:hAnsi="Times New Roman" w:cs="Times New Roman"/>
          <w:sz w:val="24"/>
          <w:szCs w:val="24"/>
        </w:rPr>
        <w:t>lack</w:t>
      </w:r>
      <w:r w:rsidR="000A0F06">
        <w:rPr>
          <w:rFonts w:ascii="Times New Roman" w:hAnsi="Times New Roman" w:cs="Times New Roman"/>
          <w:sz w:val="24"/>
          <w:szCs w:val="24"/>
        </w:rPr>
        <w:t>ed</w:t>
      </w:r>
      <w:r w:rsidR="00B43530" w:rsidRPr="00644A05">
        <w:rPr>
          <w:rFonts w:ascii="Times New Roman" w:hAnsi="Times New Roman" w:cs="Times New Roman"/>
          <w:sz w:val="24"/>
          <w:szCs w:val="24"/>
        </w:rPr>
        <w:t xml:space="preserve"> np 15944 usu</w:t>
      </w:r>
      <w:r w:rsidR="000A0F06">
        <w:rPr>
          <w:rFonts w:ascii="Times New Roman" w:hAnsi="Times New Roman" w:cs="Times New Roman"/>
          <w:sz w:val="24"/>
          <w:szCs w:val="24"/>
        </w:rPr>
        <w:t>a</w:t>
      </w:r>
      <w:r w:rsidR="00B43530" w:rsidRPr="00644A05">
        <w:rPr>
          <w:rFonts w:ascii="Times New Roman" w:hAnsi="Times New Roman" w:cs="Times New Roman"/>
          <w:sz w:val="24"/>
          <w:szCs w:val="24"/>
        </w:rPr>
        <w:t xml:space="preserve">lly used to determine Z4 </w:t>
      </w:r>
      <w:r w:rsidR="00B43530" w:rsidRPr="00644A05">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{"citationItems":[{"id":"ITEM-1","itemData":{"DOI":"10.1002/humu.20921","ISSN":"1098-1004 (Electronic) 1059-7794 (Linking)","abstract":"Human mitochondrial DNA is widely used as tool in many fields including evolutionary anthropology and population history, medical genetics, genetic genealogy, and forensic science. Many applications require detailed knowledge about the phylogenetic relationship of mtDNA variants. Although the phylogenetic resolution of global human mtDNA diversity has greatly improved as a result of increasing sequencing efforts of complete mtDNA genomes, an updated overall mtDNA tree is currently not available. In order to facilitate a better use of known mtDNA variation, we have constructed an updated comprehensive phylogeny of global human mtDNA variation, based on both coding- and control region mutations. This complete mtDNA tree includes previously published as well as newly identified haplogroups, is easily navigable, will be continuously and regularly updated in the future, and is online available at http://www.phylotree.org.","author":[{"dropping-particle":"","family":"Oven","given":"M","non-dropping-particle":"van","parse-names":false,"suffix":""},{"dropping-particle":"","family":"Kayser","given":"M","non-dropping-particle":"","parse-names":false,"suffix":""}],"container-title":"Hum Mutat","edition":"2008/10/15","id":"ITEM-1","issued":{"date-parts":[["2009"]]},"language":"eng","note":"van Oven, Mannis\nKayser, Manfred\nResearch Support, Non-U.S. Gov't\nUnited States\nHuman mutation\nHum Mutat. 2009 Feb;30(2):E386-94. doi: 10.1002/humu.20921.","page":"E386-94","publisher-place":"Department of Forensic Molecular Biology, Erasmus University Medical Center Rotterdam, The Netherlands. m.vanoven@erasmusmc.nl","title":"Updated comprehensive phylogenetic tree of global human mitochondrial DNA variation","type":"article-journal","volume":"30"},"uris":["http://www.mendeley.com/documents/?uuid=4f606e78-f23e-4dab-b6c8-d8c33fd02037"]}],"mendeley":{"formattedCitation":"&lt;sup&gt;17&lt;/sup&gt;","plainTextFormattedCitation":"17","previouslyFormattedCitation":"(17)"},"properties":{"noteIndex":0},"schema":"https://github.com/citation-style-language/schema/raw/master/csl-citation.json"}</w:instrText>
      </w:r>
      <w:r w:rsidR="00B43530" w:rsidRPr="00644A05">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17</w:t>
      </w:r>
      <w:r w:rsidR="00B43530" w:rsidRPr="00644A05">
        <w:rPr>
          <w:rFonts w:ascii="Times New Roman" w:hAnsi="Times New Roman" w:cs="Times New Roman"/>
          <w:sz w:val="24"/>
          <w:szCs w:val="24"/>
        </w:rPr>
        <w:fldChar w:fldCharType="end"/>
      </w:r>
      <w:r w:rsidR="00B43530" w:rsidRPr="00644A05">
        <w:rPr>
          <w:rFonts w:ascii="Times New Roman" w:hAnsi="Times New Roman" w:cs="Times New Roman"/>
          <w:sz w:val="24"/>
          <w:szCs w:val="24"/>
        </w:rPr>
        <w:t xml:space="preserve">. </w:t>
      </w:r>
      <w:r w:rsidR="002D22AE">
        <w:rPr>
          <w:rFonts w:ascii="Times New Roman" w:hAnsi="Times New Roman" w:cs="Times New Roman"/>
          <w:sz w:val="24"/>
          <w:szCs w:val="24"/>
        </w:rPr>
        <w:t>Accordingly, w</w:t>
      </w:r>
      <w:r w:rsidR="000A0F06">
        <w:rPr>
          <w:rFonts w:ascii="Times New Roman" w:hAnsi="Times New Roman" w:cs="Times New Roman"/>
          <w:sz w:val="24"/>
          <w:szCs w:val="24"/>
        </w:rPr>
        <w:t xml:space="preserve">e </w:t>
      </w:r>
      <w:r w:rsidR="002D22AE">
        <w:rPr>
          <w:rFonts w:ascii="Times New Roman" w:hAnsi="Times New Roman" w:cs="Times New Roman"/>
          <w:sz w:val="24"/>
          <w:szCs w:val="24"/>
        </w:rPr>
        <w:t xml:space="preserve">classified it as </w:t>
      </w:r>
      <w:r w:rsidR="000A0F06">
        <w:rPr>
          <w:rFonts w:ascii="Times New Roman" w:hAnsi="Times New Roman" w:cs="Times New Roman"/>
          <w:sz w:val="24"/>
          <w:szCs w:val="24"/>
        </w:rPr>
        <w:t>a novel lineage</w:t>
      </w:r>
      <w:r w:rsidR="008E0BC7">
        <w:rPr>
          <w:rFonts w:ascii="Times New Roman" w:hAnsi="Times New Roman" w:cs="Times New Roman"/>
          <w:sz w:val="24"/>
          <w:szCs w:val="24"/>
        </w:rPr>
        <w:t xml:space="preserve"> (</w:t>
      </w:r>
      <w:r w:rsidR="000A0F06">
        <w:rPr>
          <w:rFonts w:ascii="Times New Roman" w:hAnsi="Times New Roman" w:cs="Times New Roman"/>
          <w:sz w:val="24"/>
          <w:szCs w:val="24"/>
        </w:rPr>
        <w:t>h</w:t>
      </w:r>
      <w:r w:rsidRPr="00644A05">
        <w:rPr>
          <w:rFonts w:ascii="Times New Roman" w:hAnsi="Times New Roman" w:cs="Times New Roman"/>
          <w:sz w:val="24"/>
          <w:szCs w:val="24"/>
        </w:rPr>
        <w:t>aplogroup Z4</w:t>
      </w:r>
      <w:r w:rsidR="00DA46EA" w:rsidRPr="00644A05">
        <w:rPr>
          <w:rFonts w:ascii="Times New Roman" w:hAnsi="Times New Roman" w:cs="Times New Roman"/>
          <w:sz w:val="24"/>
          <w:szCs w:val="24"/>
        </w:rPr>
        <w:t>_</w:t>
      </w:r>
      <w:r w:rsidR="002D22AE" w:rsidRPr="00644A05">
        <w:rPr>
          <w:rFonts w:ascii="Times New Roman" w:hAnsi="Times New Roman" w:cs="Times New Roman"/>
          <w:sz w:val="24"/>
          <w:szCs w:val="24"/>
        </w:rPr>
        <w:t>16248</w:t>
      </w:r>
      <w:r w:rsidR="008E0BC7">
        <w:rPr>
          <w:rFonts w:ascii="Times New Roman" w:hAnsi="Times New Roman" w:cs="Times New Roman"/>
          <w:sz w:val="24"/>
          <w:szCs w:val="24"/>
        </w:rPr>
        <w:t>)</w:t>
      </w:r>
      <w:r w:rsidR="002D22AE">
        <w:rPr>
          <w:rFonts w:ascii="Times New Roman" w:hAnsi="Times New Roman" w:cs="Times New Roman"/>
          <w:sz w:val="24"/>
          <w:szCs w:val="24"/>
        </w:rPr>
        <w:t xml:space="preserve"> that</w:t>
      </w:r>
      <w:r w:rsidR="000A0F06">
        <w:rPr>
          <w:rFonts w:ascii="Times New Roman" w:hAnsi="Times New Roman" w:cs="Times New Roman"/>
          <w:sz w:val="24"/>
          <w:szCs w:val="24"/>
        </w:rPr>
        <w:t xml:space="preserve"> </w:t>
      </w:r>
      <w:r w:rsidRPr="00644A05">
        <w:rPr>
          <w:rFonts w:ascii="Times New Roman" w:hAnsi="Times New Roman" w:cs="Times New Roman"/>
          <w:sz w:val="24"/>
          <w:szCs w:val="24"/>
        </w:rPr>
        <w:t>is exclusively</w:t>
      </w:r>
      <w:r w:rsidR="009C6610" w:rsidRPr="00644A05">
        <w:rPr>
          <w:rFonts w:ascii="Times New Roman" w:hAnsi="Times New Roman" w:cs="Times New Roman"/>
          <w:sz w:val="24"/>
          <w:szCs w:val="24"/>
        </w:rPr>
        <w:t xml:space="preserve"> </w:t>
      </w:r>
      <w:r w:rsidR="008E0BC7">
        <w:rPr>
          <w:rFonts w:ascii="Times New Roman" w:hAnsi="Times New Roman" w:cs="Times New Roman"/>
          <w:sz w:val="24"/>
          <w:szCs w:val="24"/>
        </w:rPr>
        <w:t xml:space="preserve">seen among </w:t>
      </w:r>
      <w:r w:rsidR="009C6610" w:rsidRPr="00644A05">
        <w:rPr>
          <w:rFonts w:ascii="Times New Roman" w:hAnsi="Times New Roman" w:cs="Times New Roman"/>
          <w:sz w:val="24"/>
          <w:szCs w:val="24"/>
        </w:rPr>
        <w:t>NAN_Tw</w:t>
      </w:r>
      <w:r w:rsidR="000A0F06">
        <w:rPr>
          <w:rFonts w:ascii="Times New Roman" w:hAnsi="Times New Roman" w:cs="Times New Roman"/>
          <w:sz w:val="24"/>
          <w:szCs w:val="24"/>
        </w:rPr>
        <w:t>. I</w:t>
      </w:r>
      <w:r w:rsidR="0055132E" w:rsidRPr="00644A05">
        <w:rPr>
          <w:rFonts w:ascii="Times New Roman" w:hAnsi="Times New Roman" w:cs="Times New Roman"/>
          <w:sz w:val="24"/>
          <w:szCs w:val="24"/>
        </w:rPr>
        <w:t xml:space="preserve">ts TMRCA at ~1.3 </w:t>
      </w:r>
      <w:r w:rsidR="008163BF">
        <w:rPr>
          <w:rFonts w:ascii="Times New Roman" w:hAnsi="Times New Roman" w:cs="Times New Roman"/>
          <w:sz w:val="24"/>
          <w:szCs w:val="24"/>
        </w:rPr>
        <w:t>k</w:t>
      </w:r>
      <w:r w:rsidR="002D22AE">
        <w:rPr>
          <w:rFonts w:ascii="Times New Roman" w:hAnsi="Times New Roman" w:cs="Times New Roman"/>
          <w:sz w:val="24"/>
          <w:szCs w:val="24"/>
        </w:rPr>
        <w:t>y</w:t>
      </w:r>
      <w:r w:rsidR="008163BF">
        <w:rPr>
          <w:rFonts w:ascii="Times New Roman" w:hAnsi="Times New Roman" w:cs="Times New Roman"/>
          <w:sz w:val="24"/>
          <w:szCs w:val="24"/>
        </w:rPr>
        <w:t>a</w:t>
      </w:r>
      <w:r w:rsidR="00CD4C08">
        <w:rPr>
          <w:rFonts w:ascii="Times New Roman" w:hAnsi="Times New Roman" w:cs="Times New Roman"/>
          <w:sz w:val="24"/>
          <w:szCs w:val="24"/>
        </w:rPr>
        <w:t xml:space="preserve"> </w:t>
      </w:r>
      <w:r w:rsidR="00E244DD">
        <w:rPr>
          <w:rFonts w:ascii="Times New Roman" w:hAnsi="Times New Roman" w:cs="Times New Roman"/>
          <w:sz w:val="24"/>
          <w:szCs w:val="24"/>
        </w:rPr>
        <w:t xml:space="preserve">(Table 2) </w:t>
      </w:r>
      <w:r w:rsidR="000A0F06">
        <w:rPr>
          <w:rFonts w:ascii="Times New Roman" w:hAnsi="Times New Roman" w:cs="Times New Roman"/>
          <w:sz w:val="24"/>
          <w:szCs w:val="24"/>
        </w:rPr>
        <w:t>suggests</w:t>
      </w:r>
      <w:r w:rsidR="00B43530" w:rsidRPr="00644A05">
        <w:rPr>
          <w:rFonts w:ascii="Times New Roman" w:hAnsi="Times New Roman" w:cs="Times New Roman"/>
          <w:sz w:val="24"/>
          <w:szCs w:val="24"/>
        </w:rPr>
        <w:t xml:space="preserve"> a </w:t>
      </w:r>
      <w:r w:rsidR="000A0F06" w:rsidRPr="00644A05">
        <w:rPr>
          <w:rFonts w:ascii="Times New Roman" w:hAnsi="Times New Roman" w:cs="Times New Roman"/>
          <w:sz w:val="24"/>
          <w:szCs w:val="24"/>
        </w:rPr>
        <w:t>late Neolithic</w:t>
      </w:r>
      <w:r w:rsidR="000A0F06">
        <w:rPr>
          <w:rFonts w:ascii="Times New Roman" w:hAnsi="Times New Roman" w:cs="Times New Roman"/>
          <w:sz w:val="24"/>
          <w:szCs w:val="24"/>
        </w:rPr>
        <w:t xml:space="preserve"> migration of NAN </w:t>
      </w:r>
      <w:r w:rsidR="00B43530" w:rsidRPr="00644A05">
        <w:rPr>
          <w:rFonts w:ascii="Times New Roman" w:hAnsi="Times New Roman" w:cs="Times New Roman"/>
          <w:sz w:val="24"/>
          <w:szCs w:val="24"/>
        </w:rPr>
        <w:t>speakers</w:t>
      </w:r>
      <w:r w:rsidR="000A0F06">
        <w:rPr>
          <w:rFonts w:ascii="Times New Roman" w:hAnsi="Times New Roman" w:cs="Times New Roman"/>
          <w:sz w:val="24"/>
          <w:szCs w:val="24"/>
        </w:rPr>
        <w:t xml:space="preserve"> </w:t>
      </w:r>
      <w:r w:rsidR="008E0BC7">
        <w:rPr>
          <w:rFonts w:ascii="Times New Roman" w:hAnsi="Times New Roman" w:cs="Times New Roman"/>
          <w:sz w:val="24"/>
          <w:szCs w:val="24"/>
        </w:rPr>
        <w:t xml:space="preserve">from </w:t>
      </w:r>
      <w:r w:rsidR="002D22AE">
        <w:rPr>
          <w:rFonts w:ascii="Times New Roman" w:hAnsi="Times New Roman" w:cs="Times New Roman"/>
          <w:sz w:val="24"/>
          <w:szCs w:val="24"/>
        </w:rPr>
        <w:t>the mainland to</w:t>
      </w:r>
      <w:r w:rsidR="000A0F06">
        <w:rPr>
          <w:rFonts w:ascii="Times New Roman" w:hAnsi="Times New Roman" w:cs="Times New Roman"/>
          <w:sz w:val="24"/>
          <w:szCs w:val="24"/>
        </w:rPr>
        <w:t xml:space="preserve"> Taiwan</w:t>
      </w:r>
      <w:r w:rsidR="009C6610" w:rsidRPr="00644A05">
        <w:rPr>
          <w:rFonts w:ascii="Times New Roman" w:hAnsi="Times New Roman" w:cs="Times New Roman"/>
          <w:sz w:val="24"/>
          <w:szCs w:val="24"/>
        </w:rPr>
        <w:t>.</w:t>
      </w:r>
    </w:p>
    <w:p w:rsidR="000A0F06" w:rsidRDefault="00374461" w:rsidP="00646632">
      <w:pPr>
        <w:spacing w:line="480" w:lineRule="auto"/>
        <w:rPr>
          <w:rFonts w:ascii="Times New Roman" w:hAnsi="Times New Roman" w:cs="Times New Roman"/>
          <w:sz w:val="24"/>
          <w:szCs w:val="24"/>
        </w:rPr>
      </w:pPr>
      <w:r w:rsidRPr="00644A05">
        <w:rPr>
          <w:rFonts w:ascii="Times New Roman" w:hAnsi="Times New Roman" w:cs="Times New Roman"/>
          <w:i/>
          <w:sz w:val="24"/>
          <w:szCs w:val="24"/>
        </w:rPr>
        <w:t>Haplogroup D.</w:t>
      </w:r>
      <w:r w:rsidRPr="00644A05">
        <w:rPr>
          <w:rFonts w:ascii="Times New Roman" w:hAnsi="Times New Roman" w:cs="Times New Roman"/>
          <w:sz w:val="24"/>
          <w:szCs w:val="24"/>
        </w:rPr>
        <w:t xml:space="preserve"> </w:t>
      </w:r>
    </w:p>
    <w:p w:rsidR="00805356" w:rsidRPr="00644A05" w:rsidRDefault="000775B0" w:rsidP="00646632">
      <w:pPr>
        <w:spacing w:line="480" w:lineRule="auto"/>
        <w:rPr>
          <w:rFonts w:ascii="Times New Roman" w:hAnsi="Times New Roman" w:cs="Times New Roman"/>
          <w:sz w:val="24"/>
          <w:szCs w:val="24"/>
        </w:rPr>
      </w:pPr>
      <w:r w:rsidRPr="00644A05">
        <w:rPr>
          <w:rFonts w:ascii="Times New Roman" w:hAnsi="Times New Roman" w:cs="Times New Roman"/>
          <w:color w:val="202122"/>
          <w:sz w:val="24"/>
          <w:szCs w:val="24"/>
          <w:shd w:val="clear" w:color="auto" w:fill="FFFFFF"/>
        </w:rPr>
        <w:t xml:space="preserve">D4 </w:t>
      </w:r>
      <w:r w:rsidR="00374461" w:rsidRPr="00644A05">
        <w:rPr>
          <w:rFonts w:ascii="Times New Roman" w:hAnsi="Times New Roman" w:cs="Times New Roman"/>
          <w:color w:val="202122"/>
          <w:sz w:val="24"/>
          <w:szCs w:val="24"/>
          <w:shd w:val="clear" w:color="auto" w:fill="FFFFFF"/>
        </w:rPr>
        <w:t xml:space="preserve">is most frequently </w:t>
      </w:r>
      <w:r w:rsidRPr="00644A05">
        <w:rPr>
          <w:rFonts w:ascii="Times New Roman" w:hAnsi="Times New Roman" w:cs="Times New Roman"/>
          <w:color w:val="202122"/>
          <w:sz w:val="24"/>
          <w:szCs w:val="24"/>
          <w:shd w:val="clear" w:color="auto" w:fill="FFFFFF"/>
        </w:rPr>
        <w:t xml:space="preserve">seen in </w:t>
      </w:r>
      <w:r w:rsidR="00374461" w:rsidRPr="00644A05">
        <w:rPr>
          <w:rFonts w:ascii="Times New Roman" w:hAnsi="Times New Roman" w:cs="Times New Roman"/>
          <w:color w:val="202122"/>
          <w:sz w:val="24"/>
          <w:szCs w:val="24"/>
          <w:shd w:val="clear" w:color="auto" w:fill="FFFFFF"/>
        </w:rPr>
        <w:t>northern East Asi</w:t>
      </w:r>
      <w:r w:rsidRPr="00644A05">
        <w:rPr>
          <w:rFonts w:ascii="Times New Roman" w:hAnsi="Times New Roman" w:cs="Times New Roman"/>
          <w:color w:val="202122"/>
          <w:sz w:val="24"/>
          <w:szCs w:val="24"/>
          <w:shd w:val="clear" w:color="auto" w:fill="FFFFFF"/>
        </w:rPr>
        <w:t>a</w:t>
      </w:r>
      <w:r w:rsidR="002D22AE">
        <w:rPr>
          <w:rFonts w:ascii="Times New Roman" w:hAnsi="Times New Roman" w:cs="Times New Roman"/>
          <w:color w:val="202122"/>
          <w:sz w:val="24"/>
          <w:szCs w:val="24"/>
          <w:shd w:val="clear" w:color="auto" w:fill="FFFFFF"/>
        </w:rPr>
        <w:t xml:space="preserve">. In this study D4 </w:t>
      </w:r>
      <w:r w:rsidR="000A0F06">
        <w:rPr>
          <w:rFonts w:ascii="Times New Roman" w:hAnsi="Times New Roman" w:cs="Times New Roman"/>
          <w:color w:val="202122"/>
          <w:sz w:val="24"/>
          <w:szCs w:val="24"/>
          <w:shd w:val="clear" w:color="auto" w:fill="FFFFFF"/>
        </w:rPr>
        <w:t>also prevails a</w:t>
      </w:r>
      <w:r w:rsidR="00521022" w:rsidRPr="00644A05">
        <w:rPr>
          <w:rFonts w:ascii="Times New Roman" w:hAnsi="Times New Roman" w:cs="Times New Roman"/>
          <w:color w:val="202122"/>
          <w:sz w:val="24"/>
          <w:szCs w:val="24"/>
          <w:shd w:val="clear" w:color="auto" w:fill="FFFFFF"/>
        </w:rPr>
        <w:t>mong NAN_Tw (9.74%)</w:t>
      </w:r>
      <w:r w:rsidR="000A0F06">
        <w:rPr>
          <w:rFonts w:ascii="Times New Roman" w:hAnsi="Times New Roman" w:cs="Times New Roman"/>
          <w:color w:val="202122"/>
          <w:sz w:val="24"/>
          <w:szCs w:val="24"/>
          <w:shd w:val="clear" w:color="auto" w:fill="FFFFFF"/>
        </w:rPr>
        <w:t xml:space="preserve">. </w:t>
      </w:r>
      <w:r w:rsidR="002D22AE">
        <w:rPr>
          <w:rFonts w:ascii="Times New Roman" w:hAnsi="Times New Roman" w:cs="Times New Roman"/>
          <w:color w:val="202122"/>
          <w:sz w:val="24"/>
          <w:szCs w:val="24"/>
          <w:shd w:val="clear" w:color="auto" w:fill="FFFFFF"/>
        </w:rPr>
        <w:t>We found n</w:t>
      </w:r>
      <w:r w:rsidR="00521022" w:rsidRPr="00644A05">
        <w:rPr>
          <w:rFonts w:ascii="Times New Roman" w:hAnsi="Times New Roman" w:cs="Times New Roman"/>
          <w:sz w:val="24"/>
          <w:szCs w:val="24"/>
        </w:rPr>
        <w:t xml:space="preserve">ovel </w:t>
      </w:r>
      <w:r w:rsidR="00100074" w:rsidRPr="00644A05">
        <w:rPr>
          <w:rFonts w:ascii="Times New Roman" w:hAnsi="Times New Roman" w:cs="Times New Roman"/>
          <w:sz w:val="24"/>
          <w:szCs w:val="24"/>
        </w:rPr>
        <w:t>lineages within</w:t>
      </w:r>
      <w:r w:rsidR="00FC4CEE" w:rsidRPr="00644A05">
        <w:rPr>
          <w:rFonts w:ascii="Times New Roman" w:hAnsi="Times New Roman" w:cs="Times New Roman"/>
          <w:sz w:val="24"/>
          <w:szCs w:val="24"/>
        </w:rPr>
        <w:t xml:space="preserve"> the </w:t>
      </w:r>
      <w:r w:rsidR="00521022" w:rsidRPr="00644A05">
        <w:rPr>
          <w:rFonts w:ascii="Times New Roman" w:hAnsi="Times New Roman" w:cs="Times New Roman"/>
          <w:color w:val="202122"/>
          <w:sz w:val="24"/>
          <w:szCs w:val="24"/>
          <w:shd w:val="clear" w:color="auto" w:fill="FFFFFF"/>
        </w:rPr>
        <w:t>D4a3b</w:t>
      </w:r>
      <w:r w:rsidR="00100074" w:rsidRPr="00644A05">
        <w:rPr>
          <w:rFonts w:ascii="Times New Roman" w:hAnsi="Times New Roman" w:cs="Times New Roman"/>
          <w:color w:val="202122"/>
          <w:sz w:val="24"/>
          <w:szCs w:val="24"/>
          <w:shd w:val="clear" w:color="auto" w:fill="FFFFFF"/>
        </w:rPr>
        <w:t xml:space="preserve"> </w:t>
      </w:r>
      <w:r w:rsidR="001570AF" w:rsidRPr="00644A05">
        <w:rPr>
          <w:rFonts w:ascii="Times New Roman" w:hAnsi="Times New Roman" w:cs="Times New Roman"/>
          <w:color w:val="202122"/>
          <w:sz w:val="24"/>
          <w:szCs w:val="24"/>
          <w:shd w:val="clear" w:color="auto" w:fill="FFFFFF"/>
        </w:rPr>
        <w:fldChar w:fldCharType="begin" w:fldLock="1"/>
      </w:r>
      <w:r w:rsidR="00A61DF7">
        <w:rPr>
          <w:rFonts w:ascii="Times New Roman" w:hAnsi="Times New Roman" w:cs="Times New Roman"/>
          <w:color w:val="202122"/>
          <w:sz w:val="24"/>
          <w:szCs w:val="24"/>
          <w:shd w:val="clear" w:color="auto" w:fill="FFFFFF"/>
        </w:rPr>
        <w:instrText>ADDIN CSL_CITATION {"citationItems":[{"id":"ITEM-1","itemData":{"DOI":"1756-0500-7-223 [pii] 10.1186/1756-0500-7-223","ISSN":"1756-0500 (Electronic) 1756-0500 (Linking)","abstract":"BACKGROUND: The importance of mitochondrial DNA (mtDNA) polymorphism in the prediction of type 2 diabetes (T2D) in men and women is not well understood. We questioned whether mtDNA polymorphism, mitochondrial functions, age and gender influenced the occurrence of T2D with or without ischemic stroke (IS). METHODS: We first designed a matched case-control study of 373 T2D patients and 327 healthy unrelated individuals without history of IS. MtDNA haplogroups were determined on all participants using sequencing of the control region and relevant SNPs from the coding region. Mitochondria functional tests, systemic biochemical measurements and complete genomic mtDNA sequencing were further determined on 239 participants (73 healthy controls, 33 T2D with IS, 70 T2D only and 63 IS patients without T2D). RESULTS: MtDNA haplogroups B4a1a, and E2b1 showed significant association with T2D (P &lt;0.05), and haplogroup D4 indicated resistance (P &lt;0.05). Mitochondrial and systemic functional tests showed significantly less variance within groups bearing the same mtDNA haplotypes. There was a pronounced male excess among all T2D patients and prevalence of IS was seen only in the older population. Finally, nucleotide variant np 15746, a determinant of haplogroup G3 seen in Japanese and of B4a1a prevalent in Taiwanese was associated with T2D in both populations. CONCLUSIONS: Men appeared more susceptible to T2D than women. Although the significant association of B4a1a and E2b1 with T2D ceased when corrected for multiple testings, these haplogroups are seen only among Taiwan Aborigines, Southeast Asian and the Pacific Ocean islanders where T2D is predominant. The data further suggested that physiological and biochemical measurements were influenced by the mtDNA genetic profile of the individual. More understanding of the function of the mitochondrion in the development of T2D might indicate ways of influencing the early course of the disease.","author":[{"dropping-particle":"","family":"Loo","given":"J H","non-dropping-particle":"","parse-names":false,"suffix":""},{"dropping-particle":"","family":"Trejaut","given":"J A","non-dropping-particle":"","parse-names":false,"suffix":""},{"dropping-particle":"","family":"Yen","given":"J C","non-dropping-particle":"","parse-names":false,"suffix":""},{"dropping-particle":"","family":"Chen","given":"Z S","non-dropping-particle":"","parse-names":false,"suffix":""},{"dropping-particle":"","family":"Ng","given":"W M","non-dropping-particle":"","parse-names":false,"suffix":""},{"dropping-particle":"","family":"Huang","given":"C Y","non-dropping-particle":"","parse-names":false,"suffix":""},{"dropping-particle":"","family":"Hsu","given":"K N","non-dropping-particle":"","parse-names":false,"suffix":""},{"dropping-particle":"","family":"Hung","given":"K H","non-dropping-particle":"","parse-names":false,"suffix":""},{"dropping-particle":"","family":"Hsiao","given":"Y","non-dropping-particle":"","parse-names":false,"suffix":""},{"dropping-particle":"","family":"Wei","given":"Y H","non-dropping-particle":"","parse-names":false,"suffix":""},{"dropping-particle":"","family":"Lin","given":"M","non-dropping-particle":"","parse-names":false,"suffix":""}],"container-title":"BMC Res Notes","edition":"2014/04/10","id":"ITEM-1","issued":{"date-parts":[["2014"]]},"language":"eng","note":"Loo, Jun-Hun\nTrejaut, Jean A\nYen, Ju-Chen\nChen, Zong-Sian\nNg, Wai-Mei\nHuang, Chin-Yuan\nHsu, Kuang-Nan\nHung, Kuo-Hua\nHsiao, Yachun\nWei, Yau-Huei\nLin, Marie\nResearch Support, Non-U.S. Gov't\nEngland\nBMC research notes\nBMC Res Notes. 2014 Apr 9;7:223. doi: 10.1186/1756-0500-7-223.","page":"223","publisher-place":"Mackay Memorial Hospital, No, 45, Minsheng Rd, Danshui District, New Taipei City, Taiwan. marilin@ms2.mmh.org.tw.","title":"Mitochondrial DNA association study of type 2 diabetes with or without ischemic stroke in Taiwan","type":"article-journal","volume":"7"},"uris":["http://www.mendeley.com/documents/?uuid=35f741af-c38a-43c1-97a1-fd2ca2eb0d86"]}],"mendeley":{"formattedCitation":"&lt;sup&gt;3&lt;/sup&gt;","plainTextFormattedCitation":"3","previouslyFormattedCitation":"(3)"},"properties":{"noteIndex":0},"schema":"https://github.com/citation-style-language/schema/raw/master/csl-citation.json"}</w:instrText>
      </w:r>
      <w:r w:rsidR="001570AF" w:rsidRPr="00644A05">
        <w:rPr>
          <w:rFonts w:ascii="Times New Roman" w:hAnsi="Times New Roman" w:cs="Times New Roman"/>
          <w:color w:val="202122"/>
          <w:sz w:val="24"/>
          <w:szCs w:val="24"/>
          <w:shd w:val="clear" w:color="auto" w:fill="FFFFFF"/>
        </w:rPr>
        <w:fldChar w:fldCharType="separate"/>
      </w:r>
      <w:r w:rsidR="00A61DF7" w:rsidRPr="00A61DF7">
        <w:rPr>
          <w:rFonts w:ascii="Times New Roman" w:hAnsi="Times New Roman" w:cs="Times New Roman"/>
          <w:noProof/>
          <w:color w:val="202122"/>
          <w:sz w:val="24"/>
          <w:szCs w:val="24"/>
          <w:shd w:val="clear" w:color="auto" w:fill="FFFFFF"/>
          <w:vertAlign w:val="superscript"/>
        </w:rPr>
        <w:t>3</w:t>
      </w:r>
      <w:r w:rsidR="001570AF" w:rsidRPr="00644A05">
        <w:rPr>
          <w:rFonts w:ascii="Times New Roman" w:hAnsi="Times New Roman" w:cs="Times New Roman"/>
          <w:color w:val="202122"/>
          <w:sz w:val="24"/>
          <w:szCs w:val="24"/>
          <w:shd w:val="clear" w:color="auto" w:fill="FFFFFF"/>
        </w:rPr>
        <w:fldChar w:fldCharType="end"/>
      </w:r>
      <w:r w:rsidR="00E50FA6" w:rsidRPr="00644A05">
        <w:rPr>
          <w:rFonts w:ascii="Times New Roman" w:hAnsi="Times New Roman" w:cs="Times New Roman"/>
          <w:color w:val="202122"/>
          <w:sz w:val="24"/>
          <w:szCs w:val="24"/>
          <w:shd w:val="clear" w:color="auto" w:fill="FFFFFF"/>
        </w:rPr>
        <w:t xml:space="preserve"> </w:t>
      </w:r>
      <w:r w:rsidR="001570AF" w:rsidRPr="00644A05">
        <w:rPr>
          <w:rFonts w:ascii="Times New Roman" w:hAnsi="Times New Roman" w:cs="Times New Roman"/>
          <w:color w:val="202122"/>
          <w:sz w:val="24"/>
          <w:szCs w:val="24"/>
          <w:shd w:val="clear" w:color="auto" w:fill="FFFFFF"/>
        </w:rPr>
        <w:t>clade</w:t>
      </w:r>
      <w:r w:rsidR="002D22AE">
        <w:rPr>
          <w:rFonts w:ascii="Times New Roman" w:hAnsi="Times New Roman" w:cs="Times New Roman"/>
          <w:color w:val="202122"/>
          <w:sz w:val="24"/>
          <w:szCs w:val="24"/>
          <w:shd w:val="clear" w:color="auto" w:fill="FFFFFF"/>
        </w:rPr>
        <w:t xml:space="preserve"> (S</w:t>
      </w:r>
      <w:r w:rsidR="00100074" w:rsidRPr="00644A05">
        <w:rPr>
          <w:rFonts w:ascii="Times New Roman" w:hAnsi="Times New Roman" w:cs="Times New Roman"/>
          <w:color w:val="202122"/>
          <w:sz w:val="24"/>
          <w:szCs w:val="24"/>
          <w:shd w:val="clear" w:color="auto" w:fill="FFFFFF"/>
        </w:rPr>
        <w:t>upplementary Figure S</w:t>
      </w:r>
      <w:r w:rsidR="00A92C79">
        <w:rPr>
          <w:rFonts w:ascii="Times New Roman" w:hAnsi="Times New Roman" w:cs="Times New Roman"/>
          <w:color w:val="202122"/>
          <w:sz w:val="24"/>
          <w:szCs w:val="24"/>
          <w:shd w:val="clear" w:color="auto" w:fill="FFFFFF"/>
        </w:rPr>
        <w:t>1 and Figure S5) ten</w:t>
      </w:r>
      <w:r w:rsidR="002D22AE">
        <w:rPr>
          <w:rFonts w:ascii="Times New Roman" w:hAnsi="Times New Roman" w:cs="Times New Roman"/>
          <w:color w:val="202122"/>
          <w:sz w:val="24"/>
          <w:szCs w:val="24"/>
          <w:shd w:val="clear" w:color="auto" w:fill="FFFFFF"/>
        </w:rPr>
        <w:t>tatively named</w:t>
      </w:r>
      <w:r w:rsidR="00100074" w:rsidRPr="00644A05">
        <w:rPr>
          <w:rFonts w:ascii="Times New Roman" w:hAnsi="Times New Roman" w:cs="Times New Roman"/>
          <w:color w:val="202122"/>
          <w:sz w:val="24"/>
          <w:szCs w:val="24"/>
          <w:shd w:val="clear" w:color="auto" w:fill="FFFFFF"/>
        </w:rPr>
        <w:t xml:space="preserve"> D4a3b</w:t>
      </w:r>
      <w:r w:rsidR="001570AF" w:rsidRPr="00644A05">
        <w:rPr>
          <w:rFonts w:ascii="Times New Roman" w:hAnsi="Times New Roman" w:cs="Times New Roman"/>
          <w:color w:val="202122"/>
          <w:sz w:val="24"/>
          <w:szCs w:val="24"/>
          <w:shd w:val="clear" w:color="auto" w:fill="FFFFFF"/>
        </w:rPr>
        <w:t>_16274 (</w:t>
      </w:r>
      <w:r w:rsidR="00A82921">
        <w:rPr>
          <w:rFonts w:ascii="Times New Roman" w:hAnsi="Times New Roman" w:cs="Times New Roman"/>
          <w:color w:val="202122"/>
          <w:sz w:val="24"/>
          <w:szCs w:val="24"/>
          <w:shd w:val="clear" w:color="auto" w:fill="FFFFFF"/>
        </w:rPr>
        <w:t xml:space="preserve">also characterized </w:t>
      </w:r>
      <w:r w:rsidR="001570AF" w:rsidRPr="00644A05">
        <w:rPr>
          <w:rFonts w:ascii="Times New Roman" w:hAnsi="Times New Roman" w:cs="Times New Roman"/>
          <w:color w:val="202122"/>
          <w:sz w:val="24"/>
          <w:szCs w:val="24"/>
          <w:shd w:val="clear" w:color="auto" w:fill="FFFFFF"/>
        </w:rPr>
        <w:t xml:space="preserve">with nps 7805 and 9738), and </w:t>
      </w:r>
      <w:r w:rsidR="00100074" w:rsidRPr="00644A05">
        <w:rPr>
          <w:rFonts w:ascii="Times New Roman" w:hAnsi="Times New Roman" w:cs="Times New Roman"/>
          <w:color w:val="202122"/>
          <w:sz w:val="24"/>
          <w:szCs w:val="24"/>
          <w:shd w:val="clear" w:color="auto" w:fill="FFFFFF"/>
        </w:rPr>
        <w:t>D4a3b2_16278 (</w:t>
      </w:r>
      <w:r w:rsidR="00A92C79">
        <w:rPr>
          <w:rFonts w:ascii="Times New Roman" w:hAnsi="Times New Roman" w:cs="Times New Roman"/>
          <w:color w:val="202122"/>
          <w:sz w:val="24"/>
          <w:szCs w:val="24"/>
          <w:shd w:val="clear" w:color="auto" w:fill="FFFFFF"/>
        </w:rPr>
        <w:t xml:space="preserve">also characterized </w:t>
      </w:r>
      <w:r w:rsidR="00A92C79" w:rsidRPr="00644A05">
        <w:rPr>
          <w:rFonts w:ascii="Times New Roman" w:hAnsi="Times New Roman" w:cs="Times New Roman"/>
          <w:color w:val="202122"/>
          <w:sz w:val="24"/>
          <w:szCs w:val="24"/>
          <w:shd w:val="clear" w:color="auto" w:fill="FFFFFF"/>
        </w:rPr>
        <w:t>with</w:t>
      </w:r>
      <w:r w:rsidR="00A82921">
        <w:rPr>
          <w:rFonts w:ascii="Times New Roman" w:hAnsi="Times New Roman" w:cs="Times New Roman"/>
          <w:color w:val="202122"/>
          <w:sz w:val="24"/>
          <w:szCs w:val="24"/>
          <w:shd w:val="clear" w:color="auto" w:fill="FFFFFF"/>
        </w:rPr>
        <w:t xml:space="preserve"> </w:t>
      </w:r>
      <w:r w:rsidR="00100074" w:rsidRPr="00644A05">
        <w:rPr>
          <w:rFonts w:ascii="Times New Roman" w:hAnsi="Times New Roman" w:cs="Times New Roman"/>
          <w:color w:val="202122"/>
          <w:sz w:val="24"/>
          <w:szCs w:val="24"/>
          <w:shd w:val="clear" w:color="auto" w:fill="FFFFFF"/>
        </w:rPr>
        <w:t>nps 3759 and 11140).</w:t>
      </w:r>
      <w:r w:rsidR="00A92C79">
        <w:rPr>
          <w:rFonts w:ascii="Times New Roman" w:hAnsi="Times New Roman" w:cs="Times New Roman"/>
          <w:color w:val="202122"/>
          <w:sz w:val="24"/>
          <w:szCs w:val="24"/>
          <w:shd w:val="clear" w:color="auto" w:fill="FFFFFF"/>
        </w:rPr>
        <w:t xml:space="preserve"> Further, </w:t>
      </w:r>
      <w:r w:rsidR="00A92C79" w:rsidRPr="00644A05">
        <w:rPr>
          <w:rFonts w:ascii="Times New Roman" w:hAnsi="Times New Roman" w:cs="Times New Roman"/>
          <w:color w:val="202122"/>
          <w:sz w:val="24"/>
          <w:szCs w:val="24"/>
          <w:shd w:val="clear" w:color="auto" w:fill="FFFFFF"/>
        </w:rPr>
        <w:t xml:space="preserve">D4a3b2 (at ~1.6 </w:t>
      </w:r>
      <w:r w:rsidR="00A92C79">
        <w:rPr>
          <w:rFonts w:ascii="Times New Roman" w:hAnsi="Times New Roman" w:cs="Times New Roman"/>
          <w:color w:val="202122"/>
          <w:sz w:val="24"/>
          <w:szCs w:val="24"/>
          <w:shd w:val="clear" w:color="auto" w:fill="FFFFFF"/>
        </w:rPr>
        <w:t>kya</w:t>
      </w:r>
      <w:r w:rsidR="00A92C79" w:rsidRPr="00644A05">
        <w:rPr>
          <w:rFonts w:ascii="Times New Roman" w:hAnsi="Times New Roman" w:cs="Times New Roman"/>
          <w:color w:val="202122"/>
          <w:sz w:val="24"/>
          <w:szCs w:val="24"/>
          <w:shd w:val="clear" w:color="auto" w:fill="FFFFFF"/>
        </w:rPr>
        <w:t>)</w:t>
      </w:r>
      <w:r w:rsidR="00A92C79">
        <w:rPr>
          <w:rFonts w:ascii="Times New Roman" w:hAnsi="Times New Roman" w:cs="Times New Roman"/>
          <w:color w:val="202122"/>
          <w:sz w:val="24"/>
          <w:szCs w:val="24"/>
          <w:shd w:val="clear" w:color="auto" w:fill="FFFFFF"/>
        </w:rPr>
        <w:t xml:space="preserve"> d</w:t>
      </w:r>
      <w:r w:rsidR="00A82921" w:rsidRPr="00644A05">
        <w:rPr>
          <w:rFonts w:ascii="Times New Roman" w:hAnsi="Times New Roman" w:cs="Times New Roman"/>
          <w:color w:val="202122"/>
          <w:sz w:val="24"/>
          <w:szCs w:val="24"/>
          <w:shd w:val="clear" w:color="auto" w:fill="FFFFFF"/>
        </w:rPr>
        <w:t>efined with nps 12892 and 16278</w:t>
      </w:r>
      <w:r w:rsidR="00A82921">
        <w:rPr>
          <w:rFonts w:ascii="Times New Roman" w:hAnsi="Times New Roman" w:cs="Times New Roman"/>
          <w:color w:val="202122"/>
          <w:sz w:val="24"/>
          <w:szCs w:val="24"/>
          <w:shd w:val="clear" w:color="auto" w:fill="FFFFFF"/>
        </w:rPr>
        <w:t xml:space="preserve">, </w:t>
      </w:r>
      <w:r w:rsidR="007E37AD" w:rsidRPr="00644A05">
        <w:rPr>
          <w:rFonts w:ascii="Times New Roman" w:hAnsi="Times New Roman" w:cs="Times New Roman"/>
          <w:color w:val="202122"/>
          <w:sz w:val="24"/>
          <w:szCs w:val="24"/>
          <w:shd w:val="clear" w:color="auto" w:fill="FFFFFF"/>
        </w:rPr>
        <w:t xml:space="preserve">revealed a novel lineage </w:t>
      </w:r>
      <w:r w:rsidR="00A82921">
        <w:rPr>
          <w:rFonts w:ascii="Times New Roman" w:hAnsi="Times New Roman" w:cs="Times New Roman"/>
          <w:color w:val="202122"/>
          <w:sz w:val="24"/>
          <w:szCs w:val="24"/>
          <w:shd w:val="clear" w:color="auto" w:fill="FFFFFF"/>
        </w:rPr>
        <w:t xml:space="preserve">characterized </w:t>
      </w:r>
      <w:r w:rsidR="008E0BC7">
        <w:rPr>
          <w:rFonts w:ascii="Times New Roman" w:hAnsi="Times New Roman" w:cs="Times New Roman"/>
          <w:color w:val="202122"/>
          <w:sz w:val="24"/>
          <w:szCs w:val="24"/>
          <w:shd w:val="clear" w:color="auto" w:fill="FFFFFF"/>
        </w:rPr>
        <w:t>by</w:t>
      </w:r>
      <w:r w:rsidR="00A82921">
        <w:rPr>
          <w:rFonts w:ascii="Times New Roman" w:hAnsi="Times New Roman" w:cs="Times New Roman"/>
          <w:color w:val="202122"/>
          <w:sz w:val="24"/>
          <w:szCs w:val="24"/>
          <w:shd w:val="clear" w:color="auto" w:fill="FFFFFF"/>
        </w:rPr>
        <w:t xml:space="preserve"> </w:t>
      </w:r>
      <w:r w:rsidR="007E37AD" w:rsidRPr="00644A05">
        <w:rPr>
          <w:rFonts w:ascii="Times New Roman" w:hAnsi="Times New Roman" w:cs="Times New Roman"/>
          <w:color w:val="202122"/>
          <w:sz w:val="24"/>
          <w:szCs w:val="24"/>
          <w:shd w:val="clear" w:color="auto" w:fill="FFFFFF"/>
        </w:rPr>
        <w:t>nps 3759 and 11140.</w:t>
      </w:r>
      <w:r w:rsidR="00000206" w:rsidRPr="00644A05">
        <w:rPr>
          <w:rFonts w:ascii="Times New Roman" w:hAnsi="Times New Roman" w:cs="Times New Roman"/>
          <w:color w:val="202122"/>
          <w:sz w:val="24"/>
          <w:szCs w:val="24"/>
          <w:shd w:val="clear" w:color="auto" w:fill="FFFFFF"/>
        </w:rPr>
        <w:br/>
      </w:r>
      <w:r w:rsidR="00CC4A1B" w:rsidRPr="00644A05">
        <w:rPr>
          <w:rFonts w:ascii="Times New Roman" w:hAnsi="Times New Roman" w:cs="Times New Roman"/>
          <w:color w:val="202122"/>
          <w:sz w:val="24"/>
          <w:szCs w:val="24"/>
          <w:shd w:val="clear" w:color="auto" w:fill="FFFFFF"/>
        </w:rPr>
        <w:t>In the D4b1 clade</w:t>
      </w:r>
      <w:r w:rsidR="00762701" w:rsidRPr="00644A05">
        <w:rPr>
          <w:rFonts w:ascii="Times New Roman" w:hAnsi="Times New Roman" w:cs="Times New Roman"/>
          <w:color w:val="202122"/>
          <w:sz w:val="24"/>
          <w:szCs w:val="24"/>
          <w:shd w:val="clear" w:color="auto" w:fill="FFFFFF"/>
        </w:rPr>
        <w:t>,</w:t>
      </w:r>
      <w:r w:rsidR="00CC4A1B" w:rsidRPr="00644A05">
        <w:rPr>
          <w:rFonts w:ascii="Times New Roman" w:hAnsi="Times New Roman" w:cs="Times New Roman"/>
          <w:color w:val="202122"/>
          <w:sz w:val="24"/>
          <w:szCs w:val="24"/>
          <w:shd w:val="clear" w:color="auto" w:fill="FFFFFF"/>
        </w:rPr>
        <w:t xml:space="preserve"> D4b1b2_16380 was </w:t>
      </w:r>
      <w:r w:rsidR="00A92C79">
        <w:rPr>
          <w:rFonts w:ascii="Times New Roman" w:hAnsi="Times New Roman" w:cs="Times New Roman"/>
          <w:color w:val="202122"/>
          <w:sz w:val="24"/>
          <w:szCs w:val="24"/>
          <w:shd w:val="clear" w:color="auto" w:fill="FFFFFF"/>
        </w:rPr>
        <w:t xml:space="preserve">not </w:t>
      </w:r>
      <w:r w:rsidR="00CC4A1B" w:rsidRPr="00644A05">
        <w:rPr>
          <w:rFonts w:ascii="Times New Roman" w:hAnsi="Times New Roman" w:cs="Times New Roman"/>
          <w:color w:val="202122"/>
          <w:sz w:val="24"/>
          <w:szCs w:val="24"/>
          <w:shd w:val="clear" w:color="auto" w:fill="FFFFFF"/>
        </w:rPr>
        <w:t xml:space="preserve">charted in Phylotree 17, however </w:t>
      </w:r>
      <w:r w:rsidR="00A82921">
        <w:rPr>
          <w:rFonts w:ascii="Times New Roman" w:hAnsi="Times New Roman" w:cs="Times New Roman"/>
          <w:color w:val="202122"/>
          <w:sz w:val="24"/>
          <w:szCs w:val="24"/>
          <w:shd w:val="clear" w:color="auto" w:fill="FFFFFF"/>
        </w:rPr>
        <w:t xml:space="preserve">its </w:t>
      </w:r>
      <w:r w:rsidR="00CC4A1B" w:rsidRPr="00644A05">
        <w:rPr>
          <w:rFonts w:ascii="Times New Roman" w:hAnsi="Times New Roman" w:cs="Times New Roman"/>
          <w:color w:val="202122"/>
          <w:sz w:val="24"/>
          <w:szCs w:val="24"/>
          <w:shd w:val="clear" w:color="auto" w:fill="FFFFFF"/>
        </w:rPr>
        <w:t>sister lineages were previously describe</w:t>
      </w:r>
      <w:r w:rsidR="00A619E9" w:rsidRPr="00644A05">
        <w:rPr>
          <w:rFonts w:ascii="Times New Roman" w:hAnsi="Times New Roman" w:cs="Times New Roman"/>
          <w:color w:val="202122"/>
          <w:sz w:val="24"/>
          <w:szCs w:val="24"/>
          <w:shd w:val="clear" w:color="auto" w:fill="FFFFFF"/>
        </w:rPr>
        <w:t>d</w:t>
      </w:r>
      <w:r w:rsidR="00CC4A1B" w:rsidRPr="00644A05">
        <w:rPr>
          <w:rFonts w:ascii="Times New Roman" w:hAnsi="Times New Roman" w:cs="Times New Roman"/>
          <w:color w:val="202122"/>
          <w:sz w:val="24"/>
          <w:szCs w:val="24"/>
          <w:shd w:val="clear" w:color="auto" w:fill="FFFFFF"/>
        </w:rPr>
        <w:t xml:space="preserve"> </w:t>
      </w:r>
      <w:r w:rsidR="00CC4A1B" w:rsidRPr="00644A05">
        <w:rPr>
          <w:rFonts w:ascii="Times New Roman" w:hAnsi="Times New Roman" w:cs="Times New Roman"/>
          <w:color w:val="202122"/>
          <w:sz w:val="24"/>
          <w:szCs w:val="24"/>
          <w:shd w:val="clear" w:color="auto" w:fill="FFFFFF"/>
        </w:rPr>
        <w:fldChar w:fldCharType="begin" w:fldLock="1"/>
      </w:r>
      <w:r w:rsidR="00A61DF7">
        <w:rPr>
          <w:rFonts w:ascii="Times New Roman" w:hAnsi="Times New Roman" w:cs="Times New Roman"/>
          <w:color w:val="202122"/>
          <w:sz w:val="24"/>
          <w:szCs w:val="24"/>
          <w:shd w:val="clear" w:color="auto" w:fill="FFFFFF"/>
        </w:rPr>
        <w:instrText>ADDIN CSL_CITATION {"citationItems":[{"id":"ITEM-1","itemData":{"author":[{"dropping-particle":"","family":"Kong","given":"Qing-Peng","non-dropping-particle":"","parse-names":false,"suffix":""},{"dropping-particle":"","family":"Bandelt","given":"Hans-Jurgen","non-dropping-particle":"","parse-names":false,"suffix":""},{"dropping-particle":"","family":"Sun","given":"Chang","non-dropping-particle":"","parse-names":false,"suffix":""},{"dropping-particle":"","family":"Yao","given":"Yong-Gang","non-dropping-particle":"","parse-names":false,"suffix":""},{"dropping-particle":"","family":"Salas","given":"Antonio","non-dropping-particle":"","parse-names":false,"suffix":""},{"dropping-particle":"","family":"Achilli","given":"Alessandro","non-dropping-particle":"","parse-names":false,"suffix":""},{"dropping-particle":"","family":"Wang","given":"Cheng-Ye","non-dropping-particle":"","parse-names":false,"suffix":""},{"dropping-particle":"","family":"Zhong","given":"Li","non-dropping-particle":"","parse-names":false,"suffix":""},{"dropping-particle":"","family":"Zhu","given":"Chun-Ling","non-dropping-particle":"","parse-names":false,"suffix":""},{"dropping-particle":"","family":"Wu","given":"Shi-Fang","non-dropping-particle":"","parse-names":false,"suffix":""},{"dropping-particle":"","family":"Torroni","given":"Antonio","non-dropping-particle":"","parse-names":false,"suffix":""},{"dropping-particle":"","family":"Zhang","given":"Ya-Ping","non-dropping-particle":"","parse-names":false,"suffix":""}],"container-title":"Am J Hum Genet","id":"ITEM-1","issued":{"date-parts":[["2003"]]},"page":"671-676","title":"Phylogeny of East Asian mitochondrial DNA lineages inferred from complete sequences","type":"article-journal","volume":"73."},"uris":["http://www.mendeley.com/documents/?uuid=d5bb74b3-14c6-4c9b-a1f1-8c72a7aba782"]},{"id":"ITEM-2","itemData":{"abstract":"To construct an East Asia mitochondrial DNA (mtDNA) phylogeny, we sequenced the complete mitochondrial genomes of 672 Japanese individuals (http://www.giib.or.jp/mtsnp/index_e.html). This allowed us to perform a phylogenetic analysis with a pool of 942 Asiatic sequences. New clades and subclades emerged from the Japanese data. On the basis of this unequivocal phylogeny, we classified 4713 Asian partial mitochondrial sequences, with &lt;10% ambiguity. Applying population and phylogeographic methods, we used these sequences to shed light on the controversial issue of the peopling of Japan. Population-based comparisons confirmed that present-day Japanese have their closest genetic affinity to northern Asian populations, especially to Koreans, which finding is congruent with the proposed Continental gene flow to Japan after the Yayoi period. This phylogeographic approach unraveled a high degree of differentiation in Paleolithic Japanese. Ancient southern and northern migrations were detected based on the existence of basic M and N lineages in Ryukyuans and Ainu. Direct connections with Tibet, parallel to those found for the Y-chromosome, were also apparent. Furthermore, the highest diversity found in Japan for some derived clades suggests that Japan could be included in an area of migratory expansion to Continental Asia. All the theories that have been proposed up to now to explain the peopling of Japan seem insufficient to accommodate fully this complex picture.","author":[{"dropping-particle":"","family":"Tanaka","given":"M","non-dropping-particle":"","parse-names":false,"suffix":""},{"dropping-particle":"","family":"Cabrera","given":"V M","non-dropping-particle":"","parse-names":false,"suffix":""},{"dropping-particle":"","family":"Gonzalez","given":"A M","non-dropping-particle":"","parse-names":false,"suffix":""},{"dropping-particle":"","family":"Larruga","given":"J M","non-dropping-particle":"","parse-names":false,"suffix":""},{"dropping-particle":"","family":"Takeyasu","given":"T","non-dropping-particle":"","parse-names":false,"suffix":""},{"dropping-particle":"","family":"Fuku","given":"N","non-dropping-particle":"","parse-names":false,"suffix":""},{"dropping-particle":"","family":"Guo","given":"L J","non-dropping-particle":"","parse-names":false,"suffix":""},{"dropping-particle":"","family":"Hirose","given":"R","non-dropping-particle":"","parse-names":false,"suffix":""},{"dropping-particle":"","family":"Fujita","given":"Y","non-dropping-particle":"","parse-names":false,"suffix":""},{"dropping-particle":"","family":"Kurata","given":"M","non-dropping-particle":"","parse-names":false,"suffix":""},{"dropping-particle":"","family":"Shinoda","given":"K","non-dropping-particle":"","parse-names":false,"suffix":""},{"dropping-particle":"","family":"Umetsu","given":"K","non-dropping-particle":"","parse-names":false,"suffix":""},{"dropping-particle":"","family":"Yamada","given":"Y","non-dropping-particle":"","parse-names":false,"suffix":""},{"dropping-particle":"","family":"Oshida","given":"Y","non-dropping-particle":"","parse-names":false,"suffix":""},{"dropping-particle":"","family":"Sato","given":"Y","non-dropping-particle":"","parse-names":false,"suffix":""},{"dropping-particle":"","family":"Hattori","given":"N","non-dropping-particle":"","parse-names":false,"suffix":""},{"dropping-particle":"","family":"Mizuno","given":"Y","non-dropping-particle":"","parse-names":false,"suffix":""},{"dropping-particle":"","family":"Arai","given":"Y","non-dropping-particle":"","parse-names":false,"suffix":""},{"dropping-particle":"","family":"Hirose","given":"N","non-dropping-particle":"","parse-names":false,"suffix":""},{"dropping-particle":"","family":"Ohta","given":"S","non-dropping-particle":"","parse-names":false,"suffix":""},{"dropping-particle":"","family":"Ogawa","given":"O","non-dropping-particle":"","parse-names":false,"suffix":""},{"dropping-particle":"","family":"Tanaka","given":"Y","non-dropping-particle":"","parse-names":false,"suffix":""},{"dropping-particle":"","family":"Kawamori","given":"R","non-dropping-particle":"","parse-names":false,"suffix":""},{"dropping-particle":"","family":"Shamoto-Nagai","given":"M","non-dropping-particle":"","parse-names":false,"suffix":""},{"dropping-particle":"","family":"Maruyama","given":"W","non-dropping-particle":"","parse-names":false,"suffix":""},{"dropping-particle":"","family":"Shimokata","given":"H","non-dropping-particle":"","parse-names":false,"suffix":""},{"dropping-particle":"","family":"Suzuki","given":"R","non-dropping-particle":"","parse-names":false,"suffix":""},{"dropping-particle":"","family":"Shimodaira","given":"H","non-dropping-particle":"","parse-names":false,"suffix":""}],"container-title":"Genome Res","id":"ITEM-2","issued":{"date-parts":[["2004"]]},"note":"1088-9051\nJournal Article","page":"1832-1850","publisher-place":"Department of Gene Therapy, Gifu International Institute of Biotechnology, Kakamigahara, Gifu 504-0838, Japan. mtanaka@giib","title":"Mitochondrial genome variation in eastern Asia and the peopling of Japan","type":"article-journal","volume":"14"},"uris":["http://www.mendeley.com/documents/?uuid=0dda5327-0634-4433-ae9e-d89a7896b226"]}],"mendeley":{"formattedCitation":"&lt;sup&gt;18,19&lt;/sup&gt;","plainTextFormattedCitation":"18,19","previouslyFormattedCitation":"(18,19)"},"properties":{"noteIndex":0},"schema":"https://github.com/citation-style-language/schema/raw/master/csl-citation.json"}</w:instrText>
      </w:r>
      <w:r w:rsidR="00CC4A1B" w:rsidRPr="00644A05">
        <w:rPr>
          <w:rFonts w:ascii="Times New Roman" w:hAnsi="Times New Roman" w:cs="Times New Roman"/>
          <w:color w:val="202122"/>
          <w:sz w:val="24"/>
          <w:szCs w:val="24"/>
          <w:shd w:val="clear" w:color="auto" w:fill="FFFFFF"/>
        </w:rPr>
        <w:fldChar w:fldCharType="separate"/>
      </w:r>
      <w:r w:rsidR="00A61DF7" w:rsidRPr="00A61DF7">
        <w:rPr>
          <w:rFonts w:ascii="Times New Roman" w:hAnsi="Times New Roman" w:cs="Times New Roman"/>
          <w:noProof/>
          <w:color w:val="202122"/>
          <w:sz w:val="24"/>
          <w:szCs w:val="24"/>
          <w:shd w:val="clear" w:color="auto" w:fill="FFFFFF"/>
          <w:vertAlign w:val="superscript"/>
        </w:rPr>
        <w:t>18,19</w:t>
      </w:r>
      <w:r w:rsidR="00CC4A1B" w:rsidRPr="00644A05">
        <w:rPr>
          <w:rFonts w:ascii="Times New Roman" w:hAnsi="Times New Roman" w:cs="Times New Roman"/>
          <w:color w:val="202122"/>
          <w:sz w:val="24"/>
          <w:szCs w:val="24"/>
          <w:shd w:val="clear" w:color="auto" w:fill="FFFFFF"/>
        </w:rPr>
        <w:fldChar w:fldCharType="end"/>
      </w:r>
      <w:r w:rsidR="00CC4A1B" w:rsidRPr="00644A05">
        <w:rPr>
          <w:rFonts w:ascii="Times New Roman" w:hAnsi="Times New Roman" w:cs="Times New Roman"/>
          <w:color w:val="202122"/>
          <w:sz w:val="24"/>
          <w:szCs w:val="24"/>
          <w:shd w:val="clear" w:color="auto" w:fill="FFFFFF"/>
        </w:rPr>
        <w:t xml:space="preserve"> among Northeastern China and Japan</w:t>
      </w:r>
      <w:r w:rsidR="00A92C79">
        <w:rPr>
          <w:rFonts w:ascii="Times New Roman" w:hAnsi="Times New Roman" w:cs="Times New Roman"/>
          <w:color w:val="202122"/>
          <w:sz w:val="24"/>
          <w:szCs w:val="24"/>
          <w:shd w:val="clear" w:color="auto" w:fill="FFFFFF"/>
        </w:rPr>
        <w:t xml:space="preserve"> (S</w:t>
      </w:r>
      <w:r w:rsidR="00A92C79" w:rsidRPr="00644A05">
        <w:rPr>
          <w:rFonts w:ascii="Times New Roman" w:hAnsi="Times New Roman" w:cs="Times New Roman"/>
          <w:color w:val="202122"/>
          <w:sz w:val="24"/>
          <w:szCs w:val="24"/>
          <w:shd w:val="clear" w:color="auto" w:fill="FFFFFF"/>
        </w:rPr>
        <w:t>upplementary Figure S</w:t>
      </w:r>
      <w:r w:rsidR="00A92C79">
        <w:rPr>
          <w:rFonts w:ascii="Times New Roman" w:hAnsi="Times New Roman" w:cs="Times New Roman"/>
          <w:color w:val="202122"/>
          <w:sz w:val="24"/>
          <w:szCs w:val="24"/>
          <w:shd w:val="clear" w:color="auto" w:fill="FFFFFF"/>
        </w:rPr>
        <w:t>1 and Figure S5)</w:t>
      </w:r>
      <w:r w:rsidR="00A619E9" w:rsidRPr="00644A05">
        <w:rPr>
          <w:rFonts w:ascii="Times New Roman" w:hAnsi="Times New Roman" w:cs="Times New Roman"/>
          <w:color w:val="202122"/>
          <w:sz w:val="24"/>
          <w:szCs w:val="24"/>
          <w:shd w:val="clear" w:color="auto" w:fill="FFFFFF"/>
        </w:rPr>
        <w:t>.</w:t>
      </w:r>
      <w:r w:rsidR="00000206" w:rsidRPr="00644A05">
        <w:rPr>
          <w:rFonts w:ascii="Times New Roman" w:hAnsi="Times New Roman" w:cs="Times New Roman"/>
          <w:color w:val="202122"/>
          <w:sz w:val="24"/>
          <w:szCs w:val="24"/>
          <w:shd w:val="clear" w:color="auto" w:fill="FFFFFF"/>
        </w:rPr>
        <w:br/>
      </w:r>
      <w:r w:rsidR="0071156D" w:rsidRPr="00644A05">
        <w:rPr>
          <w:rFonts w:ascii="Times New Roman" w:hAnsi="Times New Roman" w:cs="Times New Roman"/>
          <w:color w:val="202122"/>
          <w:sz w:val="24"/>
          <w:szCs w:val="24"/>
          <w:shd w:val="clear" w:color="auto" w:fill="FFFFFF"/>
        </w:rPr>
        <w:t xml:space="preserve">The </w:t>
      </w:r>
      <w:r w:rsidR="00CC4A1B" w:rsidRPr="00644A05">
        <w:rPr>
          <w:rFonts w:ascii="Times New Roman" w:hAnsi="Times New Roman" w:cs="Times New Roman"/>
          <w:color w:val="202122"/>
          <w:sz w:val="24"/>
          <w:szCs w:val="24"/>
          <w:shd w:val="clear" w:color="auto" w:fill="FFFFFF"/>
        </w:rPr>
        <w:t>D4b2 clade</w:t>
      </w:r>
      <w:r w:rsidR="00263FF9" w:rsidRPr="00644A05">
        <w:rPr>
          <w:rFonts w:ascii="Times New Roman" w:hAnsi="Times New Roman" w:cs="Times New Roman"/>
          <w:color w:val="FF0000"/>
          <w:sz w:val="24"/>
          <w:szCs w:val="24"/>
        </w:rPr>
        <w:t xml:space="preserve"> </w:t>
      </w:r>
      <w:r w:rsidR="00263FF9" w:rsidRPr="00644A05">
        <w:rPr>
          <w:rFonts w:ascii="Times New Roman" w:hAnsi="Times New Roman" w:cs="Times New Roman"/>
          <w:color w:val="202122"/>
          <w:sz w:val="24"/>
          <w:szCs w:val="24"/>
          <w:shd w:val="clear" w:color="auto" w:fill="FFFFFF"/>
        </w:rPr>
        <w:t>is</w:t>
      </w:r>
      <w:r w:rsidR="0071156D" w:rsidRPr="00644A05">
        <w:rPr>
          <w:rFonts w:ascii="Times New Roman" w:hAnsi="Times New Roman" w:cs="Times New Roman"/>
          <w:color w:val="202122"/>
          <w:sz w:val="24"/>
          <w:szCs w:val="24"/>
          <w:shd w:val="clear" w:color="auto" w:fill="FFFFFF"/>
        </w:rPr>
        <w:t xml:space="preserve"> primarily found </w:t>
      </w:r>
      <w:r w:rsidR="00263FF9" w:rsidRPr="00644A05">
        <w:rPr>
          <w:rFonts w:ascii="Times New Roman" w:hAnsi="Times New Roman" w:cs="Times New Roman"/>
          <w:color w:val="202122"/>
          <w:sz w:val="24"/>
          <w:szCs w:val="24"/>
          <w:shd w:val="clear" w:color="auto" w:fill="FFFFFF"/>
        </w:rPr>
        <w:t xml:space="preserve">at low </w:t>
      </w:r>
      <w:r w:rsidR="00263FF9" w:rsidRPr="00644A05">
        <w:rPr>
          <w:rFonts w:ascii="Times New Roman" w:hAnsi="Times New Roman" w:cs="Times New Roman"/>
          <w:sz w:val="24"/>
          <w:szCs w:val="24"/>
          <w:shd w:val="clear" w:color="auto" w:fill="FFFFFF"/>
        </w:rPr>
        <w:t xml:space="preserve">frequency </w:t>
      </w:r>
      <w:r w:rsidR="0071156D" w:rsidRPr="00644A05">
        <w:rPr>
          <w:rFonts w:ascii="Times New Roman" w:hAnsi="Times New Roman" w:cs="Times New Roman"/>
          <w:sz w:val="24"/>
          <w:szCs w:val="24"/>
          <w:shd w:val="clear" w:color="auto" w:fill="FFFFFF"/>
        </w:rPr>
        <w:t>in Eastern China</w:t>
      </w:r>
      <w:r w:rsidR="00263FF9" w:rsidRPr="00644A05">
        <w:rPr>
          <w:rFonts w:ascii="Times New Roman" w:hAnsi="Times New Roman" w:cs="Times New Roman"/>
          <w:sz w:val="24"/>
          <w:szCs w:val="24"/>
          <w:shd w:val="clear" w:color="auto" w:fill="FFFFFF"/>
        </w:rPr>
        <w:t xml:space="preserve"> </w:t>
      </w:r>
      <w:r w:rsidR="00263FF9" w:rsidRPr="00644A05">
        <w:rPr>
          <w:rFonts w:ascii="Times New Roman" w:hAnsi="Times New Roman" w:cs="Times New Roman"/>
          <w:sz w:val="24"/>
          <w:szCs w:val="24"/>
        </w:rPr>
        <w:fldChar w:fldCharType="begin" w:fldLock="1"/>
      </w:r>
      <w:r w:rsidR="00A61DF7">
        <w:rPr>
          <w:rFonts w:ascii="Times New Roman" w:hAnsi="Times New Roman" w:cs="Times New Roman"/>
          <w:sz w:val="24"/>
          <w:szCs w:val="24"/>
        </w:rPr>
        <w:instrText>ADDIN CSL_CITATION {"citationItems":[{"id":"ITEM-1","itemData":{"DOI":"10.1089/AID.2018.0151","ISSN":"19318405","PMID":"30950284","abstract":"Abstract Increasing evidence shows that mitochondrial DNA (mtDNA) variations have an important effect on metabolic disorders, but such studies have not been conducted in HIV-infected patients in As...","author":[{"dropping-particle":"","family":"Zhao","given":"Dan","non-dropping-particle":"","parse-names":false,"suffix":""},{"dropping-particle":"","family":"Ding","given":"Yingying","non-dropping-particle":"","parse-names":false,"suffix":""},{"dropping-particle":"","family":"Lin","given":"Haijiang","non-dropping-particle":"","parse-names":false,"suffix":""},{"dropping-particle":"","family":"Chen","given":"Xiaoxiao","non-dropping-particle":"","parse-names":false,"suffix":""},{"dropping-particle":"","family":"Shen","given":"Weiwei","non-dropping-particle":"","parse-names":false,"suffix":""},{"dropping-particle":"","family":"Gao","given":"Meiyang","non-dropping-particle":"","parse-names":false,"suffix":""},{"dropping-particle":"","family":"Wei","given":"Qian","non-dropping-particle":"","parse-names":false,"suffix":""},{"dropping-particle":"","family":"Zhou","given":"Sujuan","non-dropping-particle":"","parse-names":false,"suffix":""},{"dropping-particle":"","family":"Liu","given":"Xing","non-dropping-particle":"","parse-names":false,"suffix":""},{"dropping-particle":"","family":"He","given":"Na","non-dropping-particle":"","parse-names":false,"suffix":""}],"container-title":"https://home.liebertpub.com/aid","id":"ITEM-1","issue":"6","issued":{"date-parts":[["2019","6","4"]]},"page":"536-543","publisher":" Mary Ann Liebert, Inc., publishers  140 Huguenot Street, 3rd Floor New Rochelle, NY 10801 USA  ","title":"Mitochondrial Haplogroups N9 and G Are Associated with Metabolic Syndrome Among Human Immunodeficiency Virus-Infected Patients in China","type":"article-journal","volume":"35"},"uris":["http://www.mendeley.com/documents/?uuid=a10fee22-2de1-3b99-9ac3-f898e7b4ebe6"]},{"id":"ITEM-2","itemData":{"DOI":"10.1093/molbev/msq219","ISBN":"1537-1719 (Electronic)\r0737-4038 (Linking)","PMID":"20713468","abstract":"In order to achieve a thorough coverage of the basal lineages in the Chinese matrilineal pool, we have sequenced the mitochondrial DNA (mtDNA) control region and partial coding region segments of 6,093 mtDNAs sampled from 84 populations across China. By comparing with the available complete mtDNA sequences, 194 of those mtDNAs could not be firmly assigned into the available haplogroups. Completely sequencing 51 representatives selected from these unclassified mtDNAs identified a number of novel lineages, including five novel basal haplogroups that directly emanate from the Eurasian founder nodes (M and N). No matrilineal contribution from the archaic hominid was observed. Subsequent analyses suggested that these newly identified basal lineages likely represent the genetic relics of modern humans initially peopling East Asia instead of being the results of gene flow from the neighboring regions. The observation that most of the newly recognized mtDNA lineages have already differentiated and show the highest genetic diversity in southern China provided additional evidence in support of the Southern Route peopling hypothesis of East Asians. Specifically, the enrichment of most of the basal lineages in southern China and their rather ancient ages in Late Pleistocene further suggested that this region was likely the genetic reservoir of modern humans after they entered East Asia.","author":[{"dropping-particle":"","family":"Kong","given":"Q P","non-dropping-particle":"","parse-names":false,"suffix":""},{"dropping-particle":"","family":"Sun","given":"C","non-dropping-particle":"","parse-names":false,"suffix":""},{"dropping-particle":"","family":"Wang","given":"H W","non-dropping-particle":"","parse-names":false,"suffix":""},{"dropping-particle":"","family":"Zhao","given":"M","non-dropping-particle":"","parse-names":false,"suffix":""},{"dropping-particle":"","family":"Wang","given":"W Z","non-dropping-particle":"","parse-names":false,"suffix":""},{"dropping-particle":"","family":"Zhong","given":"L","non-dropping-particle":"","parse-names":false,"suffix":""},{"dropping-particle":"","family":"Hao","given":"X D","non-dropping-particle":"","parse-names":false,"suffix":""},{"dropping-particle":"","family":"Pan","given":"H","non-dropping-particle":"","parse-names":false,"suffix":""},{"dropping-particle":"","family":"Wang","given":"S Y","non-dropping-particle":"","parse-names":false,"suffix":""},{"dropping-particle":"","family":"Cheng","given":"Y T","non-dropping-particle":"","parse-names":false,"suffix":""},{"dropping-particle":"","family":"Zhu","given":"C L","non-dropping-particle":"","parse-names":false,"suffix":""},{"dropping-particle":"","family":"Wu","given":"S F","non-dropping-particle":"","parse-names":false,"suffix":""},{"dropping-particle":"","family":"Liu","given":"L N","non-dropping-particle":"","parse-names":false,"suffix":""},{"dropping-particle":"","family":"Jin","given":"J Q","non-dropping-particle":"","parse-names":false,"suffix":""},{"dropping-particle":"","family":"Yao","given":"Y G","non-dropping-particle":"","parse-names":false,"suffix":""},{"dropping-particle":"","family":"Zhang","given":"Y P","non-dropping-particle":"","parse-names":false,"suffix":""}],"container-title":"Mol Biol Evol","edition":"2010/08/18","id":"ITEM-2","issue":"1","issued":{"date-parts":[["2011"]]},"note":"From Duplicate 1 (Large-scale mtDNA screening reveals a surprising matrilineal complexity in east Asia and its implications to the peopling of the region - Kong, Q P; Sun, C; Wang, H W; Zhao, M; Wang, W Z; Zhong, L; Hao, X D; Pan, H; Wang, S Y; Cheng, Y T; Zhu, C L; Wu, S F; Liu, L N; Jin, J Q; Yao, Y G; Zhang, Y P)\n\nKong, Qing-Peng\nSun, Chang\nWang, Hua-Wei\nZhao, Mian\nWang, Wen-Zhi\nZhong, Li\nHao, Xiao-Dan\nPan, Hui\nWang, Sha-Yan\nCheng, Yao-Ting\nZhu, Chun-Ling\nWu, Shi-Fang\nLiu, Li-Na\nJin, Jie-Qiong\nYao, Yong-Gang\nZhang, Ya-Ping\neng\nResearch Support, Non-U.S. Gov't\nMol Biol Evol. 2011 Jan;28(1):513-22. doi: 10.1093/molbev/msq219. Epub 2010 Aug 16.","page":"513-522","title":"Large-scale mtDNA screening reveals a surprising matrilineal complexity in east Asia and its implications to the peopling of the region","type":"article-journal","volume":"28"},"uris":["http://www.mendeley.com/documents/?uuid=3a9e6906-cf30-4ce3-a616-92449c638522"]}],"mendeley":{"formattedCitation":"&lt;sup&gt;20,21&lt;/sup&gt;","plainTextFormattedCitation":"20,21","previouslyFormattedCitation":"(20,21)"},"properties":{"noteIndex":0},"schema":"https://github.com/citation-style-language/schema/raw/master/csl-citation.json"}</w:instrText>
      </w:r>
      <w:r w:rsidR="00263FF9" w:rsidRPr="00644A05">
        <w:rPr>
          <w:rFonts w:ascii="Times New Roman" w:hAnsi="Times New Roman" w:cs="Times New Roman"/>
          <w:sz w:val="24"/>
          <w:szCs w:val="24"/>
        </w:rPr>
        <w:fldChar w:fldCharType="separate"/>
      </w:r>
      <w:r w:rsidR="00A61DF7" w:rsidRPr="00A61DF7">
        <w:rPr>
          <w:rFonts w:ascii="Times New Roman" w:hAnsi="Times New Roman" w:cs="Times New Roman"/>
          <w:noProof/>
          <w:sz w:val="24"/>
          <w:szCs w:val="24"/>
          <w:vertAlign w:val="superscript"/>
        </w:rPr>
        <w:t>20,21</w:t>
      </w:r>
      <w:r w:rsidR="00263FF9" w:rsidRPr="00644A05">
        <w:rPr>
          <w:rFonts w:ascii="Times New Roman" w:hAnsi="Times New Roman" w:cs="Times New Roman"/>
          <w:sz w:val="24"/>
          <w:szCs w:val="24"/>
        </w:rPr>
        <w:fldChar w:fldCharType="end"/>
      </w:r>
      <w:r w:rsidR="00263FF9" w:rsidRPr="00644A05">
        <w:rPr>
          <w:rFonts w:ascii="Times New Roman" w:hAnsi="Times New Roman" w:cs="Times New Roman"/>
          <w:sz w:val="24"/>
          <w:szCs w:val="24"/>
        </w:rPr>
        <w:t xml:space="preserve"> </w:t>
      </w:r>
      <w:r w:rsidR="00263FF9" w:rsidRPr="00644A05">
        <w:rPr>
          <w:rFonts w:ascii="Times New Roman" w:hAnsi="Times New Roman" w:cs="Times New Roman"/>
          <w:sz w:val="24"/>
          <w:szCs w:val="24"/>
          <w:shd w:val="clear" w:color="auto" w:fill="FFFFFF"/>
        </w:rPr>
        <w:t>and i</w:t>
      </w:r>
      <w:r w:rsidR="00A82921">
        <w:rPr>
          <w:rFonts w:ascii="Times New Roman" w:hAnsi="Times New Roman" w:cs="Times New Roman"/>
          <w:sz w:val="24"/>
          <w:szCs w:val="24"/>
          <w:shd w:val="clear" w:color="auto" w:fill="FFFFFF"/>
        </w:rPr>
        <w:t>s</w:t>
      </w:r>
      <w:r w:rsidR="00263FF9" w:rsidRPr="00644A05">
        <w:rPr>
          <w:rFonts w:ascii="Times New Roman" w:hAnsi="Times New Roman" w:cs="Times New Roman"/>
          <w:sz w:val="24"/>
          <w:szCs w:val="24"/>
          <w:shd w:val="clear" w:color="auto" w:fill="FFFFFF"/>
        </w:rPr>
        <w:t xml:space="preserve"> scarcely seen in Taiwan</w:t>
      </w:r>
      <w:r w:rsidR="00A92C79">
        <w:rPr>
          <w:rFonts w:ascii="Times New Roman" w:hAnsi="Times New Roman" w:cs="Times New Roman"/>
          <w:sz w:val="24"/>
          <w:szCs w:val="24"/>
          <w:shd w:val="clear" w:color="auto" w:fill="FFFFFF"/>
        </w:rPr>
        <w:t>. H</w:t>
      </w:r>
      <w:r w:rsidR="00263FF9" w:rsidRPr="00644A05">
        <w:rPr>
          <w:rFonts w:ascii="Times New Roman" w:hAnsi="Times New Roman" w:cs="Times New Roman"/>
          <w:sz w:val="24"/>
          <w:szCs w:val="24"/>
          <w:shd w:val="clear" w:color="auto" w:fill="FFFFFF"/>
        </w:rPr>
        <w:t>owever, t</w:t>
      </w:r>
      <w:r w:rsidR="0071156D" w:rsidRPr="00644A05">
        <w:rPr>
          <w:rFonts w:ascii="Times New Roman" w:hAnsi="Times New Roman" w:cs="Times New Roman"/>
          <w:sz w:val="24"/>
          <w:szCs w:val="24"/>
          <w:shd w:val="clear" w:color="auto" w:fill="FFFFFF"/>
        </w:rPr>
        <w:t xml:space="preserve">wo exclusive </w:t>
      </w:r>
      <w:r w:rsidR="00263FF9" w:rsidRPr="00644A05">
        <w:rPr>
          <w:rFonts w:ascii="Times New Roman" w:hAnsi="Times New Roman" w:cs="Times New Roman"/>
          <w:sz w:val="24"/>
          <w:szCs w:val="24"/>
          <w:shd w:val="clear" w:color="auto" w:fill="FFFFFF"/>
        </w:rPr>
        <w:t xml:space="preserve">novel </w:t>
      </w:r>
      <w:r w:rsidR="0071156D" w:rsidRPr="00644A05">
        <w:rPr>
          <w:rFonts w:ascii="Times New Roman" w:hAnsi="Times New Roman" w:cs="Times New Roman"/>
          <w:sz w:val="24"/>
          <w:szCs w:val="24"/>
          <w:shd w:val="clear" w:color="auto" w:fill="FFFFFF"/>
        </w:rPr>
        <w:t>NAN_Tw lineages were</w:t>
      </w:r>
      <w:r w:rsidR="00263FF9" w:rsidRPr="00644A05">
        <w:rPr>
          <w:rFonts w:ascii="Times New Roman" w:hAnsi="Times New Roman" w:cs="Times New Roman"/>
          <w:sz w:val="24"/>
          <w:szCs w:val="24"/>
          <w:shd w:val="clear" w:color="auto" w:fill="FFFFFF"/>
        </w:rPr>
        <w:t xml:space="preserve"> determined: D4b2b_10310, and D4b2b2b_16274</w:t>
      </w:r>
      <w:r w:rsidR="00A92C79">
        <w:rPr>
          <w:rFonts w:ascii="Times New Roman" w:hAnsi="Times New Roman" w:cs="Times New Roman"/>
          <w:sz w:val="24"/>
          <w:szCs w:val="24"/>
          <w:shd w:val="clear" w:color="auto" w:fill="FFFFFF"/>
        </w:rPr>
        <w:t xml:space="preserve"> </w:t>
      </w:r>
      <w:r w:rsidR="00A92C79">
        <w:rPr>
          <w:rFonts w:ascii="Times New Roman" w:hAnsi="Times New Roman" w:cs="Times New Roman"/>
          <w:color w:val="202122"/>
          <w:sz w:val="24"/>
          <w:szCs w:val="24"/>
          <w:shd w:val="clear" w:color="auto" w:fill="FFFFFF"/>
        </w:rPr>
        <w:t>(S</w:t>
      </w:r>
      <w:r w:rsidR="00A92C79" w:rsidRPr="00644A05">
        <w:rPr>
          <w:rFonts w:ascii="Times New Roman" w:hAnsi="Times New Roman" w:cs="Times New Roman"/>
          <w:color w:val="202122"/>
          <w:sz w:val="24"/>
          <w:szCs w:val="24"/>
          <w:shd w:val="clear" w:color="auto" w:fill="FFFFFF"/>
        </w:rPr>
        <w:t>upplementary Figure S</w:t>
      </w:r>
      <w:r w:rsidR="00A92C79">
        <w:rPr>
          <w:rFonts w:ascii="Times New Roman" w:hAnsi="Times New Roman" w:cs="Times New Roman"/>
          <w:color w:val="202122"/>
          <w:sz w:val="24"/>
          <w:szCs w:val="24"/>
          <w:shd w:val="clear" w:color="auto" w:fill="FFFFFF"/>
        </w:rPr>
        <w:t>1)</w:t>
      </w:r>
      <w:r w:rsidR="00263FF9" w:rsidRPr="00644A05">
        <w:rPr>
          <w:rFonts w:ascii="Times New Roman" w:hAnsi="Times New Roman" w:cs="Times New Roman"/>
          <w:sz w:val="24"/>
          <w:szCs w:val="24"/>
          <w:shd w:val="clear" w:color="auto" w:fill="FFFFFF"/>
        </w:rPr>
        <w:t>.</w:t>
      </w:r>
      <w:r w:rsidR="00000206" w:rsidRPr="00644A05">
        <w:rPr>
          <w:rFonts w:ascii="Times New Roman" w:hAnsi="Times New Roman" w:cs="Times New Roman"/>
          <w:sz w:val="24"/>
          <w:szCs w:val="24"/>
          <w:shd w:val="clear" w:color="auto" w:fill="FFFFFF"/>
        </w:rPr>
        <w:br/>
        <w:t>Last, t</w:t>
      </w:r>
      <w:r w:rsidR="00762701" w:rsidRPr="00644A05">
        <w:rPr>
          <w:rFonts w:ascii="Times New Roman" w:hAnsi="Times New Roman" w:cs="Times New Roman"/>
          <w:sz w:val="24"/>
          <w:szCs w:val="24"/>
          <w:shd w:val="clear" w:color="auto" w:fill="FFFFFF"/>
        </w:rPr>
        <w:t>he D5 clade</w:t>
      </w:r>
      <w:r w:rsidR="00A92C79">
        <w:rPr>
          <w:rFonts w:ascii="Times New Roman" w:hAnsi="Times New Roman" w:cs="Times New Roman"/>
          <w:sz w:val="24"/>
          <w:szCs w:val="24"/>
          <w:shd w:val="clear" w:color="auto" w:fill="FFFFFF"/>
        </w:rPr>
        <w:t xml:space="preserve"> </w:t>
      </w:r>
      <w:r w:rsidR="00A92C79">
        <w:rPr>
          <w:rFonts w:ascii="Times New Roman" w:hAnsi="Times New Roman" w:cs="Times New Roman"/>
          <w:color w:val="202122"/>
          <w:sz w:val="24"/>
          <w:szCs w:val="24"/>
          <w:shd w:val="clear" w:color="auto" w:fill="FFFFFF"/>
        </w:rPr>
        <w:t>(S</w:t>
      </w:r>
      <w:r w:rsidR="00A92C79" w:rsidRPr="00644A05">
        <w:rPr>
          <w:rFonts w:ascii="Times New Roman" w:hAnsi="Times New Roman" w:cs="Times New Roman"/>
          <w:color w:val="202122"/>
          <w:sz w:val="24"/>
          <w:szCs w:val="24"/>
          <w:shd w:val="clear" w:color="auto" w:fill="FFFFFF"/>
        </w:rPr>
        <w:t>upplementary Figure S</w:t>
      </w:r>
      <w:r w:rsidR="00A92C79">
        <w:rPr>
          <w:rFonts w:ascii="Times New Roman" w:hAnsi="Times New Roman" w:cs="Times New Roman"/>
          <w:color w:val="202122"/>
          <w:sz w:val="24"/>
          <w:szCs w:val="24"/>
          <w:shd w:val="clear" w:color="auto" w:fill="FFFFFF"/>
        </w:rPr>
        <w:t>1 and Figure S5)</w:t>
      </w:r>
      <w:r w:rsidR="00762701" w:rsidRPr="00644A05">
        <w:rPr>
          <w:rFonts w:ascii="Times New Roman" w:hAnsi="Times New Roman" w:cs="Times New Roman"/>
          <w:sz w:val="24"/>
          <w:szCs w:val="24"/>
          <w:shd w:val="clear" w:color="auto" w:fill="FFFFFF"/>
        </w:rPr>
        <w:t xml:space="preserve"> is mostly found </w:t>
      </w:r>
      <w:r w:rsidR="00A573A5" w:rsidRPr="00644A05">
        <w:rPr>
          <w:rFonts w:ascii="Times New Roman" w:hAnsi="Times New Roman" w:cs="Times New Roman"/>
          <w:sz w:val="24"/>
          <w:szCs w:val="24"/>
          <w:shd w:val="clear" w:color="auto" w:fill="FFFFFF"/>
        </w:rPr>
        <w:t xml:space="preserve">throughout </w:t>
      </w:r>
      <w:r w:rsidR="00762701" w:rsidRPr="00644A05">
        <w:rPr>
          <w:rFonts w:ascii="Times New Roman" w:hAnsi="Times New Roman" w:cs="Times New Roman"/>
          <w:sz w:val="24"/>
          <w:szCs w:val="24"/>
          <w:shd w:val="clear" w:color="auto" w:fill="FFFFFF"/>
        </w:rPr>
        <w:t>East China</w:t>
      </w:r>
      <w:r w:rsidR="00A573A5" w:rsidRPr="00644A05">
        <w:rPr>
          <w:rFonts w:ascii="Times New Roman" w:hAnsi="Times New Roman" w:cs="Times New Roman"/>
          <w:sz w:val="24"/>
          <w:szCs w:val="24"/>
          <w:shd w:val="clear" w:color="auto" w:fill="FFFFFF"/>
        </w:rPr>
        <w:t xml:space="preserve">, Korea and Japan. With a frequency of 7% in Taiwan, the polymorphism of D5a2 and D5b1 are well represented. </w:t>
      </w:r>
      <w:r w:rsidR="00000206" w:rsidRPr="00644A05">
        <w:rPr>
          <w:rFonts w:ascii="Times New Roman" w:hAnsi="Times New Roman" w:cs="Times New Roman"/>
          <w:sz w:val="24"/>
          <w:szCs w:val="24"/>
          <w:shd w:val="clear" w:color="auto" w:fill="FFFFFF"/>
        </w:rPr>
        <w:t xml:space="preserve">One </w:t>
      </w:r>
      <w:r w:rsidR="00A573A5" w:rsidRPr="00644A05">
        <w:rPr>
          <w:rFonts w:ascii="Times New Roman" w:hAnsi="Times New Roman" w:cs="Times New Roman"/>
          <w:sz w:val="24"/>
          <w:szCs w:val="24"/>
          <w:shd w:val="clear" w:color="auto" w:fill="FFFFFF"/>
        </w:rPr>
        <w:t>novel</w:t>
      </w:r>
      <w:r w:rsidR="00000206" w:rsidRPr="00644A05">
        <w:rPr>
          <w:rFonts w:ascii="Times New Roman" w:hAnsi="Times New Roman" w:cs="Times New Roman"/>
          <w:sz w:val="24"/>
          <w:szCs w:val="24"/>
          <w:shd w:val="clear" w:color="auto" w:fill="FFFFFF"/>
        </w:rPr>
        <w:t xml:space="preserve"> lineage in each of these clades was found to be specific to NAN_Tw (</w:t>
      </w:r>
      <w:r w:rsidR="00A573A5" w:rsidRPr="00644A05">
        <w:rPr>
          <w:rFonts w:ascii="Times New Roman" w:hAnsi="Times New Roman" w:cs="Times New Roman"/>
          <w:sz w:val="24"/>
          <w:szCs w:val="24"/>
          <w:shd w:val="clear" w:color="auto" w:fill="FFFFFF"/>
        </w:rPr>
        <w:t>D5a2a1b1_16293</w:t>
      </w:r>
      <w:r w:rsidR="00000206" w:rsidRPr="00644A05">
        <w:rPr>
          <w:rFonts w:ascii="Times New Roman" w:hAnsi="Times New Roman" w:cs="Times New Roman"/>
          <w:sz w:val="24"/>
          <w:szCs w:val="24"/>
          <w:shd w:val="clear" w:color="auto" w:fill="FFFFFF"/>
        </w:rPr>
        <w:t xml:space="preserve"> and </w:t>
      </w:r>
      <w:r w:rsidR="00A573A5" w:rsidRPr="00644A05">
        <w:rPr>
          <w:rFonts w:ascii="Times New Roman" w:hAnsi="Times New Roman" w:cs="Times New Roman"/>
          <w:sz w:val="24"/>
          <w:szCs w:val="24"/>
          <w:shd w:val="clear" w:color="auto" w:fill="FFFFFF"/>
        </w:rPr>
        <w:t>D5b1b2_16249</w:t>
      </w:r>
      <w:r w:rsidR="00000206" w:rsidRPr="00644A05">
        <w:rPr>
          <w:rFonts w:ascii="Times New Roman" w:hAnsi="Times New Roman" w:cs="Times New Roman"/>
          <w:sz w:val="24"/>
          <w:szCs w:val="24"/>
          <w:shd w:val="clear" w:color="auto" w:fill="FFFFFF"/>
        </w:rPr>
        <w:t>).</w:t>
      </w:r>
      <w:r w:rsidR="00374461" w:rsidRPr="00644A05">
        <w:rPr>
          <w:rFonts w:ascii="Times New Roman" w:hAnsi="Times New Roman" w:cs="Times New Roman"/>
          <w:sz w:val="24"/>
          <w:szCs w:val="24"/>
        </w:rPr>
        <w:t xml:space="preserve"> </w:t>
      </w:r>
    </w:p>
    <w:p w:rsidR="00C12EA1" w:rsidRPr="000B3B09" w:rsidRDefault="009C6610" w:rsidP="00646632">
      <w:pPr>
        <w:widowControl w:val="0"/>
        <w:autoSpaceDE w:val="0"/>
        <w:autoSpaceDN w:val="0"/>
        <w:adjustRightInd w:val="0"/>
        <w:spacing w:line="480" w:lineRule="auto"/>
        <w:rPr>
          <w:rFonts w:ascii="Times New Roman" w:hAnsi="Times New Roman" w:cs="Times New Roman"/>
          <w:b/>
          <w:sz w:val="26"/>
          <w:szCs w:val="26"/>
        </w:rPr>
      </w:pPr>
      <w:r w:rsidRPr="000B3B09">
        <w:rPr>
          <w:rFonts w:ascii="Times New Roman" w:hAnsi="Times New Roman" w:cs="Times New Roman"/>
          <w:b/>
          <w:sz w:val="26"/>
          <w:szCs w:val="26"/>
        </w:rPr>
        <w:t>References</w:t>
      </w:r>
    </w:p>
    <w:p w:rsidR="00A61DF7" w:rsidRPr="00A61DF7" w:rsidRDefault="0058003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b/>
          <w:sz w:val="24"/>
          <w:szCs w:val="24"/>
          <w:lang w:val="fr-FR"/>
        </w:rPr>
        <w:fldChar w:fldCharType="begin" w:fldLock="1"/>
      </w:r>
      <w:r w:rsidRPr="00781DBC">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lang w:val="fr-FR"/>
        </w:rPr>
        <w:fldChar w:fldCharType="separate"/>
      </w:r>
      <w:r w:rsidR="00A61DF7" w:rsidRPr="00A61DF7">
        <w:rPr>
          <w:rFonts w:ascii="Times New Roman" w:hAnsi="Times New Roman" w:cs="Times New Roman"/>
          <w:noProof/>
          <w:sz w:val="24"/>
          <w:szCs w:val="24"/>
        </w:rPr>
        <w:t>1.</w:t>
      </w:r>
      <w:r w:rsidR="00A61DF7" w:rsidRPr="00A61DF7">
        <w:rPr>
          <w:rFonts w:ascii="Times New Roman" w:hAnsi="Times New Roman" w:cs="Times New Roman"/>
          <w:noProof/>
          <w:sz w:val="24"/>
          <w:szCs w:val="24"/>
        </w:rPr>
        <w:tab/>
        <w:t xml:space="preserve">Palanichamy, M. G. </w:t>
      </w:r>
      <w:r w:rsidR="00A61DF7" w:rsidRPr="00A61DF7">
        <w:rPr>
          <w:rFonts w:ascii="Times New Roman" w:hAnsi="Times New Roman" w:cs="Times New Roman"/>
          <w:i/>
          <w:iCs/>
          <w:noProof/>
          <w:sz w:val="24"/>
          <w:szCs w:val="24"/>
        </w:rPr>
        <w:t>et al.</w:t>
      </w:r>
      <w:r w:rsidR="00A61DF7" w:rsidRPr="00A61DF7">
        <w:rPr>
          <w:rFonts w:ascii="Times New Roman" w:hAnsi="Times New Roman" w:cs="Times New Roman"/>
          <w:noProof/>
          <w:sz w:val="24"/>
          <w:szCs w:val="24"/>
        </w:rPr>
        <w:t xml:space="preserve"> Phylogeny of mitochondrial DNA macrohaplogroup N in India, based on complete sequencing: implications for the peopling of South Asia. </w:t>
      </w:r>
      <w:r w:rsidR="00A61DF7" w:rsidRPr="00A61DF7">
        <w:rPr>
          <w:rFonts w:ascii="Times New Roman" w:hAnsi="Times New Roman" w:cs="Times New Roman"/>
          <w:i/>
          <w:iCs/>
          <w:noProof/>
          <w:sz w:val="24"/>
          <w:szCs w:val="24"/>
        </w:rPr>
        <w:t>Am J Hum Genet</w:t>
      </w:r>
      <w:r w:rsidR="00A61DF7" w:rsidRPr="00A61DF7">
        <w:rPr>
          <w:rFonts w:ascii="Times New Roman" w:hAnsi="Times New Roman" w:cs="Times New Roman"/>
          <w:noProof/>
          <w:sz w:val="24"/>
          <w:szCs w:val="24"/>
        </w:rPr>
        <w:t xml:space="preserve"> </w:t>
      </w:r>
      <w:r w:rsidR="00A61DF7" w:rsidRPr="00A61DF7">
        <w:rPr>
          <w:rFonts w:ascii="Times New Roman" w:hAnsi="Times New Roman" w:cs="Times New Roman"/>
          <w:b/>
          <w:bCs/>
          <w:noProof/>
          <w:sz w:val="24"/>
          <w:szCs w:val="24"/>
        </w:rPr>
        <w:t>75</w:t>
      </w:r>
      <w:r w:rsidR="00A61DF7" w:rsidRPr="00A61DF7">
        <w:rPr>
          <w:rFonts w:ascii="Times New Roman" w:hAnsi="Times New Roman" w:cs="Times New Roman"/>
          <w:noProof/>
          <w:sz w:val="24"/>
          <w:szCs w:val="24"/>
        </w:rPr>
        <w:t>, 966–978 (2004).</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2.</w:t>
      </w:r>
      <w:r w:rsidRPr="00A61DF7">
        <w:rPr>
          <w:rFonts w:ascii="Times New Roman" w:hAnsi="Times New Roman" w:cs="Times New Roman"/>
          <w:noProof/>
          <w:sz w:val="24"/>
          <w:szCs w:val="24"/>
        </w:rPr>
        <w:tab/>
        <w:t xml:space="preserve">Fang, H.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mtDNA haplogroup N9a increases the risk of type 2 diabetes by altering mitochondrial function and intracellular mitochondrial signals. </w:t>
      </w:r>
      <w:r w:rsidRPr="00A61DF7">
        <w:rPr>
          <w:rFonts w:ascii="Times New Roman" w:hAnsi="Times New Roman" w:cs="Times New Roman"/>
          <w:i/>
          <w:iCs/>
          <w:noProof/>
          <w:sz w:val="24"/>
          <w:szCs w:val="24"/>
        </w:rPr>
        <w:t>Diabetes</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67</w:t>
      </w:r>
      <w:r w:rsidRPr="00A61DF7">
        <w:rPr>
          <w:rFonts w:ascii="Times New Roman" w:hAnsi="Times New Roman" w:cs="Times New Roman"/>
          <w:noProof/>
          <w:sz w:val="24"/>
          <w:szCs w:val="24"/>
        </w:rPr>
        <w:t>, 1441–1453 (2018).</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3.</w:t>
      </w:r>
      <w:r w:rsidRPr="00A61DF7">
        <w:rPr>
          <w:rFonts w:ascii="Times New Roman" w:hAnsi="Times New Roman" w:cs="Times New Roman"/>
          <w:noProof/>
          <w:sz w:val="24"/>
          <w:szCs w:val="24"/>
        </w:rPr>
        <w:tab/>
        <w:t xml:space="preserve">Loo, J. H.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Mitochondrial DNA association study of type 2 diabetes with or without ischemic stroke in Taiwan. </w:t>
      </w:r>
      <w:r w:rsidRPr="00A61DF7">
        <w:rPr>
          <w:rFonts w:ascii="Times New Roman" w:hAnsi="Times New Roman" w:cs="Times New Roman"/>
          <w:i/>
          <w:iCs/>
          <w:noProof/>
          <w:sz w:val="24"/>
          <w:szCs w:val="24"/>
        </w:rPr>
        <w:t>BMC Res Notes</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7</w:t>
      </w:r>
      <w:r w:rsidRPr="00A61DF7">
        <w:rPr>
          <w:rFonts w:ascii="Times New Roman" w:hAnsi="Times New Roman" w:cs="Times New Roman"/>
          <w:noProof/>
          <w:sz w:val="24"/>
          <w:szCs w:val="24"/>
        </w:rPr>
        <w:t>, 223 (2014).</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4.</w:t>
      </w:r>
      <w:r w:rsidRPr="00A61DF7">
        <w:rPr>
          <w:rFonts w:ascii="Times New Roman" w:hAnsi="Times New Roman" w:cs="Times New Roman"/>
          <w:noProof/>
          <w:sz w:val="24"/>
          <w:szCs w:val="24"/>
        </w:rPr>
        <w:tab/>
        <w:t xml:space="preserve">Ko, A. M.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Early Austronesians: into and out of Taiwan. </w:t>
      </w:r>
      <w:r w:rsidRPr="00A61DF7">
        <w:rPr>
          <w:rFonts w:ascii="Times New Roman" w:hAnsi="Times New Roman" w:cs="Times New Roman"/>
          <w:i/>
          <w:iCs/>
          <w:noProof/>
          <w:sz w:val="24"/>
          <w:szCs w:val="24"/>
        </w:rPr>
        <w:t>Am J Hum Genet</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94</w:t>
      </w:r>
      <w:r w:rsidRPr="00A61DF7">
        <w:rPr>
          <w:rFonts w:ascii="Times New Roman" w:hAnsi="Times New Roman" w:cs="Times New Roman"/>
          <w:noProof/>
          <w:sz w:val="24"/>
          <w:szCs w:val="24"/>
        </w:rPr>
        <w:t>, 426–436 (2014).</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5.</w:t>
      </w:r>
      <w:r w:rsidRPr="00A61DF7">
        <w:rPr>
          <w:rFonts w:ascii="Times New Roman" w:hAnsi="Times New Roman" w:cs="Times New Roman"/>
          <w:noProof/>
          <w:sz w:val="24"/>
          <w:szCs w:val="24"/>
        </w:rPr>
        <w:tab/>
        <w:t xml:space="preserve">Fagundes, N. J., Kanitz, R. &amp;Bonatto, S. L. A reevaluation of the Native American mtDNA genome diversity and its bearing on the models of early colonization of Beringia. </w:t>
      </w:r>
      <w:r w:rsidRPr="00A61DF7">
        <w:rPr>
          <w:rFonts w:ascii="Times New Roman" w:hAnsi="Times New Roman" w:cs="Times New Roman"/>
          <w:i/>
          <w:iCs/>
          <w:noProof/>
          <w:sz w:val="24"/>
          <w:szCs w:val="24"/>
        </w:rPr>
        <w:t>PLoS One</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3</w:t>
      </w:r>
      <w:r w:rsidRPr="00A61DF7">
        <w:rPr>
          <w:rFonts w:ascii="Times New Roman" w:hAnsi="Times New Roman" w:cs="Times New Roman"/>
          <w:noProof/>
          <w:sz w:val="24"/>
          <w:szCs w:val="24"/>
        </w:rPr>
        <w:t>, e3157 (2008).</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6.</w:t>
      </w:r>
      <w:r w:rsidRPr="00A61DF7">
        <w:rPr>
          <w:rFonts w:ascii="Times New Roman" w:hAnsi="Times New Roman" w:cs="Times New Roman"/>
          <w:noProof/>
          <w:sz w:val="24"/>
          <w:szCs w:val="24"/>
        </w:rPr>
        <w:tab/>
        <w:t xml:space="preserve">Derenko, M.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Phylogeographic analysis of mitochondrial DNA in northern Asian populations. </w:t>
      </w:r>
      <w:r w:rsidRPr="00A61DF7">
        <w:rPr>
          <w:rFonts w:ascii="Times New Roman" w:hAnsi="Times New Roman" w:cs="Times New Roman"/>
          <w:i/>
          <w:iCs/>
          <w:noProof/>
          <w:sz w:val="24"/>
          <w:szCs w:val="24"/>
        </w:rPr>
        <w:t>Am J Hum Genet</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81</w:t>
      </w:r>
      <w:r w:rsidRPr="00A61DF7">
        <w:rPr>
          <w:rFonts w:ascii="Times New Roman" w:hAnsi="Times New Roman" w:cs="Times New Roman"/>
          <w:noProof/>
          <w:sz w:val="24"/>
          <w:szCs w:val="24"/>
        </w:rPr>
        <w:t>, 1025–1041 (2007).</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7.</w:t>
      </w:r>
      <w:r w:rsidRPr="00A61DF7">
        <w:rPr>
          <w:rFonts w:ascii="Times New Roman" w:hAnsi="Times New Roman" w:cs="Times New Roman"/>
          <w:noProof/>
          <w:sz w:val="24"/>
          <w:szCs w:val="24"/>
        </w:rPr>
        <w:tab/>
        <w:t xml:space="preserve">Duong, N. T.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Complete human mtDNA genome sequences from Vietnam and the phylogeography of Mainland Southeast Asia. </w:t>
      </w:r>
      <w:r w:rsidRPr="00A61DF7">
        <w:rPr>
          <w:rFonts w:ascii="Times New Roman" w:hAnsi="Times New Roman" w:cs="Times New Roman"/>
          <w:i/>
          <w:iCs/>
          <w:noProof/>
          <w:sz w:val="24"/>
          <w:szCs w:val="24"/>
        </w:rPr>
        <w:t>Sci Rep</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8</w:t>
      </w:r>
      <w:r w:rsidRPr="00A61DF7">
        <w:rPr>
          <w:rFonts w:ascii="Times New Roman" w:hAnsi="Times New Roman" w:cs="Times New Roman"/>
          <w:noProof/>
          <w:sz w:val="24"/>
          <w:szCs w:val="24"/>
        </w:rPr>
        <w:t>, 11651 (2018).</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8.</w:t>
      </w:r>
      <w:r w:rsidRPr="00A61DF7">
        <w:rPr>
          <w:rFonts w:ascii="Times New Roman" w:hAnsi="Times New Roman" w:cs="Times New Roman"/>
          <w:noProof/>
          <w:sz w:val="24"/>
          <w:szCs w:val="24"/>
        </w:rPr>
        <w:tab/>
        <w:t xml:space="preserve">Larruga, J. M., Marrero, P., Abu-Amero, K. K., Golubenko, M.V. &amp;Cabrera, V. M. Carriers of mitochondrial DNA macrohaplogroup R colonized Eurasia and Australasia from a southeast Asia core area. </w:t>
      </w:r>
      <w:r w:rsidRPr="00A61DF7">
        <w:rPr>
          <w:rFonts w:ascii="Times New Roman" w:hAnsi="Times New Roman" w:cs="Times New Roman"/>
          <w:i/>
          <w:iCs/>
          <w:noProof/>
          <w:sz w:val="24"/>
          <w:szCs w:val="24"/>
        </w:rPr>
        <w:t>BMC Evol. Biol.</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17</w:t>
      </w:r>
      <w:r w:rsidRPr="00A61DF7">
        <w:rPr>
          <w:rFonts w:ascii="Times New Roman" w:hAnsi="Times New Roman" w:cs="Times New Roman"/>
          <w:noProof/>
          <w:sz w:val="24"/>
          <w:szCs w:val="24"/>
        </w:rPr>
        <w:t>, (2017).</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9.</w:t>
      </w:r>
      <w:r w:rsidRPr="00A61DF7">
        <w:rPr>
          <w:rFonts w:ascii="Times New Roman" w:hAnsi="Times New Roman" w:cs="Times New Roman"/>
          <w:noProof/>
          <w:sz w:val="24"/>
          <w:szCs w:val="24"/>
        </w:rPr>
        <w:tab/>
        <w:t xml:space="preserve">Hill, C.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Phylogeography and ethnogenesis of aboriginal southeast asians. </w:t>
      </w:r>
      <w:r w:rsidRPr="00A61DF7">
        <w:rPr>
          <w:rFonts w:ascii="Times New Roman" w:hAnsi="Times New Roman" w:cs="Times New Roman"/>
          <w:i/>
          <w:iCs/>
          <w:noProof/>
          <w:sz w:val="24"/>
          <w:szCs w:val="24"/>
        </w:rPr>
        <w:t>Mol Biol Evol</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23</w:t>
      </w:r>
      <w:r w:rsidRPr="00A61DF7">
        <w:rPr>
          <w:rFonts w:ascii="Times New Roman" w:hAnsi="Times New Roman" w:cs="Times New Roman"/>
          <w:noProof/>
          <w:sz w:val="24"/>
          <w:szCs w:val="24"/>
        </w:rPr>
        <w:t>, 2480–2491 (2006).</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10.</w:t>
      </w:r>
      <w:r w:rsidRPr="00A61DF7">
        <w:rPr>
          <w:rFonts w:ascii="Times New Roman" w:hAnsi="Times New Roman" w:cs="Times New Roman"/>
          <w:noProof/>
          <w:sz w:val="24"/>
          <w:szCs w:val="24"/>
        </w:rPr>
        <w:tab/>
        <w:t xml:space="preserve">Scholes, C.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Genetic diversity and evidence for population admixture in Batak Negritos from Palawan. </w:t>
      </w:r>
      <w:r w:rsidRPr="00A61DF7">
        <w:rPr>
          <w:rFonts w:ascii="Times New Roman" w:hAnsi="Times New Roman" w:cs="Times New Roman"/>
          <w:i/>
          <w:iCs/>
          <w:noProof/>
          <w:sz w:val="24"/>
          <w:szCs w:val="24"/>
        </w:rPr>
        <w:t>Am J Phys Anthr.</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146</w:t>
      </w:r>
      <w:r w:rsidRPr="00A61DF7">
        <w:rPr>
          <w:rFonts w:ascii="Times New Roman" w:hAnsi="Times New Roman" w:cs="Times New Roman"/>
          <w:noProof/>
          <w:sz w:val="24"/>
          <w:szCs w:val="24"/>
        </w:rPr>
        <w:t>, 62–72 (2011).</w:t>
      </w:r>
    </w:p>
    <w:p w:rsidR="00A61DF7" w:rsidRPr="00E244DD"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lang w:val="fr-FR"/>
        </w:rPr>
      </w:pPr>
      <w:r w:rsidRPr="00A61DF7">
        <w:rPr>
          <w:rFonts w:ascii="Times New Roman" w:hAnsi="Times New Roman" w:cs="Times New Roman"/>
          <w:noProof/>
          <w:sz w:val="24"/>
          <w:szCs w:val="24"/>
        </w:rPr>
        <w:t>11.</w:t>
      </w:r>
      <w:r w:rsidRPr="00A61DF7">
        <w:rPr>
          <w:rFonts w:ascii="Times New Roman" w:hAnsi="Times New Roman" w:cs="Times New Roman"/>
          <w:noProof/>
          <w:sz w:val="24"/>
          <w:szCs w:val="24"/>
        </w:rPr>
        <w:tab/>
        <w:t xml:space="preserve">Delfin, F.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Complete mtDNA genomes of Filipino ethnolinguistic groups: a melting pot of recent and ancient lineages in the Asia-Pacific region. </w:t>
      </w:r>
      <w:r w:rsidRPr="00E244DD">
        <w:rPr>
          <w:rFonts w:ascii="Times New Roman" w:hAnsi="Times New Roman" w:cs="Times New Roman"/>
          <w:i/>
          <w:iCs/>
          <w:noProof/>
          <w:sz w:val="24"/>
          <w:szCs w:val="24"/>
          <w:lang w:val="fr-FR"/>
        </w:rPr>
        <w:t>Eur J Hum Genet</w:t>
      </w:r>
      <w:r w:rsidRPr="00E244DD">
        <w:rPr>
          <w:rFonts w:ascii="Times New Roman" w:hAnsi="Times New Roman" w:cs="Times New Roman"/>
          <w:noProof/>
          <w:sz w:val="24"/>
          <w:szCs w:val="24"/>
          <w:lang w:val="fr-FR"/>
        </w:rPr>
        <w:t xml:space="preserve"> </w:t>
      </w:r>
      <w:r w:rsidRPr="00E244DD">
        <w:rPr>
          <w:rFonts w:ascii="Times New Roman" w:hAnsi="Times New Roman" w:cs="Times New Roman"/>
          <w:b/>
          <w:bCs/>
          <w:noProof/>
          <w:sz w:val="24"/>
          <w:szCs w:val="24"/>
          <w:lang w:val="fr-FR"/>
        </w:rPr>
        <w:t>22</w:t>
      </w:r>
      <w:r w:rsidRPr="00E244DD">
        <w:rPr>
          <w:rFonts w:ascii="Times New Roman" w:hAnsi="Times New Roman" w:cs="Times New Roman"/>
          <w:noProof/>
          <w:sz w:val="24"/>
          <w:szCs w:val="24"/>
          <w:lang w:val="fr-FR"/>
        </w:rPr>
        <w:t>, 228–237 (2014).</w:t>
      </w:r>
    </w:p>
    <w:p w:rsidR="00A61DF7" w:rsidRPr="00E244DD"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lang w:val="fr-FR"/>
        </w:rPr>
      </w:pPr>
      <w:r w:rsidRPr="00E244DD">
        <w:rPr>
          <w:rFonts w:ascii="Times New Roman" w:hAnsi="Times New Roman" w:cs="Times New Roman"/>
          <w:noProof/>
          <w:sz w:val="24"/>
          <w:szCs w:val="24"/>
          <w:lang w:val="fr-FR"/>
        </w:rPr>
        <w:t>12.</w:t>
      </w:r>
      <w:r w:rsidRPr="00E244DD">
        <w:rPr>
          <w:rFonts w:ascii="Times New Roman" w:hAnsi="Times New Roman" w:cs="Times New Roman"/>
          <w:noProof/>
          <w:sz w:val="24"/>
          <w:szCs w:val="24"/>
          <w:lang w:val="fr-FR"/>
        </w:rPr>
        <w:tab/>
        <w:t>Kutanan, W., Kampuansai, J., Brunelli, A. &amp;al.,</w:t>
      </w:r>
      <w:r w:rsidR="00CD4C08">
        <w:rPr>
          <w:rFonts w:ascii="Times New Roman" w:hAnsi="Times New Roman" w:cs="Times New Roman"/>
          <w:noProof/>
          <w:sz w:val="24"/>
          <w:szCs w:val="24"/>
          <w:lang w:val="fr-FR"/>
        </w:rPr>
        <w:t xml:space="preserve"> </w:t>
      </w:r>
      <w:r w:rsidRPr="00E244DD">
        <w:rPr>
          <w:rFonts w:ascii="Times New Roman" w:hAnsi="Times New Roman" w:cs="Times New Roman"/>
          <w:noProof/>
          <w:sz w:val="24"/>
          <w:szCs w:val="24"/>
          <w:lang w:val="fr-FR"/>
        </w:rPr>
        <w:t xml:space="preserve">et. </w:t>
      </w:r>
      <w:r w:rsidRPr="00A61DF7">
        <w:rPr>
          <w:rFonts w:ascii="Times New Roman" w:hAnsi="Times New Roman" w:cs="Times New Roman"/>
          <w:noProof/>
          <w:sz w:val="24"/>
          <w:szCs w:val="24"/>
        </w:rPr>
        <w:t xml:space="preserve">New insights from Thailand into the maternal genetic history of Mainland Southeast Asia. </w:t>
      </w:r>
      <w:r w:rsidRPr="00E244DD">
        <w:rPr>
          <w:rFonts w:ascii="Times New Roman" w:hAnsi="Times New Roman" w:cs="Times New Roman"/>
          <w:i/>
          <w:iCs/>
          <w:noProof/>
          <w:sz w:val="24"/>
          <w:szCs w:val="24"/>
          <w:lang w:val="fr-FR"/>
        </w:rPr>
        <w:t>Eur J Hum Genet</w:t>
      </w:r>
      <w:r w:rsidRPr="00E244DD">
        <w:rPr>
          <w:rFonts w:ascii="Times New Roman" w:hAnsi="Times New Roman" w:cs="Times New Roman"/>
          <w:noProof/>
          <w:sz w:val="24"/>
          <w:szCs w:val="24"/>
          <w:lang w:val="fr-FR"/>
        </w:rPr>
        <w:t xml:space="preserve"> 898–911. https://doi.org/10.1038/s41431-018-0113–7 (2018).</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E244DD">
        <w:rPr>
          <w:rFonts w:ascii="Times New Roman" w:hAnsi="Times New Roman" w:cs="Times New Roman"/>
          <w:noProof/>
          <w:sz w:val="24"/>
          <w:szCs w:val="24"/>
          <w:lang w:val="fr-FR"/>
        </w:rPr>
        <w:t>13.</w:t>
      </w:r>
      <w:r w:rsidRPr="00E244DD">
        <w:rPr>
          <w:rFonts w:ascii="Times New Roman" w:hAnsi="Times New Roman" w:cs="Times New Roman"/>
          <w:noProof/>
          <w:sz w:val="24"/>
          <w:szCs w:val="24"/>
          <w:lang w:val="fr-FR"/>
        </w:rPr>
        <w:tab/>
        <w:t xml:space="preserve">Soares, P. A. </w:t>
      </w:r>
      <w:r w:rsidRPr="00E244DD">
        <w:rPr>
          <w:rFonts w:ascii="Times New Roman" w:hAnsi="Times New Roman" w:cs="Times New Roman"/>
          <w:i/>
          <w:iCs/>
          <w:noProof/>
          <w:sz w:val="24"/>
          <w:szCs w:val="24"/>
          <w:lang w:val="fr-FR"/>
        </w:rPr>
        <w:t>et al.</w:t>
      </w:r>
      <w:r w:rsidRPr="00E244DD">
        <w:rPr>
          <w:rFonts w:ascii="Times New Roman" w:hAnsi="Times New Roman" w:cs="Times New Roman"/>
          <w:noProof/>
          <w:sz w:val="24"/>
          <w:szCs w:val="24"/>
          <w:lang w:val="fr-FR"/>
        </w:rPr>
        <w:t xml:space="preserve"> </w:t>
      </w:r>
      <w:r w:rsidRPr="00A61DF7">
        <w:rPr>
          <w:rFonts w:ascii="Times New Roman" w:hAnsi="Times New Roman" w:cs="Times New Roman"/>
          <w:noProof/>
          <w:sz w:val="24"/>
          <w:szCs w:val="24"/>
        </w:rPr>
        <w:t xml:space="preserve">Resolving the ancestry of Austronesian-speaking populations. </w:t>
      </w:r>
      <w:r w:rsidRPr="00A61DF7">
        <w:rPr>
          <w:rFonts w:ascii="Times New Roman" w:hAnsi="Times New Roman" w:cs="Times New Roman"/>
          <w:i/>
          <w:iCs/>
          <w:noProof/>
          <w:sz w:val="24"/>
          <w:szCs w:val="24"/>
        </w:rPr>
        <w:t>Hum Genet</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135</w:t>
      </w:r>
      <w:r w:rsidRPr="00A61DF7">
        <w:rPr>
          <w:rFonts w:ascii="Times New Roman" w:hAnsi="Times New Roman" w:cs="Times New Roman"/>
          <w:noProof/>
          <w:sz w:val="24"/>
          <w:szCs w:val="24"/>
        </w:rPr>
        <w:t>, 309–326 (2016).</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14.</w:t>
      </w:r>
      <w:r w:rsidRPr="00A61DF7">
        <w:rPr>
          <w:rFonts w:ascii="Times New Roman" w:hAnsi="Times New Roman" w:cs="Times New Roman"/>
          <w:noProof/>
          <w:sz w:val="24"/>
          <w:szCs w:val="24"/>
        </w:rPr>
        <w:tab/>
        <w:t xml:space="preserve">Chen, Z.-S.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Mitochondrial DNA Diversity of the Nangan Islanders Living in the Mazu Archipelago of the Taiwan Strait. </w:t>
      </w:r>
      <w:r w:rsidRPr="00A61DF7">
        <w:rPr>
          <w:rFonts w:ascii="Times New Roman" w:hAnsi="Times New Roman" w:cs="Times New Roman"/>
          <w:i/>
          <w:iCs/>
          <w:noProof/>
          <w:sz w:val="24"/>
          <w:szCs w:val="24"/>
        </w:rPr>
        <w:t>Edelweiss J. Biomed. Res. Rev.</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3</w:t>
      </w:r>
      <w:r w:rsidRPr="00A61DF7">
        <w:rPr>
          <w:rFonts w:ascii="Times New Roman" w:hAnsi="Times New Roman" w:cs="Times New Roman"/>
          <w:noProof/>
          <w:sz w:val="24"/>
          <w:szCs w:val="24"/>
        </w:rPr>
        <w:t>, 25–27 (2021).</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15.</w:t>
      </w:r>
      <w:r w:rsidRPr="00A61DF7">
        <w:rPr>
          <w:rFonts w:ascii="Times New Roman" w:hAnsi="Times New Roman" w:cs="Times New Roman"/>
          <w:noProof/>
          <w:sz w:val="24"/>
          <w:szCs w:val="24"/>
        </w:rPr>
        <w:tab/>
        <w:t xml:space="preserve">Luo, X. Q.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Uniparental Genetic Analyses Reveal the Major Origin of Fujian Tanka from Ancient Indigenous Daic Populations. </w:t>
      </w:r>
      <w:r w:rsidRPr="00A61DF7">
        <w:rPr>
          <w:rFonts w:ascii="Times New Roman" w:hAnsi="Times New Roman" w:cs="Times New Roman"/>
          <w:i/>
          <w:iCs/>
          <w:noProof/>
          <w:sz w:val="24"/>
          <w:szCs w:val="24"/>
        </w:rPr>
        <w:t>Hum Biol</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91</w:t>
      </w:r>
      <w:r w:rsidRPr="00A61DF7">
        <w:rPr>
          <w:rFonts w:ascii="Times New Roman" w:hAnsi="Times New Roman" w:cs="Times New Roman"/>
          <w:noProof/>
          <w:sz w:val="24"/>
          <w:szCs w:val="24"/>
        </w:rPr>
        <w:t>, 257–277 (2020).</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16.</w:t>
      </w:r>
      <w:r w:rsidRPr="00A61DF7">
        <w:rPr>
          <w:rFonts w:ascii="Times New Roman" w:hAnsi="Times New Roman" w:cs="Times New Roman"/>
          <w:noProof/>
          <w:sz w:val="24"/>
          <w:szCs w:val="24"/>
        </w:rPr>
        <w:tab/>
        <w:t xml:space="preserve">Fairley, S., Lowy-Gallego, E., Perry, E. &amp;Flicek, P. The International Genome Sample Resource (IGSR) collection of open human genomic variation resources. </w:t>
      </w:r>
      <w:r w:rsidRPr="00A61DF7">
        <w:rPr>
          <w:rFonts w:ascii="Times New Roman" w:hAnsi="Times New Roman" w:cs="Times New Roman"/>
          <w:i/>
          <w:iCs/>
          <w:noProof/>
          <w:sz w:val="24"/>
          <w:szCs w:val="24"/>
        </w:rPr>
        <w:t>Nucleic Acids Res.</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48</w:t>
      </w:r>
      <w:r w:rsidRPr="00A61DF7">
        <w:rPr>
          <w:rFonts w:ascii="Times New Roman" w:hAnsi="Times New Roman" w:cs="Times New Roman"/>
          <w:noProof/>
          <w:sz w:val="24"/>
          <w:szCs w:val="24"/>
        </w:rPr>
        <w:t>, D941–D947, https://doi.org/10.1093/nar/gkz836 (2020).</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17.</w:t>
      </w:r>
      <w:r w:rsidRPr="00A61DF7">
        <w:rPr>
          <w:rFonts w:ascii="Times New Roman" w:hAnsi="Times New Roman" w:cs="Times New Roman"/>
          <w:noProof/>
          <w:sz w:val="24"/>
          <w:szCs w:val="24"/>
        </w:rPr>
        <w:tab/>
        <w:t xml:space="preserve">vanOven, M. &amp;Kayser, M. Updated comprehensive phylogenetic tree of global human mitochondrial DNA variation. </w:t>
      </w:r>
      <w:r w:rsidRPr="00A61DF7">
        <w:rPr>
          <w:rFonts w:ascii="Times New Roman" w:hAnsi="Times New Roman" w:cs="Times New Roman"/>
          <w:i/>
          <w:iCs/>
          <w:noProof/>
          <w:sz w:val="24"/>
          <w:szCs w:val="24"/>
        </w:rPr>
        <w:t>Hum Mutat</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30</w:t>
      </w:r>
      <w:r w:rsidRPr="00A61DF7">
        <w:rPr>
          <w:rFonts w:ascii="Times New Roman" w:hAnsi="Times New Roman" w:cs="Times New Roman"/>
          <w:noProof/>
          <w:sz w:val="24"/>
          <w:szCs w:val="24"/>
        </w:rPr>
        <w:t>, E386-94 (2009).</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18.</w:t>
      </w:r>
      <w:r w:rsidRPr="00A61DF7">
        <w:rPr>
          <w:rFonts w:ascii="Times New Roman" w:hAnsi="Times New Roman" w:cs="Times New Roman"/>
          <w:noProof/>
          <w:sz w:val="24"/>
          <w:szCs w:val="24"/>
        </w:rPr>
        <w:tab/>
        <w:t xml:space="preserve">Kong, Q.-P.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Phylogeny of East Asian mitochondrial DNA lineages inferred from complete sequences. </w:t>
      </w:r>
      <w:r w:rsidRPr="00A61DF7">
        <w:rPr>
          <w:rFonts w:ascii="Times New Roman" w:hAnsi="Times New Roman" w:cs="Times New Roman"/>
          <w:i/>
          <w:iCs/>
          <w:noProof/>
          <w:sz w:val="24"/>
          <w:szCs w:val="24"/>
        </w:rPr>
        <w:t>Am J Hum Genet</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73.</w:t>
      </w:r>
      <w:r w:rsidRPr="00A61DF7">
        <w:rPr>
          <w:rFonts w:ascii="Times New Roman" w:hAnsi="Times New Roman" w:cs="Times New Roman"/>
          <w:noProof/>
          <w:sz w:val="24"/>
          <w:szCs w:val="24"/>
        </w:rPr>
        <w:t>, 671–676 (2003).</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19.</w:t>
      </w:r>
      <w:r w:rsidRPr="00A61DF7">
        <w:rPr>
          <w:rFonts w:ascii="Times New Roman" w:hAnsi="Times New Roman" w:cs="Times New Roman"/>
          <w:noProof/>
          <w:sz w:val="24"/>
          <w:szCs w:val="24"/>
        </w:rPr>
        <w:tab/>
        <w:t xml:space="preserve">Tanaka, M.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Mitochondrial genome variation in eastern Asia and the peopling of Japan. </w:t>
      </w:r>
      <w:r w:rsidRPr="00A61DF7">
        <w:rPr>
          <w:rFonts w:ascii="Times New Roman" w:hAnsi="Times New Roman" w:cs="Times New Roman"/>
          <w:i/>
          <w:iCs/>
          <w:noProof/>
          <w:sz w:val="24"/>
          <w:szCs w:val="24"/>
        </w:rPr>
        <w:t>Genome Res</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14</w:t>
      </w:r>
      <w:r w:rsidRPr="00A61DF7">
        <w:rPr>
          <w:rFonts w:ascii="Times New Roman" w:hAnsi="Times New Roman" w:cs="Times New Roman"/>
          <w:noProof/>
          <w:sz w:val="24"/>
          <w:szCs w:val="24"/>
        </w:rPr>
        <w:t>, 1832–1850 (2004).</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20.</w:t>
      </w:r>
      <w:r w:rsidRPr="00A61DF7">
        <w:rPr>
          <w:rFonts w:ascii="Times New Roman" w:hAnsi="Times New Roman" w:cs="Times New Roman"/>
          <w:noProof/>
          <w:sz w:val="24"/>
          <w:szCs w:val="24"/>
        </w:rPr>
        <w:tab/>
        <w:t xml:space="preserve">Zhao, D. </w:t>
      </w:r>
      <w:r w:rsidRPr="00A61DF7">
        <w:rPr>
          <w:rFonts w:ascii="Times New Roman" w:hAnsi="Times New Roman" w:cs="Times New Roman"/>
          <w:i/>
          <w:iCs/>
          <w:noProof/>
          <w:sz w:val="24"/>
          <w:szCs w:val="24"/>
        </w:rPr>
        <w:t>et al.</w:t>
      </w:r>
      <w:r w:rsidRPr="00A61DF7">
        <w:rPr>
          <w:rFonts w:ascii="Times New Roman" w:hAnsi="Times New Roman" w:cs="Times New Roman"/>
          <w:noProof/>
          <w:sz w:val="24"/>
          <w:szCs w:val="24"/>
        </w:rPr>
        <w:t xml:space="preserve"> Mitochondrial Haplogroups N9 and G Are Associated with Metabolic Syndrome Among Human Immunodeficiency Virus-Infected Patients in China. </w:t>
      </w:r>
      <w:r w:rsidRPr="00A61DF7">
        <w:rPr>
          <w:rFonts w:ascii="Times New Roman" w:hAnsi="Times New Roman" w:cs="Times New Roman"/>
          <w:i/>
          <w:iCs/>
          <w:noProof/>
          <w:sz w:val="24"/>
          <w:szCs w:val="24"/>
        </w:rPr>
        <w:t>https://home.liebertpub.com/aid</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35</w:t>
      </w:r>
      <w:r w:rsidRPr="00A61DF7">
        <w:rPr>
          <w:rFonts w:ascii="Times New Roman" w:hAnsi="Times New Roman" w:cs="Times New Roman"/>
          <w:noProof/>
          <w:sz w:val="24"/>
          <w:szCs w:val="24"/>
        </w:rPr>
        <w:t>, 536–543 (2019).</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E244DD">
        <w:rPr>
          <w:rFonts w:ascii="Times New Roman" w:hAnsi="Times New Roman" w:cs="Times New Roman"/>
          <w:noProof/>
          <w:sz w:val="24"/>
          <w:szCs w:val="24"/>
          <w:lang w:val="fr-FR"/>
        </w:rPr>
        <w:t>21.</w:t>
      </w:r>
      <w:r w:rsidRPr="00E244DD">
        <w:rPr>
          <w:rFonts w:ascii="Times New Roman" w:hAnsi="Times New Roman" w:cs="Times New Roman"/>
          <w:noProof/>
          <w:sz w:val="24"/>
          <w:szCs w:val="24"/>
          <w:lang w:val="fr-FR"/>
        </w:rPr>
        <w:tab/>
        <w:t xml:space="preserve">Kong, Q. P. </w:t>
      </w:r>
      <w:r w:rsidRPr="00E244DD">
        <w:rPr>
          <w:rFonts w:ascii="Times New Roman" w:hAnsi="Times New Roman" w:cs="Times New Roman"/>
          <w:i/>
          <w:iCs/>
          <w:noProof/>
          <w:sz w:val="24"/>
          <w:szCs w:val="24"/>
          <w:lang w:val="fr-FR"/>
        </w:rPr>
        <w:t>et al.</w:t>
      </w:r>
      <w:r w:rsidRPr="00E244DD">
        <w:rPr>
          <w:rFonts w:ascii="Times New Roman" w:hAnsi="Times New Roman" w:cs="Times New Roman"/>
          <w:noProof/>
          <w:sz w:val="24"/>
          <w:szCs w:val="24"/>
          <w:lang w:val="fr-FR"/>
        </w:rPr>
        <w:t xml:space="preserve"> </w:t>
      </w:r>
      <w:r w:rsidRPr="00A61DF7">
        <w:rPr>
          <w:rFonts w:ascii="Times New Roman" w:hAnsi="Times New Roman" w:cs="Times New Roman"/>
          <w:noProof/>
          <w:sz w:val="24"/>
          <w:szCs w:val="24"/>
        </w:rPr>
        <w:t xml:space="preserve">Large-scale mtDNA screening reveals a surprising matrilineal complexity in east Asia and its implications to the peopling of the region. </w:t>
      </w:r>
      <w:r w:rsidRPr="00A61DF7">
        <w:rPr>
          <w:rFonts w:ascii="Times New Roman" w:hAnsi="Times New Roman" w:cs="Times New Roman"/>
          <w:i/>
          <w:iCs/>
          <w:noProof/>
          <w:sz w:val="24"/>
          <w:szCs w:val="24"/>
        </w:rPr>
        <w:t>Mol Biol Evol</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28</w:t>
      </w:r>
      <w:r w:rsidRPr="00A61DF7">
        <w:rPr>
          <w:rFonts w:ascii="Times New Roman" w:hAnsi="Times New Roman" w:cs="Times New Roman"/>
          <w:noProof/>
          <w:sz w:val="24"/>
          <w:szCs w:val="24"/>
        </w:rPr>
        <w:t>, 513–522 (2011).</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szCs w:val="24"/>
        </w:rPr>
      </w:pPr>
      <w:r w:rsidRPr="00A61DF7">
        <w:rPr>
          <w:rFonts w:ascii="Times New Roman" w:hAnsi="Times New Roman" w:cs="Times New Roman"/>
          <w:noProof/>
          <w:sz w:val="24"/>
          <w:szCs w:val="24"/>
        </w:rPr>
        <w:t>22.</w:t>
      </w:r>
      <w:r w:rsidRPr="00A61DF7">
        <w:rPr>
          <w:rFonts w:ascii="Times New Roman" w:hAnsi="Times New Roman" w:cs="Times New Roman"/>
          <w:noProof/>
          <w:sz w:val="24"/>
          <w:szCs w:val="24"/>
        </w:rPr>
        <w:tab/>
        <w:t xml:space="preserve">Bandelt, H. J., Forster, P. &amp;Rohl, A. Median-joining networks for inferring intraspecific phylogenies. </w:t>
      </w:r>
      <w:r w:rsidRPr="00A61DF7">
        <w:rPr>
          <w:rFonts w:ascii="Times New Roman" w:hAnsi="Times New Roman" w:cs="Times New Roman"/>
          <w:i/>
          <w:iCs/>
          <w:noProof/>
          <w:sz w:val="24"/>
          <w:szCs w:val="24"/>
        </w:rPr>
        <w:t>Mol Biol Evol</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16</w:t>
      </w:r>
      <w:r w:rsidRPr="00A61DF7">
        <w:rPr>
          <w:rFonts w:ascii="Times New Roman" w:hAnsi="Times New Roman" w:cs="Times New Roman"/>
          <w:noProof/>
          <w:sz w:val="24"/>
          <w:szCs w:val="24"/>
        </w:rPr>
        <w:t>, 37–48 (1999).</w:t>
      </w:r>
    </w:p>
    <w:p w:rsidR="00A61DF7" w:rsidRPr="00A61DF7" w:rsidRDefault="00A61DF7" w:rsidP="00A61DF7">
      <w:pPr>
        <w:widowControl w:val="0"/>
        <w:autoSpaceDE w:val="0"/>
        <w:autoSpaceDN w:val="0"/>
        <w:adjustRightInd w:val="0"/>
        <w:spacing w:line="480" w:lineRule="auto"/>
        <w:ind w:left="640" w:hanging="640"/>
        <w:rPr>
          <w:rFonts w:ascii="Times New Roman" w:hAnsi="Times New Roman" w:cs="Times New Roman"/>
          <w:noProof/>
          <w:sz w:val="24"/>
        </w:rPr>
      </w:pPr>
      <w:r w:rsidRPr="00A61DF7">
        <w:rPr>
          <w:rFonts w:ascii="Times New Roman" w:hAnsi="Times New Roman" w:cs="Times New Roman"/>
          <w:noProof/>
          <w:sz w:val="24"/>
          <w:szCs w:val="24"/>
        </w:rPr>
        <w:t>23.</w:t>
      </w:r>
      <w:r w:rsidRPr="00A61DF7">
        <w:rPr>
          <w:rFonts w:ascii="Times New Roman" w:hAnsi="Times New Roman" w:cs="Times New Roman"/>
          <w:noProof/>
          <w:sz w:val="24"/>
          <w:szCs w:val="24"/>
        </w:rPr>
        <w:tab/>
        <w:t xml:space="preserve">Barrett, J. C., Fry, B., Maller, J. &amp;Daly, M. J. Haploview: analysis and visualization of LD and haplotype maps. </w:t>
      </w:r>
      <w:r w:rsidRPr="00A61DF7">
        <w:rPr>
          <w:rFonts w:ascii="Times New Roman" w:hAnsi="Times New Roman" w:cs="Times New Roman"/>
          <w:i/>
          <w:iCs/>
          <w:noProof/>
          <w:sz w:val="24"/>
          <w:szCs w:val="24"/>
        </w:rPr>
        <w:t>Bioinformatics</w:t>
      </w:r>
      <w:r w:rsidRPr="00A61DF7">
        <w:rPr>
          <w:rFonts w:ascii="Times New Roman" w:hAnsi="Times New Roman" w:cs="Times New Roman"/>
          <w:noProof/>
          <w:sz w:val="24"/>
          <w:szCs w:val="24"/>
        </w:rPr>
        <w:t xml:space="preserve"> </w:t>
      </w:r>
      <w:r w:rsidRPr="00A61DF7">
        <w:rPr>
          <w:rFonts w:ascii="Times New Roman" w:hAnsi="Times New Roman" w:cs="Times New Roman"/>
          <w:b/>
          <w:bCs/>
          <w:noProof/>
          <w:sz w:val="24"/>
          <w:szCs w:val="24"/>
        </w:rPr>
        <w:t>21</w:t>
      </w:r>
      <w:r w:rsidRPr="00A61DF7">
        <w:rPr>
          <w:rFonts w:ascii="Times New Roman" w:hAnsi="Times New Roman" w:cs="Times New Roman"/>
          <w:noProof/>
          <w:sz w:val="24"/>
          <w:szCs w:val="24"/>
        </w:rPr>
        <w:t>, 263–265 (2005).</w:t>
      </w:r>
    </w:p>
    <w:p w:rsidR="00066021" w:rsidRPr="00644A05" w:rsidRDefault="00580037" w:rsidP="00A61DF7">
      <w:pPr>
        <w:widowControl w:val="0"/>
        <w:autoSpaceDE w:val="0"/>
        <w:autoSpaceDN w:val="0"/>
        <w:adjustRightInd w:val="0"/>
        <w:spacing w:line="480" w:lineRule="auto"/>
        <w:ind w:left="640" w:hanging="640"/>
        <w:rPr>
          <w:rFonts w:ascii="Times New Roman" w:hAnsi="Times New Roman" w:cs="Times New Roman"/>
          <w:b/>
          <w:sz w:val="24"/>
          <w:szCs w:val="24"/>
          <w:lang w:val="fr-FR"/>
        </w:rPr>
      </w:pPr>
      <w:r>
        <w:rPr>
          <w:rFonts w:ascii="Times New Roman" w:hAnsi="Times New Roman" w:cs="Times New Roman"/>
          <w:b/>
          <w:sz w:val="24"/>
          <w:szCs w:val="24"/>
          <w:lang w:val="fr-FR"/>
        </w:rPr>
        <w:fldChar w:fldCharType="end"/>
      </w:r>
    </w:p>
    <w:sectPr w:rsidR="00066021" w:rsidRPr="00644A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91964"/>
    <w:multiLevelType w:val="hybridMultilevel"/>
    <w:tmpl w:val="18B653F6"/>
    <w:lvl w:ilvl="0" w:tplc="4066E2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610"/>
    <w:rsid w:val="00000206"/>
    <w:rsid w:val="000065D7"/>
    <w:rsid w:val="0000728C"/>
    <w:rsid w:val="00013B07"/>
    <w:rsid w:val="00013BB8"/>
    <w:rsid w:val="00040059"/>
    <w:rsid w:val="00040CCD"/>
    <w:rsid w:val="000416AF"/>
    <w:rsid w:val="000460CB"/>
    <w:rsid w:val="000505FA"/>
    <w:rsid w:val="00066021"/>
    <w:rsid w:val="000775B0"/>
    <w:rsid w:val="0007788D"/>
    <w:rsid w:val="00084394"/>
    <w:rsid w:val="0009492E"/>
    <w:rsid w:val="000A0F06"/>
    <w:rsid w:val="000A456F"/>
    <w:rsid w:val="000B033D"/>
    <w:rsid w:val="000B0613"/>
    <w:rsid w:val="000B3B09"/>
    <w:rsid w:val="000F2590"/>
    <w:rsid w:val="00100074"/>
    <w:rsid w:val="00113D8E"/>
    <w:rsid w:val="00114513"/>
    <w:rsid w:val="00130328"/>
    <w:rsid w:val="001570AF"/>
    <w:rsid w:val="001721F5"/>
    <w:rsid w:val="00191072"/>
    <w:rsid w:val="001936FE"/>
    <w:rsid w:val="001D3B51"/>
    <w:rsid w:val="001E1574"/>
    <w:rsid w:val="001E60F9"/>
    <w:rsid w:val="00241721"/>
    <w:rsid w:val="00251FDB"/>
    <w:rsid w:val="002568ED"/>
    <w:rsid w:val="00263FF9"/>
    <w:rsid w:val="00265581"/>
    <w:rsid w:val="0026615B"/>
    <w:rsid w:val="0029403F"/>
    <w:rsid w:val="002A3617"/>
    <w:rsid w:val="002D12CA"/>
    <w:rsid w:val="002D22AE"/>
    <w:rsid w:val="00351C31"/>
    <w:rsid w:val="00374461"/>
    <w:rsid w:val="00381FF3"/>
    <w:rsid w:val="003C2496"/>
    <w:rsid w:val="003C30A0"/>
    <w:rsid w:val="003D2874"/>
    <w:rsid w:val="003E2F38"/>
    <w:rsid w:val="003E3A9B"/>
    <w:rsid w:val="003F1CE7"/>
    <w:rsid w:val="00426E93"/>
    <w:rsid w:val="00441B40"/>
    <w:rsid w:val="00443333"/>
    <w:rsid w:val="0046442C"/>
    <w:rsid w:val="00464F3A"/>
    <w:rsid w:val="004758DB"/>
    <w:rsid w:val="004B4EF7"/>
    <w:rsid w:val="004D1351"/>
    <w:rsid w:val="004F6515"/>
    <w:rsid w:val="0050213D"/>
    <w:rsid w:val="005062CF"/>
    <w:rsid w:val="00507DCF"/>
    <w:rsid w:val="00521022"/>
    <w:rsid w:val="005373E3"/>
    <w:rsid w:val="0055132E"/>
    <w:rsid w:val="00557BFB"/>
    <w:rsid w:val="005633EA"/>
    <w:rsid w:val="00564BFF"/>
    <w:rsid w:val="005769C9"/>
    <w:rsid w:val="00580037"/>
    <w:rsid w:val="005942D7"/>
    <w:rsid w:val="005A4EBE"/>
    <w:rsid w:val="005B0F75"/>
    <w:rsid w:val="005E5612"/>
    <w:rsid w:val="00606ABF"/>
    <w:rsid w:val="0063288B"/>
    <w:rsid w:val="00644A05"/>
    <w:rsid w:val="00646632"/>
    <w:rsid w:val="00655751"/>
    <w:rsid w:val="00662811"/>
    <w:rsid w:val="0066363E"/>
    <w:rsid w:val="006776CC"/>
    <w:rsid w:val="006847C6"/>
    <w:rsid w:val="006D594C"/>
    <w:rsid w:val="006E4A04"/>
    <w:rsid w:val="0071156D"/>
    <w:rsid w:val="0073043D"/>
    <w:rsid w:val="00741C87"/>
    <w:rsid w:val="007420D7"/>
    <w:rsid w:val="00745C40"/>
    <w:rsid w:val="00747CEF"/>
    <w:rsid w:val="00757311"/>
    <w:rsid w:val="0076069C"/>
    <w:rsid w:val="00762701"/>
    <w:rsid w:val="00771167"/>
    <w:rsid w:val="00776D7E"/>
    <w:rsid w:val="00777DC1"/>
    <w:rsid w:val="00780360"/>
    <w:rsid w:val="00781DBC"/>
    <w:rsid w:val="007C4570"/>
    <w:rsid w:val="007C7AC2"/>
    <w:rsid w:val="007D24E3"/>
    <w:rsid w:val="007E37AD"/>
    <w:rsid w:val="00805356"/>
    <w:rsid w:val="00815127"/>
    <w:rsid w:val="008163BF"/>
    <w:rsid w:val="00823C2A"/>
    <w:rsid w:val="00866DAA"/>
    <w:rsid w:val="00870252"/>
    <w:rsid w:val="008B3138"/>
    <w:rsid w:val="008E0BC7"/>
    <w:rsid w:val="008F0EC9"/>
    <w:rsid w:val="00923DFF"/>
    <w:rsid w:val="009445BC"/>
    <w:rsid w:val="00957E7E"/>
    <w:rsid w:val="00960B70"/>
    <w:rsid w:val="00967E1F"/>
    <w:rsid w:val="00970D31"/>
    <w:rsid w:val="00981CA1"/>
    <w:rsid w:val="009C3A5C"/>
    <w:rsid w:val="009C5042"/>
    <w:rsid w:val="009C6610"/>
    <w:rsid w:val="009F5387"/>
    <w:rsid w:val="00A046EC"/>
    <w:rsid w:val="00A22BDA"/>
    <w:rsid w:val="00A2536B"/>
    <w:rsid w:val="00A4297F"/>
    <w:rsid w:val="00A52309"/>
    <w:rsid w:val="00A573A5"/>
    <w:rsid w:val="00A619E9"/>
    <w:rsid w:val="00A61DF7"/>
    <w:rsid w:val="00A64D34"/>
    <w:rsid w:val="00A82921"/>
    <w:rsid w:val="00A92C79"/>
    <w:rsid w:val="00A93C34"/>
    <w:rsid w:val="00A97A44"/>
    <w:rsid w:val="00AB4292"/>
    <w:rsid w:val="00AD3CB5"/>
    <w:rsid w:val="00AE5582"/>
    <w:rsid w:val="00AF2EA7"/>
    <w:rsid w:val="00B03628"/>
    <w:rsid w:val="00B062A6"/>
    <w:rsid w:val="00B25CF3"/>
    <w:rsid w:val="00B43530"/>
    <w:rsid w:val="00B641CD"/>
    <w:rsid w:val="00B83657"/>
    <w:rsid w:val="00BC7C24"/>
    <w:rsid w:val="00BE3C73"/>
    <w:rsid w:val="00BE3F77"/>
    <w:rsid w:val="00BF6E84"/>
    <w:rsid w:val="00C11467"/>
    <w:rsid w:val="00C12EA1"/>
    <w:rsid w:val="00C25654"/>
    <w:rsid w:val="00C272B9"/>
    <w:rsid w:val="00C3195E"/>
    <w:rsid w:val="00C365CF"/>
    <w:rsid w:val="00C74712"/>
    <w:rsid w:val="00C80498"/>
    <w:rsid w:val="00C820B3"/>
    <w:rsid w:val="00C95A6E"/>
    <w:rsid w:val="00CA29AB"/>
    <w:rsid w:val="00CB7C75"/>
    <w:rsid w:val="00CC4A1B"/>
    <w:rsid w:val="00CD4C08"/>
    <w:rsid w:val="00CF016B"/>
    <w:rsid w:val="00D33A03"/>
    <w:rsid w:val="00D44E84"/>
    <w:rsid w:val="00D64C77"/>
    <w:rsid w:val="00D672D0"/>
    <w:rsid w:val="00D81ED1"/>
    <w:rsid w:val="00D8218D"/>
    <w:rsid w:val="00DA2E94"/>
    <w:rsid w:val="00DA46EA"/>
    <w:rsid w:val="00DB54B6"/>
    <w:rsid w:val="00DD1BA1"/>
    <w:rsid w:val="00DE1476"/>
    <w:rsid w:val="00DE44E3"/>
    <w:rsid w:val="00E17095"/>
    <w:rsid w:val="00E244DD"/>
    <w:rsid w:val="00E50FA6"/>
    <w:rsid w:val="00E54131"/>
    <w:rsid w:val="00E56F74"/>
    <w:rsid w:val="00E649D6"/>
    <w:rsid w:val="00EB45C3"/>
    <w:rsid w:val="00EB59B3"/>
    <w:rsid w:val="00EE2860"/>
    <w:rsid w:val="00F15EFF"/>
    <w:rsid w:val="00F46111"/>
    <w:rsid w:val="00F47471"/>
    <w:rsid w:val="00F57266"/>
    <w:rsid w:val="00FC4CEE"/>
    <w:rsid w:val="00FC55D2"/>
    <w:rsid w:val="00FC57EE"/>
    <w:rsid w:val="00FD4C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610"/>
    <w:pPr>
      <w:suppressAutoHyphens/>
      <w:spacing w:after="160" w:line="259" w:lineRule="auto"/>
    </w:pPr>
    <w:rPr>
      <w:rFonts w:ascii="Calibri" w:eastAsia="新細明體" w:hAnsi="Calibri" w:cs="Tahoma"/>
    </w:rPr>
  </w:style>
  <w:style w:type="paragraph" w:styleId="Heading2">
    <w:name w:val="heading 2"/>
    <w:basedOn w:val="Normal"/>
    <w:link w:val="Heading2Char"/>
    <w:uiPriority w:val="9"/>
    <w:qFormat/>
    <w:rsid w:val="00A619E9"/>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sid w:val="009C6610"/>
    <w:rPr>
      <w:b/>
      <w:bCs/>
    </w:rPr>
  </w:style>
  <w:style w:type="paragraph" w:styleId="BodyText">
    <w:name w:val="Body Text"/>
    <w:basedOn w:val="Normal"/>
    <w:link w:val="BodyTextChar"/>
    <w:rsid w:val="009C6610"/>
    <w:pPr>
      <w:spacing w:after="140" w:line="276" w:lineRule="auto"/>
    </w:pPr>
  </w:style>
  <w:style w:type="character" w:customStyle="1" w:styleId="BodyTextChar">
    <w:name w:val="Body Text Char"/>
    <w:basedOn w:val="DefaultParagraphFont"/>
    <w:link w:val="BodyText"/>
    <w:rsid w:val="009C6610"/>
    <w:rPr>
      <w:rFonts w:ascii="Calibri" w:eastAsia="新細明體" w:hAnsi="Calibri" w:cs="Tahoma"/>
    </w:rPr>
  </w:style>
  <w:style w:type="paragraph" w:styleId="BalloonText">
    <w:name w:val="Balloon Text"/>
    <w:basedOn w:val="Normal"/>
    <w:link w:val="BalloonTextChar"/>
    <w:uiPriority w:val="99"/>
    <w:semiHidden/>
    <w:unhideWhenUsed/>
    <w:rsid w:val="009C661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C6610"/>
    <w:rPr>
      <w:rFonts w:ascii="Tahoma" w:eastAsia="新細明體" w:hAnsi="Tahoma" w:cs="Tahoma"/>
      <w:sz w:val="16"/>
      <w:szCs w:val="16"/>
    </w:rPr>
  </w:style>
  <w:style w:type="paragraph" w:customStyle="1" w:styleId="EndNoteBibliography">
    <w:name w:val="EndNote Bibliography"/>
    <w:basedOn w:val="Normal"/>
    <w:qFormat/>
    <w:rsid w:val="009C6610"/>
    <w:pPr>
      <w:spacing w:line="240" w:lineRule="auto"/>
    </w:pPr>
    <w:rPr>
      <w:rFonts w:cs="Calibri"/>
    </w:rPr>
  </w:style>
  <w:style w:type="paragraph" w:customStyle="1" w:styleId="pagecontents">
    <w:name w:val="pagecontents"/>
    <w:basedOn w:val="Normal"/>
    <w:rsid w:val="009C6610"/>
    <w:pPr>
      <w:spacing w:before="280" w:after="280" w:line="240" w:lineRule="auto"/>
    </w:pPr>
    <w:rPr>
      <w:rFonts w:ascii="新細明體" w:hAnsi="新細明體" w:cs="新細明體"/>
      <w:kern w:val="1"/>
      <w:sz w:val="24"/>
      <w:szCs w:val="24"/>
      <w:lang w:eastAsia="ar-SA"/>
    </w:rPr>
  </w:style>
  <w:style w:type="character" w:styleId="Hyperlink">
    <w:name w:val="Hyperlink"/>
    <w:basedOn w:val="DefaultParagraphFont"/>
    <w:uiPriority w:val="99"/>
    <w:unhideWhenUsed/>
    <w:rsid w:val="009C6610"/>
    <w:rPr>
      <w:color w:val="0000FF" w:themeColor="hyperlink"/>
      <w:u w:val="single"/>
    </w:rPr>
  </w:style>
  <w:style w:type="character" w:styleId="CommentReference">
    <w:name w:val="annotation reference"/>
    <w:basedOn w:val="DefaultParagraphFont"/>
    <w:qFormat/>
    <w:rsid w:val="009445BC"/>
    <w:rPr>
      <w:sz w:val="16"/>
      <w:szCs w:val="16"/>
    </w:rPr>
  </w:style>
  <w:style w:type="paragraph" w:styleId="CommentText">
    <w:name w:val="annotation text"/>
    <w:basedOn w:val="Normal"/>
    <w:link w:val="CommentTextChar"/>
    <w:qFormat/>
    <w:rsid w:val="009445BC"/>
    <w:pPr>
      <w:spacing w:line="240" w:lineRule="auto"/>
    </w:pPr>
    <w:rPr>
      <w:sz w:val="20"/>
      <w:szCs w:val="20"/>
    </w:rPr>
  </w:style>
  <w:style w:type="character" w:customStyle="1" w:styleId="CommentTextChar">
    <w:name w:val="Comment Text Char"/>
    <w:basedOn w:val="DefaultParagraphFont"/>
    <w:link w:val="CommentText"/>
    <w:rsid w:val="009445BC"/>
    <w:rPr>
      <w:rFonts w:ascii="Calibri" w:eastAsia="新細明體" w:hAnsi="Calibri" w:cs="Tahoma"/>
      <w:sz w:val="20"/>
      <w:szCs w:val="20"/>
    </w:rPr>
  </w:style>
  <w:style w:type="paragraph" w:styleId="NormalWeb">
    <w:name w:val="Normal (Web)"/>
    <w:basedOn w:val="Normal"/>
    <w:uiPriority w:val="99"/>
    <w:unhideWhenUsed/>
    <w:rsid w:val="003C30A0"/>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30A0"/>
    <w:rPr>
      <w:b/>
      <w:bCs/>
    </w:rPr>
  </w:style>
  <w:style w:type="character" w:styleId="Emphasis">
    <w:name w:val="Emphasis"/>
    <w:basedOn w:val="DefaultParagraphFont"/>
    <w:uiPriority w:val="20"/>
    <w:qFormat/>
    <w:rsid w:val="003C30A0"/>
    <w:rPr>
      <w:i/>
      <w:iCs/>
    </w:rPr>
  </w:style>
  <w:style w:type="character" w:customStyle="1" w:styleId="Heading2Char">
    <w:name w:val="Heading 2 Char"/>
    <w:basedOn w:val="DefaultParagraphFont"/>
    <w:link w:val="Heading2"/>
    <w:uiPriority w:val="9"/>
    <w:rsid w:val="00A619E9"/>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762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62701"/>
    <w:rPr>
      <w:rFonts w:ascii="Courier New" w:eastAsia="Times New Roman" w:hAnsi="Courier New" w:cs="Courier New"/>
      <w:sz w:val="20"/>
      <w:szCs w:val="20"/>
    </w:rPr>
  </w:style>
  <w:style w:type="paragraph" w:styleId="ListParagraph">
    <w:name w:val="List Paragraph"/>
    <w:basedOn w:val="Normal"/>
    <w:uiPriority w:val="34"/>
    <w:qFormat/>
    <w:rsid w:val="00564B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610"/>
    <w:pPr>
      <w:suppressAutoHyphens/>
      <w:spacing w:after="160" w:line="259" w:lineRule="auto"/>
    </w:pPr>
    <w:rPr>
      <w:rFonts w:ascii="Calibri" w:eastAsia="新細明體" w:hAnsi="Calibri" w:cs="Tahoma"/>
    </w:rPr>
  </w:style>
  <w:style w:type="paragraph" w:styleId="Heading2">
    <w:name w:val="heading 2"/>
    <w:basedOn w:val="Normal"/>
    <w:link w:val="Heading2Char"/>
    <w:uiPriority w:val="9"/>
    <w:qFormat/>
    <w:rsid w:val="00A619E9"/>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sid w:val="009C6610"/>
    <w:rPr>
      <w:b/>
      <w:bCs/>
    </w:rPr>
  </w:style>
  <w:style w:type="paragraph" w:styleId="BodyText">
    <w:name w:val="Body Text"/>
    <w:basedOn w:val="Normal"/>
    <w:link w:val="BodyTextChar"/>
    <w:rsid w:val="009C6610"/>
    <w:pPr>
      <w:spacing w:after="140" w:line="276" w:lineRule="auto"/>
    </w:pPr>
  </w:style>
  <w:style w:type="character" w:customStyle="1" w:styleId="BodyTextChar">
    <w:name w:val="Body Text Char"/>
    <w:basedOn w:val="DefaultParagraphFont"/>
    <w:link w:val="BodyText"/>
    <w:rsid w:val="009C6610"/>
    <w:rPr>
      <w:rFonts w:ascii="Calibri" w:eastAsia="新細明體" w:hAnsi="Calibri" w:cs="Tahoma"/>
    </w:rPr>
  </w:style>
  <w:style w:type="paragraph" w:styleId="BalloonText">
    <w:name w:val="Balloon Text"/>
    <w:basedOn w:val="Normal"/>
    <w:link w:val="BalloonTextChar"/>
    <w:uiPriority w:val="99"/>
    <w:semiHidden/>
    <w:unhideWhenUsed/>
    <w:rsid w:val="009C661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C6610"/>
    <w:rPr>
      <w:rFonts w:ascii="Tahoma" w:eastAsia="新細明體" w:hAnsi="Tahoma" w:cs="Tahoma"/>
      <w:sz w:val="16"/>
      <w:szCs w:val="16"/>
    </w:rPr>
  </w:style>
  <w:style w:type="paragraph" w:customStyle="1" w:styleId="EndNoteBibliography">
    <w:name w:val="EndNote Bibliography"/>
    <w:basedOn w:val="Normal"/>
    <w:qFormat/>
    <w:rsid w:val="009C6610"/>
    <w:pPr>
      <w:spacing w:line="240" w:lineRule="auto"/>
    </w:pPr>
    <w:rPr>
      <w:rFonts w:cs="Calibri"/>
    </w:rPr>
  </w:style>
  <w:style w:type="paragraph" w:customStyle="1" w:styleId="pagecontents">
    <w:name w:val="pagecontents"/>
    <w:basedOn w:val="Normal"/>
    <w:rsid w:val="009C6610"/>
    <w:pPr>
      <w:spacing w:before="280" w:after="280" w:line="240" w:lineRule="auto"/>
    </w:pPr>
    <w:rPr>
      <w:rFonts w:ascii="新細明體" w:hAnsi="新細明體" w:cs="新細明體"/>
      <w:kern w:val="1"/>
      <w:sz w:val="24"/>
      <w:szCs w:val="24"/>
      <w:lang w:eastAsia="ar-SA"/>
    </w:rPr>
  </w:style>
  <w:style w:type="character" w:styleId="Hyperlink">
    <w:name w:val="Hyperlink"/>
    <w:basedOn w:val="DefaultParagraphFont"/>
    <w:uiPriority w:val="99"/>
    <w:unhideWhenUsed/>
    <w:rsid w:val="009C6610"/>
    <w:rPr>
      <w:color w:val="0000FF" w:themeColor="hyperlink"/>
      <w:u w:val="single"/>
    </w:rPr>
  </w:style>
  <w:style w:type="character" w:styleId="CommentReference">
    <w:name w:val="annotation reference"/>
    <w:basedOn w:val="DefaultParagraphFont"/>
    <w:qFormat/>
    <w:rsid w:val="009445BC"/>
    <w:rPr>
      <w:sz w:val="16"/>
      <w:szCs w:val="16"/>
    </w:rPr>
  </w:style>
  <w:style w:type="paragraph" w:styleId="CommentText">
    <w:name w:val="annotation text"/>
    <w:basedOn w:val="Normal"/>
    <w:link w:val="CommentTextChar"/>
    <w:qFormat/>
    <w:rsid w:val="009445BC"/>
    <w:pPr>
      <w:spacing w:line="240" w:lineRule="auto"/>
    </w:pPr>
    <w:rPr>
      <w:sz w:val="20"/>
      <w:szCs w:val="20"/>
    </w:rPr>
  </w:style>
  <w:style w:type="character" w:customStyle="1" w:styleId="CommentTextChar">
    <w:name w:val="Comment Text Char"/>
    <w:basedOn w:val="DefaultParagraphFont"/>
    <w:link w:val="CommentText"/>
    <w:rsid w:val="009445BC"/>
    <w:rPr>
      <w:rFonts w:ascii="Calibri" w:eastAsia="新細明體" w:hAnsi="Calibri" w:cs="Tahoma"/>
      <w:sz w:val="20"/>
      <w:szCs w:val="20"/>
    </w:rPr>
  </w:style>
  <w:style w:type="paragraph" w:styleId="NormalWeb">
    <w:name w:val="Normal (Web)"/>
    <w:basedOn w:val="Normal"/>
    <w:uiPriority w:val="99"/>
    <w:unhideWhenUsed/>
    <w:rsid w:val="003C30A0"/>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30A0"/>
    <w:rPr>
      <w:b/>
      <w:bCs/>
    </w:rPr>
  </w:style>
  <w:style w:type="character" w:styleId="Emphasis">
    <w:name w:val="Emphasis"/>
    <w:basedOn w:val="DefaultParagraphFont"/>
    <w:uiPriority w:val="20"/>
    <w:qFormat/>
    <w:rsid w:val="003C30A0"/>
    <w:rPr>
      <w:i/>
      <w:iCs/>
    </w:rPr>
  </w:style>
  <w:style w:type="character" w:customStyle="1" w:styleId="Heading2Char">
    <w:name w:val="Heading 2 Char"/>
    <w:basedOn w:val="DefaultParagraphFont"/>
    <w:link w:val="Heading2"/>
    <w:uiPriority w:val="9"/>
    <w:rsid w:val="00A619E9"/>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762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62701"/>
    <w:rPr>
      <w:rFonts w:ascii="Courier New" w:eastAsia="Times New Roman" w:hAnsi="Courier New" w:cs="Courier New"/>
      <w:sz w:val="20"/>
      <w:szCs w:val="20"/>
    </w:rPr>
  </w:style>
  <w:style w:type="paragraph" w:styleId="ListParagraph">
    <w:name w:val="List Paragraph"/>
    <w:basedOn w:val="Normal"/>
    <w:uiPriority w:val="34"/>
    <w:qFormat/>
    <w:rsid w:val="00564B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82092">
      <w:bodyDiv w:val="1"/>
      <w:marLeft w:val="0"/>
      <w:marRight w:val="0"/>
      <w:marTop w:val="0"/>
      <w:marBottom w:val="0"/>
      <w:divBdr>
        <w:top w:val="none" w:sz="0" w:space="0" w:color="auto"/>
        <w:left w:val="none" w:sz="0" w:space="0" w:color="auto"/>
        <w:bottom w:val="none" w:sz="0" w:space="0" w:color="auto"/>
        <w:right w:val="none" w:sz="0" w:space="0" w:color="auto"/>
      </w:divBdr>
    </w:div>
    <w:div w:id="249239061">
      <w:bodyDiv w:val="1"/>
      <w:marLeft w:val="0"/>
      <w:marRight w:val="0"/>
      <w:marTop w:val="0"/>
      <w:marBottom w:val="0"/>
      <w:divBdr>
        <w:top w:val="none" w:sz="0" w:space="0" w:color="auto"/>
        <w:left w:val="none" w:sz="0" w:space="0" w:color="auto"/>
        <w:bottom w:val="none" w:sz="0" w:space="0" w:color="auto"/>
        <w:right w:val="none" w:sz="0" w:space="0" w:color="auto"/>
      </w:divBdr>
    </w:div>
    <w:div w:id="469906393">
      <w:bodyDiv w:val="1"/>
      <w:marLeft w:val="0"/>
      <w:marRight w:val="0"/>
      <w:marTop w:val="0"/>
      <w:marBottom w:val="0"/>
      <w:divBdr>
        <w:top w:val="none" w:sz="0" w:space="0" w:color="auto"/>
        <w:left w:val="none" w:sz="0" w:space="0" w:color="auto"/>
        <w:bottom w:val="none" w:sz="0" w:space="0" w:color="auto"/>
        <w:right w:val="none" w:sz="0" w:space="0" w:color="auto"/>
      </w:divBdr>
      <w:divsChild>
        <w:div w:id="882131510">
          <w:marLeft w:val="0"/>
          <w:marRight w:val="0"/>
          <w:marTop w:val="0"/>
          <w:marBottom w:val="0"/>
          <w:divBdr>
            <w:top w:val="none" w:sz="0" w:space="0" w:color="auto"/>
            <w:left w:val="none" w:sz="0" w:space="0" w:color="auto"/>
            <w:bottom w:val="none" w:sz="0" w:space="0" w:color="auto"/>
            <w:right w:val="none" w:sz="0" w:space="0" w:color="auto"/>
          </w:divBdr>
        </w:div>
      </w:divsChild>
    </w:div>
    <w:div w:id="623392210">
      <w:bodyDiv w:val="1"/>
      <w:marLeft w:val="0"/>
      <w:marRight w:val="0"/>
      <w:marTop w:val="0"/>
      <w:marBottom w:val="0"/>
      <w:divBdr>
        <w:top w:val="none" w:sz="0" w:space="0" w:color="auto"/>
        <w:left w:val="none" w:sz="0" w:space="0" w:color="auto"/>
        <w:bottom w:val="none" w:sz="0" w:space="0" w:color="auto"/>
        <w:right w:val="none" w:sz="0" w:space="0" w:color="auto"/>
      </w:divBdr>
    </w:div>
    <w:div w:id="893926292">
      <w:bodyDiv w:val="1"/>
      <w:marLeft w:val="0"/>
      <w:marRight w:val="0"/>
      <w:marTop w:val="0"/>
      <w:marBottom w:val="0"/>
      <w:divBdr>
        <w:top w:val="none" w:sz="0" w:space="0" w:color="auto"/>
        <w:left w:val="none" w:sz="0" w:space="0" w:color="auto"/>
        <w:bottom w:val="none" w:sz="0" w:space="0" w:color="auto"/>
        <w:right w:val="none" w:sz="0" w:space="0" w:color="auto"/>
      </w:divBdr>
    </w:div>
    <w:div w:id="994647181">
      <w:bodyDiv w:val="1"/>
      <w:marLeft w:val="0"/>
      <w:marRight w:val="0"/>
      <w:marTop w:val="0"/>
      <w:marBottom w:val="0"/>
      <w:divBdr>
        <w:top w:val="none" w:sz="0" w:space="0" w:color="auto"/>
        <w:left w:val="none" w:sz="0" w:space="0" w:color="auto"/>
        <w:bottom w:val="none" w:sz="0" w:space="0" w:color="auto"/>
        <w:right w:val="none" w:sz="0" w:space="0" w:color="auto"/>
      </w:divBdr>
    </w:div>
    <w:div w:id="1124812453">
      <w:bodyDiv w:val="1"/>
      <w:marLeft w:val="0"/>
      <w:marRight w:val="0"/>
      <w:marTop w:val="0"/>
      <w:marBottom w:val="0"/>
      <w:divBdr>
        <w:top w:val="none" w:sz="0" w:space="0" w:color="auto"/>
        <w:left w:val="none" w:sz="0" w:space="0" w:color="auto"/>
        <w:bottom w:val="none" w:sz="0" w:space="0" w:color="auto"/>
        <w:right w:val="none" w:sz="0" w:space="0" w:color="auto"/>
      </w:divBdr>
      <w:divsChild>
        <w:div w:id="1702246699">
          <w:marLeft w:val="0"/>
          <w:marRight w:val="0"/>
          <w:marTop w:val="0"/>
          <w:marBottom w:val="0"/>
          <w:divBdr>
            <w:top w:val="none" w:sz="0" w:space="0" w:color="auto"/>
            <w:left w:val="none" w:sz="0" w:space="0" w:color="auto"/>
            <w:bottom w:val="none" w:sz="0" w:space="0" w:color="auto"/>
            <w:right w:val="none" w:sz="0" w:space="0" w:color="auto"/>
          </w:divBdr>
        </w:div>
      </w:divsChild>
    </w:div>
    <w:div w:id="1216115755">
      <w:bodyDiv w:val="1"/>
      <w:marLeft w:val="0"/>
      <w:marRight w:val="0"/>
      <w:marTop w:val="0"/>
      <w:marBottom w:val="0"/>
      <w:divBdr>
        <w:top w:val="none" w:sz="0" w:space="0" w:color="auto"/>
        <w:left w:val="none" w:sz="0" w:space="0" w:color="auto"/>
        <w:bottom w:val="none" w:sz="0" w:space="0" w:color="auto"/>
        <w:right w:val="none" w:sz="0" w:space="0" w:color="auto"/>
      </w:divBdr>
    </w:div>
    <w:div w:id="1331758283">
      <w:bodyDiv w:val="1"/>
      <w:marLeft w:val="0"/>
      <w:marRight w:val="0"/>
      <w:marTop w:val="0"/>
      <w:marBottom w:val="0"/>
      <w:divBdr>
        <w:top w:val="none" w:sz="0" w:space="0" w:color="auto"/>
        <w:left w:val="none" w:sz="0" w:space="0" w:color="auto"/>
        <w:bottom w:val="none" w:sz="0" w:space="0" w:color="auto"/>
        <w:right w:val="none" w:sz="0" w:space="0" w:color="auto"/>
      </w:divBdr>
    </w:div>
    <w:div w:id="1356734874">
      <w:bodyDiv w:val="1"/>
      <w:marLeft w:val="0"/>
      <w:marRight w:val="0"/>
      <w:marTop w:val="0"/>
      <w:marBottom w:val="0"/>
      <w:divBdr>
        <w:top w:val="none" w:sz="0" w:space="0" w:color="auto"/>
        <w:left w:val="none" w:sz="0" w:space="0" w:color="auto"/>
        <w:bottom w:val="none" w:sz="0" w:space="0" w:color="auto"/>
        <w:right w:val="none" w:sz="0" w:space="0" w:color="auto"/>
      </w:divBdr>
    </w:div>
    <w:div w:id="1446730380">
      <w:bodyDiv w:val="1"/>
      <w:marLeft w:val="0"/>
      <w:marRight w:val="0"/>
      <w:marTop w:val="0"/>
      <w:marBottom w:val="0"/>
      <w:divBdr>
        <w:top w:val="none" w:sz="0" w:space="0" w:color="auto"/>
        <w:left w:val="none" w:sz="0" w:space="0" w:color="auto"/>
        <w:bottom w:val="none" w:sz="0" w:space="0" w:color="auto"/>
        <w:right w:val="none" w:sz="0" w:space="0" w:color="auto"/>
      </w:divBdr>
      <w:divsChild>
        <w:div w:id="2047097295">
          <w:marLeft w:val="0"/>
          <w:marRight w:val="0"/>
          <w:marTop w:val="0"/>
          <w:marBottom w:val="0"/>
          <w:divBdr>
            <w:top w:val="none" w:sz="0" w:space="0" w:color="auto"/>
            <w:left w:val="none" w:sz="0" w:space="0" w:color="auto"/>
            <w:bottom w:val="none" w:sz="0" w:space="0" w:color="auto"/>
            <w:right w:val="none" w:sz="0" w:space="0" w:color="auto"/>
          </w:divBdr>
        </w:div>
      </w:divsChild>
    </w:div>
    <w:div w:id="157361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eantrejaut@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961C0-BC0B-4A8E-A26F-BF8410F20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14889</Words>
  <Characters>84871</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Trejaut</dc:creator>
  <cp:lastModifiedBy>Jean</cp:lastModifiedBy>
  <cp:revision>4</cp:revision>
  <dcterms:created xsi:type="dcterms:W3CDTF">2022-08-01T09:30:00Z</dcterms:created>
  <dcterms:modified xsi:type="dcterms:W3CDTF">2022-10-05T04:13:00Z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http://www.zotero.org/styles/american-anthropological-association</vt:lpwstr>
  </property>
  <property fmtid="{D5CDD505-2E9C-101B-9397-08002B2CF9AE}" pid="3" name="Mendeley Recent Style Name 0_1">
    <vt:lpwstr>American Anthropological Association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http://www.zotero.org/styles/chicago-annotated-bibliography</vt:lpwstr>
  </property>
  <property fmtid="{D5CDD505-2E9C-101B-9397-08002B2CF9AE}" pid="9" name="Mendeley Recent Style Name 3_1">
    <vt:lpwstr>Chicago Manual of Style 17th edition (note, annotated bibliography)</vt:lpwstr>
  </property>
  <property fmtid="{D5CDD505-2E9C-101B-9397-08002B2CF9AE}" pid="10" name="Mendeley Recent Style Id 4_1">
    <vt:lpwstr>http://www.zotero.org/styles/human-genetics</vt:lpwstr>
  </property>
  <property fmtid="{D5CDD505-2E9C-101B-9397-08002B2CF9AE}" pid="11" name="Mendeley Recent Style Name 4_1">
    <vt:lpwstr>Human Genetics</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http://www.zotero.org/styles/the-american-journal-of-human-genetics</vt:lpwstr>
  </property>
  <property fmtid="{D5CDD505-2E9C-101B-9397-08002B2CF9AE}" pid="19" name="Mendeley Recent Style Name 8_1">
    <vt:lpwstr>The American Journal of Human Genetics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e710322f-d679-3c9b-b968-ed7379e09eed</vt:lpwstr>
  </property>
  <property fmtid="{D5CDD505-2E9C-101B-9397-08002B2CF9AE}" pid="24" name="Mendeley Citation Style_1">
    <vt:lpwstr>http://www.zotero.org/styles/nature</vt:lpwstr>
  </property>
</Properties>
</file>