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45A84" w14:textId="77777777" w:rsidR="00F75902" w:rsidRDefault="00F75902" w:rsidP="00F75902">
      <w:pPr>
        <w:pStyle w:val="3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Table 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Clinical characteristics of the training cohort.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876"/>
        <w:gridCol w:w="3046"/>
        <w:gridCol w:w="2716"/>
        <w:gridCol w:w="2320"/>
      </w:tblGrid>
      <w:tr w:rsidR="00F75902" w14:paraId="34BE7A47" w14:textId="77777777" w:rsidTr="00C10272">
        <w:trPr>
          <w:trHeight w:val="284"/>
          <w:jc w:val="center"/>
        </w:trPr>
        <w:tc>
          <w:tcPr>
            <w:tcW w:w="21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BC13E0F" w14:textId="77777777" w:rsidR="00F75902" w:rsidRPr="00E439C3" w:rsidRDefault="00F75902" w:rsidP="00C1027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Feature</w:t>
            </w:r>
          </w:p>
        </w:tc>
        <w:tc>
          <w:tcPr>
            <w:tcW w:w="10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F76C9EC" w14:textId="77777777" w:rsidR="00F75902" w:rsidRDefault="00F75902" w:rsidP="00C1027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non-PE</w:t>
            </w:r>
          </w:p>
          <w:p w14:paraId="4B2D41F8" w14:textId="77777777" w:rsidR="00F75902" w:rsidRPr="00E439C3" w:rsidRDefault="00F75902" w:rsidP="00C1027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n=24,074)</w:t>
            </w:r>
          </w:p>
        </w:tc>
        <w:tc>
          <w:tcPr>
            <w:tcW w:w="9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2489BC4" w14:textId="77777777" w:rsidR="00F75902" w:rsidRDefault="00F75902" w:rsidP="00C1027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PE</w:t>
            </w:r>
          </w:p>
          <w:p w14:paraId="568C6B6B" w14:textId="77777777" w:rsidR="00F75902" w:rsidRPr="00E439C3" w:rsidRDefault="00F75902" w:rsidP="00C1027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n=1635)</w:t>
            </w:r>
          </w:p>
        </w:tc>
        <w:tc>
          <w:tcPr>
            <w:tcW w:w="83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01D112" w14:textId="77777777" w:rsidR="00F75902" w:rsidRPr="00E439C3" w:rsidRDefault="00F75902" w:rsidP="00C10272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/>
                <w:bCs/>
                <w:i/>
                <w:color w:val="000000"/>
                <w:kern w:val="0"/>
                <w:sz w:val="24"/>
                <w:szCs w:val="24"/>
              </w:rPr>
              <w:t>p</w:t>
            </w:r>
            <w:r w:rsidRPr="00E439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F75902" w14:paraId="188EB2C3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0A65CE5D" w14:textId="77777777" w:rsidR="00F75902" w:rsidRPr="00F75902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</w:pPr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  <w:t xml:space="preserve">Weeks of </w:t>
            </w:r>
            <w:proofErr w:type="spellStart"/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  <w:t>delivery</w:t>
            </w:r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  <w:vertAlign w:val="superscript"/>
              </w:rPr>
              <w:t>a</w:t>
            </w:r>
            <w:proofErr w:type="spellEnd"/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7EAA6DB8" w14:textId="77777777" w:rsidR="00F75902" w:rsidRPr="00F75902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F75902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highlight w:val="yellow"/>
              </w:rPr>
              <w:t>3</w:t>
            </w:r>
            <w:r w:rsidRPr="00F7590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8.40 (1.67)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B4024ED" w14:textId="77777777" w:rsidR="00F75902" w:rsidRPr="00F75902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F75902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:highlight w:val="yellow"/>
              </w:rPr>
              <w:t>3</w:t>
            </w:r>
            <w:r w:rsidRPr="00F7590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6.36 (3.13)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16D58652" w14:textId="77777777" w:rsidR="00F75902" w:rsidRPr="00F75902" w:rsidRDefault="00F75902" w:rsidP="00C10272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590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***</w:t>
            </w:r>
          </w:p>
        </w:tc>
      </w:tr>
      <w:tr w:rsidR="00F75902" w14:paraId="5360959A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356C9471" w14:textId="77777777" w:rsidR="00F75902" w:rsidRPr="00F75902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</w:pPr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  <w:t xml:space="preserve">Systolic BP at delivery, </w:t>
            </w:r>
            <w:proofErr w:type="spellStart"/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  <w:t>mmHg</w:t>
            </w:r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  <w:vertAlign w:val="superscript"/>
              </w:rPr>
              <w:t>a</w:t>
            </w:r>
            <w:proofErr w:type="spellEnd"/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187965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122.78 (13.20)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99F083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155.02 (14.67)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150A9E1E" w14:textId="77777777" w:rsidR="00F75902" w:rsidRPr="00C10272" w:rsidRDefault="00F75902" w:rsidP="00C10272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0D76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F75902" w14:paraId="7827DA57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3B581155" w14:textId="77777777" w:rsidR="00F75902" w:rsidRPr="00F75902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</w:pPr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  <w:t xml:space="preserve">Diastolic BP at delivery, </w:t>
            </w:r>
            <w:proofErr w:type="spellStart"/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</w:rPr>
              <w:t>mmHg</w:t>
            </w:r>
            <w:r w:rsidRPr="00F75902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highlight w:val="yellow"/>
                <w:vertAlign w:val="superscript"/>
              </w:rPr>
              <w:t>a</w:t>
            </w:r>
            <w:proofErr w:type="spellEnd"/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3C9DC24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74.0 (8.21)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0B339DF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92.17 (9.85)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640346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2E790D10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BF023E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Pre-pregnancy weight, </w:t>
            </w:r>
            <w:proofErr w:type="spellStart"/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kg</w:t>
            </w: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369E4F2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53.67 (8.03)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24E624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57.03 (9.69)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41D2DF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205DCC32" w14:textId="77777777" w:rsidTr="00C10272">
        <w:trPr>
          <w:trHeight w:val="284"/>
          <w:jc w:val="center"/>
        </w:trPr>
        <w:tc>
          <w:tcPr>
            <w:tcW w:w="4169" w:type="pct"/>
            <w:gridSpan w:val="3"/>
            <w:shd w:val="clear" w:color="auto" w:fill="auto"/>
            <w:noWrap/>
            <w:vAlign w:val="center"/>
          </w:tcPr>
          <w:p w14:paraId="74F6D85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Occupation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CD7081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24703D28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96F6757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Stable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51DC51E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1784 (7.41%)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0C3E772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142 (8.69%)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36D555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41D36108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00E6EABF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Unstable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35C8523E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629 (2.61%)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107D87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 (4.53%)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0508E8B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472B081F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53E597A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Unrecorded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3FB9AE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21661 (89.98%)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067253E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1419 (86.79%)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6B08AEE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58706ED1" w14:textId="77777777" w:rsidTr="00C10272">
        <w:trPr>
          <w:trHeight w:val="284"/>
          <w:jc w:val="center"/>
        </w:trPr>
        <w:tc>
          <w:tcPr>
            <w:tcW w:w="4169" w:type="pct"/>
            <w:gridSpan w:val="3"/>
            <w:shd w:val="clear" w:color="auto" w:fill="auto"/>
            <w:noWrap/>
            <w:vAlign w:val="center"/>
          </w:tcPr>
          <w:p w14:paraId="58E3614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Menstrual Volume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2616EC3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0.0043</w:t>
            </w:r>
          </w:p>
        </w:tc>
      </w:tr>
      <w:tr w:rsidR="00F75902" w14:paraId="17E8626E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C581F4A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Hypomenorrhea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0BB5522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226 (0.94%)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461D1D7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 (1.22%)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65FF8D9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7F59829C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914D7BF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Normal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3FA5A6A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23486 (97.56%)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0F766E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1574 (96.27%)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E34818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24F90F72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7F49CD3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Menorrhagia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6E3111C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 (0.57%)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B8327C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 (0.73%)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2199D12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24AE3949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01D25931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Unrecorded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7DB458EE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225 (0.93%)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0AC4A22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 (1.77%)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348D1D6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751EADB1" w14:textId="77777777" w:rsidTr="00C10272">
        <w:trPr>
          <w:trHeight w:val="284"/>
          <w:jc w:val="center"/>
        </w:trPr>
        <w:tc>
          <w:tcPr>
            <w:tcW w:w="4169" w:type="pct"/>
            <w:gridSpan w:val="3"/>
            <w:shd w:val="clear" w:color="auto" w:fill="auto"/>
            <w:noWrap/>
            <w:vAlign w:val="center"/>
          </w:tcPr>
          <w:p w14:paraId="4AD86DD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Marital Status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6BFA1C5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0.1141</w:t>
            </w:r>
          </w:p>
        </w:tc>
      </w:tr>
      <w:tr w:rsidR="00F75902" w14:paraId="249926FC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34FA4907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Married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00D0506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21478 (89.22%)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2A98ED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1470 (89.91%)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DD94E2E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0145D287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2795715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Unmarried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40E89B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671 (2.79%)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CC4DC3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 (3.3%)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0741C59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2E59CA58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EAA4002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Unrecorded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14668B0F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1925 (8.0%)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CF186E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 (6.79%)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18D13E9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647BA737" w14:textId="77777777" w:rsidTr="00C10272">
        <w:trPr>
          <w:trHeight w:val="284"/>
          <w:jc w:val="center"/>
        </w:trPr>
        <w:tc>
          <w:tcPr>
            <w:tcW w:w="4169" w:type="pct"/>
            <w:gridSpan w:val="3"/>
            <w:shd w:val="clear" w:color="auto" w:fill="auto"/>
            <w:noWrap/>
            <w:vAlign w:val="center"/>
          </w:tcPr>
          <w:p w14:paraId="45B4560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Ethnicity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2543B8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7AB055E9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76CAE3A3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Han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608BCB5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14208 (59.02%)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E03B9D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799 (48.87%)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1FFE528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42C723AA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59DCC22E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Ethnic Minority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0512465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9866 (40.98%)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2921331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836 (51.13%)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79B2287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75902" w14:paraId="198E4BAF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CB000B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Age of menarche, </w:t>
            </w:r>
            <w:proofErr w:type="spellStart"/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y</w:t>
            </w: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3717F25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13.28 (1.21)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2CB83A9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13.2 (1.31)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32AC5D9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</w:t>
            </w:r>
          </w:p>
        </w:tc>
      </w:tr>
      <w:tr w:rsidR="00F75902" w14:paraId="5AEDBCC5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02FA416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  <w:t>Menstrual cycle, d</w:t>
            </w:r>
            <w:r w:rsidRPr="00E439C3"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5ABFB8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32.75 (8.05)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41DD9EE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33.19 (9.27)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6E26A0A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90D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</w:tr>
      <w:tr w:rsidR="00F75902" w14:paraId="68822CF4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D6FC1E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Parity</w:t>
            </w:r>
            <w:r w:rsidRPr="00E439C3"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091" w:type="pct"/>
            <w:shd w:val="clear" w:color="auto" w:fill="auto"/>
            <w:vAlign w:val="center"/>
          </w:tcPr>
          <w:p w14:paraId="736DDFA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 (0.59)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92A00E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1.51 (0.64)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B70914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</w:tr>
      <w:tr w:rsidR="00F75902" w14:paraId="15AA7F15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503768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lastRenderedPageBreak/>
              <w:t>Smoking history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50E672AE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 (0.05%)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3CA570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747A5F6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0.7103</w:t>
            </w:r>
          </w:p>
        </w:tc>
      </w:tr>
      <w:tr w:rsidR="00F75902" w14:paraId="71AE7B2E" w14:textId="77777777" w:rsidTr="00C10272">
        <w:trPr>
          <w:trHeight w:val="284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8DA16EE" w14:textId="77777777" w:rsidR="00F75902" w:rsidRPr="00F83915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Maternal Medical history</w:t>
            </w:r>
          </w:p>
        </w:tc>
      </w:tr>
      <w:tr w:rsidR="00F75902" w14:paraId="064A9E62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DB881EE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SLE</w:t>
            </w:r>
            <w:r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/APS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3A5D68C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2C8A0BB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</w:t>
            </w: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6F0286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05</w:t>
            </w:r>
          </w:p>
        </w:tc>
      </w:tr>
      <w:tr w:rsidR="00F75902" w14:paraId="747C6548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77AADA75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Hepatitis B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708BB7EE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301 (1.25%)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B1C285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 (1.22%)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424537D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F75902" w14:paraId="7E741BF0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346791C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Placental abruption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1A10E0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 (0.23%)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AA4CB4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 (0.73%)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F16883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36A27056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760B95A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Primigravid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64B3929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7760 (32.23%)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80B0C4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529 (32.35%)</w:t>
            </w:r>
          </w:p>
        </w:tc>
        <w:tc>
          <w:tcPr>
            <w:tcW w:w="831" w:type="pct"/>
            <w:shd w:val="clear" w:color="auto" w:fill="auto"/>
            <w:vAlign w:val="center"/>
          </w:tcPr>
          <w:p w14:paraId="3AE3222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0.9412</w:t>
            </w:r>
          </w:p>
        </w:tc>
      </w:tr>
      <w:tr w:rsidR="00F75902" w14:paraId="4C6E7E94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10BC6D3C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Thalassemia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27B7500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2670 (11.09%)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3E86872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196 (11.99%)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9FB656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0.2826</w:t>
            </w:r>
          </w:p>
        </w:tc>
      </w:tr>
      <w:tr w:rsidR="00F75902" w14:paraId="2F42A8E2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5FAE342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Cesarean section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4ED3F9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6352 (26.39%)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CADF4F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399 (24.4%)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189BE23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0.0831</w:t>
            </w:r>
          </w:p>
        </w:tc>
      </w:tr>
      <w:tr w:rsidR="00F75902" w14:paraId="4BB396C1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B55A977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Dysmenorrhea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052F90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5126 (21.29%)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5A2816E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313 (19.14%)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F03467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0.0426</w:t>
            </w:r>
          </w:p>
        </w:tc>
      </w:tr>
      <w:tr w:rsidR="00F75902" w14:paraId="187B86CE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3AB3B30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Miscarriage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B0A687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1571 (6.53%)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955A63E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144 (8.81%)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65D787A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0485321B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55EF59B6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Induced abortion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A5182E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9935 (41.27%)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041754A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670 (40.98%)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0E1631E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0.8379</w:t>
            </w:r>
          </w:p>
        </w:tc>
      </w:tr>
      <w:tr w:rsidR="00F75902" w14:paraId="7DA000E6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04DFD85B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Ovulation induction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A7BC46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 (0.32%)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192B20E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 (0.49%)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269A0434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0.3511</w:t>
            </w:r>
          </w:p>
        </w:tc>
      </w:tr>
      <w:tr w:rsidR="00F75902" w14:paraId="06157BEC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7E4F78BA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Hyperlipidemia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9D77D7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735 (3.05%)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AF52ED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 (3.12%)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B1314E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0.9393</w:t>
            </w:r>
          </w:p>
        </w:tc>
      </w:tr>
      <w:tr w:rsidR="00F75902" w14:paraId="629BA17F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013FC157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lastRenderedPageBreak/>
              <w:t>Anemia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5E8C75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 (1.45%)</w:t>
            </w:r>
          </w:p>
        </w:tc>
        <w:tc>
          <w:tcPr>
            <w:tcW w:w="973" w:type="pct"/>
            <w:shd w:val="clear" w:color="auto" w:fill="auto"/>
            <w:vAlign w:val="center"/>
          </w:tcPr>
          <w:p w14:paraId="4E3489A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 (1.04%)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090EB3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0.2127</w:t>
            </w:r>
          </w:p>
        </w:tc>
      </w:tr>
      <w:tr w:rsidR="00F75902" w14:paraId="7AF21AC7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078F7828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G6PD deficiency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601430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809 (3.36%)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1975AC6E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 (3.0%)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264AA9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0.471</w:t>
            </w:r>
          </w:p>
        </w:tc>
      </w:tr>
      <w:tr w:rsidR="00F75902" w14:paraId="10D7305B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34FA4B04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Surgery history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011CA2B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12211 (50.72%)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429AD3D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939 (57.43%)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8BCDF8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623C7467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A66DA64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Cancer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46D5052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1116 (4.64%)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534307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 (5.63%)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6E342A0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0.0763</w:t>
            </w:r>
          </w:p>
        </w:tc>
      </w:tr>
      <w:tr w:rsidR="00F75902" w14:paraId="456241B3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44A7FFD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Uterine fibroids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791CEE5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470 (1.95%)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5EF785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 (2.69%)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2EE940A8" w14:textId="77777777" w:rsidR="00F75902" w:rsidRPr="00E439C3" w:rsidRDefault="00F75902" w:rsidP="00C10272">
            <w:pP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0.0763</w:t>
            </w:r>
          </w:p>
        </w:tc>
      </w:tr>
      <w:tr w:rsidR="00F75902" w14:paraId="0C654D10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57F539B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Endometrial disease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60B74A8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254 (1.06%)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2B237F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 (2.14%)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A19D74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189591B1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54A191C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Fallopian tube disease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6B206C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756 (3.14%)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16BB2F0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 (6.06%)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2607E98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17F4E239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3D030400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Cardiovascular disease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37BD3F8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 (0.55%)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23AFB7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 (1.59%)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BCE649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32023311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8976C7D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Ovarian disease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5429D1B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784 (3.26%)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35E952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 (4.1%)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E8C937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0.077</w:t>
            </w:r>
          </w:p>
        </w:tc>
      </w:tr>
      <w:tr w:rsidR="00F75902" w14:paraId="3652C09D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196DF02A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Preterm delivery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9A33EB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131 (0.54%)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6A8F86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 (0.67%)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B4F253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0.6124</w:t>
            </w:r>
          </w:p>
        </w:tc>
      </w:tr>
      <w:tr w:rsidR="00F75902" w14:paraId="268D8169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1FB40B86" w14:textId="77777777" w:rsidR="00F75902" w:rsidRPr="00E439C3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Adverse pregnancy outcomes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592AC7E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2386 (9.91%)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943D9E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226 (13.82%)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1B0B963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75902" w14:paraId="2284BE90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1DAA680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Drug allergy history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2D66521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4225 (17.55%)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49687CB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311 (19.02%)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8849CE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0.1397</w:t>
            </w:r>
          </w:p>
        </w:tc>
      </w:tr>
      <w:tr w:rsidR="00F75902" w14:paraId="35177C64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598F4FF6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Cephalosporin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69FB6C4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289 (1.2%)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6D76C14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 (0.8%)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7FE2A66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0.1759</w:t>
            </w:r>
          </w:p>
        </w:tc>
      </w:tr>
      <w:tr w:rsidR="00F75902" w14:paraId="07628460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10BC53E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lastRenderedPageBreak/>
              <w:t>Penicillin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1B9ACF3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901 (3.74%)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1D0C35D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 (3.61%)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787A502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0.8342</w:t>
            </w:r>
          </w:p>
        </w:tc>
      </w:tr>
      <w:tr w:rsidR="00F75902" w14:paraId="7F87B366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97D0900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Sulfanilamide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7CCF32B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265 (1.1%)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3D8AD82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 (1.16%)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1A851BC9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0.9146</w:t>
            </w:r>
          </w:p>
        </w:tc>
      </w:tr>
      <w:tr w:rsidR="00F75902" w14:paraId="060AF889" w14:textId="77777777" w:rsidTr="00C10272">
        <w:trPr>
          <w:trHeight w:val="284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13FA57E7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  <w:t>Family history</w:t>
            </w:r>
          </w:p>
        </w:tc>
      </w:tr>
      <w:tr w:rsidR="00F75902" w14:paraId="0BB5BB3F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6DED5B69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Diabetes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45D8BB7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493 (2.05%)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269C827F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 (2.51%)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5D4719CD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0.2412</w:t>
            </w:r>
          </w:p>
        </w:tc>
      </w:tr>
      <w:tr w:rsidR="00F75902" w14:paraId="5E081F2E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55DD1755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Cardiovascular disease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DD5019B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 (0.22%)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0FAB561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 (0.49%)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B12DF2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0.051</w:t>
            </w:r>
          </w:p>
        </w:tc>
      </w:tr>
      <w:tr w:rsidR="00F75902" w14:paraId="375D2A11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78A10824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Cancer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54C2448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754 (3.13%)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3BCB441C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 (4.34%)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0000BCF1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0.0089</w:t>
            </w:r>
          </w:p>
        </w:tc>
      </w:tr>
      <w:tr w:rsidR="00F75902" w14:paraId="4B738922" w14:textId="77777777" w:rsidTr="00C10272">
        <w:trPr>
          <w:trHeight w:val="284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0C2390B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Medical history of the biological father of the fetus</w:t>
            </w:r>
          </w:p>
        </w:tc>
      </w:tr>
      <w:tr w:rsidR="00F75902" w14:paraId="51305762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2A60B039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G6PD deficiency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5A555080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 (0.19%)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15FE1785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 (0.0%)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4FD8F4B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0.1424</w:t>
            </w:r>
          </w:p>
        </w:tc>
      </w:tr>
      <w:tr w:rsidR="00F75902" w14:paraId="721E9763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46953B12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Weak sperm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6607EDA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 (0.19%)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59358193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 (0.24%)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74B8D70A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0.8221</w:t>
            </w:r>
          </w:p>
        </w:tc>
      </w:tr>
      <w:tr w:rsidR="00F75902" w14:paraId="18679713" w14:textId="77777777" w:rsidTr="00C10272">
        <w:trPr>
          <w:trHeight w:val="284"/>
          <w:jc w:val="center"/>
        </w:trPr>
        <w:tc>
          <w:tcPr>
            <w:tcW w:w="2105" w:type="pct"/>
            <w:shd w:val="clear" w:color="auto" w:fill="auto"/>
            <w:noWrap/>
            <w:vAlign w:val="center"/>
          </w:tcPr>
          <w:p w14:paraId="1AA29B71" w14:textId="77777777" w:rsidR="00F75902" w:rsidRPr="00F83915" w:rsidRDefault="00F75902" w:rsidP="00C10272">
            <w:pPr>
              <w:widowControl/>
              <w:spacing w:line="480" w:lineRule="auto"/>
              <w:ind w:firstLineChars="150" w:firstLine="360"/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F83915">
              <w:rPr>
                <w:rFonts w:ascii="Times New Roman" w:eastAsia="等线" w:hAnsi="Times New Roman" w:cs="Times New Roman"/>
                <w:bCs/>
                <w:color w:val="000000"/>
                <w:kern w:val="0"/>
                <w:sz w:val="24"/>
                <w:szCs w:val="24"/>
              </w:rPr>
              <w:t>Hepatitis B</w:t>
            </w:r>
          </w:p>
        </w:tc>
        <w:tc>
          <w:tcPr>
            <w:tcW w:w="1091" w:type="pct"/>
            <w:shd w:val="clear" w:color="auto" w:fill="auto"/>
            <w:noWrap/>
            <w:vAlign w:val="center"/>
          </w:tcPr>
          <w:p w14:paraId="6B31F5DF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225 (0.93%)</w:t>
            </w:r>
          </w:p>
        </w:tc>
        <w:tc>
          <w:tcPr>
            <w:tcW w:w="973" w:type="pct"/>
            <w:shd w:val="clear" w:color="auto" w:fill="auto"/>
            <w:noWrap/>
            <w:vAlign w:val="center"/>
          </w:tcPr>
          <w:p w14:paraId="76B25236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 (0.31%)</w:t>
            </w:r>
          </w:p>
        </w:tc>
        <w:tc>
          <w:tcPr>
            <w:tcW w:w="831" w:type="pct"/>
            <w:shd w:val="clear" w:color="auto" w:fill="auto"/>
            <w:noWrap/>
            <w:vAlign w:val="center"/>
          </w:tcPr>
          <w:p w14:paraId="3208D888" w14:textId="77777777" w:rsidR="00F75902" w:rsidRPr="00E439C3" w:rsidRDefault="00F75902" w:rsidP="00C10272">
            <w:pPr>
              <w:widowControl/>
              <w:spacing w:line="48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43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0.0132</w:t>
            </w:r>
          </w:p>
        </w:tc>
      </w:tr>
    </w:tbl>
    <w:p w14:paraId="591B7A2F" w14:textId="77777777" w:rsidR="00F75902" w:rsidRDefault="00F75902" w:rsidP="00F759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:vertAlign w:val="superscript"/>
        </w:rPr>
        <w:t>a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 are presented as mean (</w:t>
      </w:r>
      <w:r>
        <w:rPr>
          <w:rFonts w:ascii="Times New Roman" w:eastAsia="宋体" w:hAnsi="Times New Roman" w:cs="Times New Roman"/>
          <w:sz w:val="24"/>
          <w:szCs w:val="24"/>
        </w:rPr>
        <w:t>standard deviation</w:t>
      </w:r>
      <w:r>
        <w:rPr>
          <w:rFonts w:ascii="Times New Roman" w:hAnsi="Times New Roman" w:cs="Times New Roman"/>
          <w:sz w:val="24"/>
          <w:szCs w:val="24"/>
        </w:rPr>
        <w:t xml:space="preserve">); ***: </w:t>
      </w:r>
      <w:r w:rsidRPr="00C21297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-value &lt; 0.001.</w:t>
      </w:r>
    </w:p>
    <w:p w14:paraId="56F55A21" w14:textId="2D142798" w:rsidR="00E67FBB" w:rsidRPr="00F75902" w:rsidRDefault="00F75902" w:rsidP="00F75902">
      <w:pPr>
        <w:spacing w:line="480" w:lineRule="auto"/>
        <w:rPr>
          <w:rFonts w:hint="eastAsia"/>
        </w:rPr>
      </w:pPr>
      <w:r w:rsidRPr="00594FEF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PE</w:t>
      </w:r>
      <w:r w:rsidRPr="00594FEF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P</w:t>
      </w:r>
      <w:r w:rsidRPr="00594FEF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reeclampsia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, </w:t>
      </w:r>
      <w:r w:rsidRPr="00F75902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:highlight w:val="yellow"/>
        </w:rPr>
        <w:t>BP</w:t>
      </w:r>
      <w:r w:rsidRPr="00F75902">
        <w:rPr>
          <w:rFonts w:ascii="Times New Roman" w:eastAsia="等线" w:hAnsi="Times New Roman" w:cs="Times New Roman"/>
          <w:color w:val="000000"/>
          <w:kern w:val="0"/>
          <w:sz w:val="24"/>
          <w:szCs w:val="24"/>
          <w:highlight w:val="yellow"/>
        </w:rPr>
        <w:t xml:space="preserve"> Blood Pressure, </w:t>
      </w:r>
      <w:r w:rsidRPr="00F75902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:highlight w:val="yellow"/>
        </w:rPr>
        <w:t>SLE</w:t>
      </w:r>
      <w:r w:rsidRPr="00F75902">
        <w:rPr>
          <w:rFonts w:ascii="Times New Roman" w:eastAsia="等线" w:hAnsi="Times New Roman" w:cs="Times New Roman"/>
          <w:color w:val="000000"/>
          <w:kern w:val="0"/>
          <w:sz w:val="24"/>
          <w:szCs w:val="24"/>
          <w:highlight w:val="yellow"/>
        </w:rPr>
        <w:t xml:space="preserve"> Systemic lupus erythematosus, </w:t>
      </w:r>
      <w:r w:rsidRPr="00F75902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:highlight w:val="yellow"/>
        </w:rPr>
        <w:t>APS</w:t>
      </w:r>
      <w:r w:rsidRPr="00F75902">
        <w:rPr>
          <w:rFonts w:ascii="Times New Roman" w:eastAsia="等线" w:hAnsi="Times New Roman" w:cs="Times New Roman"/>
          <w:color w:val="000000"/>
          <w:kern w:val="0"/>
          <w:sz w:val="24"/>
          <w:szCs w:val="24"/>
          <w:highlight w:val="yellow"/>
        </w:rPr>
        <w:t xml:space="preserve"> antiphospholipid syndrome, </w:t>
      </w:r>
      <w:r w:rsidRPr="00F75902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:highlight w:val="yellow"/>
        </w:rPr>
        <w:t>G6PD</w:t>
      </w:r>
      <w:r w:rsidRPr="00F75902">
        <w:rPr>
          <w:rFonts w:ascii="Times New Roman" w:eastAsia="等线" w:hAnsi="Times New Roman" w:cs="Times New Roman"/>
          <w:color w:val="000000"/>
          <w:kern w:val="0"/>
          <w:sz w:val="24"/>
          <w:szCs w:val="24"/>
          <w:highlight w:val="yellow"/>
        </w:rPr>
        <w:t xml:space="preserve"> Glucose-6-Phosphate Dehydrogenase.</w:t>
      </w:r>
    </w:p>
    <w:sectPr w:rsidR="00E67FBB" w:rsidRPr="00F75902" w:rsidSect="00F759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02"/>
    <w:rsid w:val="00E67FBB"/>
    <w:rsid w:val="00F7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D8EB1"/>
  <w15:chartTrackingRefBased/>
  <w15:docId w15:val="{2DBEEBAD-A12B-44DE-B72A-09421883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902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qFormat/>
    <w:rsid w:val="00F7590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F75902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吕翰林(Hanlin Lv)</dc:creator>
  <cp:keywords/>
  <dc:description/>
  <cp:lastModifiedBy>吕翰林(Hanlin Lv)</cp:lastModifiedBy>
  <cp:revision>1</cp:revision>
  <dcterms:created xsi:type="dcterms:W3CDTF">2023-11-13T06:55:00Z</dcterms:created>
  <dcterms:modified xsi:type="dcterms:W3CDTF">2023-11-13T06:55:00Z</dcterms:modified>
</cp:coreProperties>
</file>