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F713" w14:textId="77777777" w:rsidR="00F47B5E" w:rsidRDefault="00F47B5E" w:rsidP="00F47B5E">
      <w:pPr>
        <w:pStyle w:val="3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3. Model metrics for internal validation.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1281"/>
        <w:gridCol w:w="1450"/>
        <w:gridCol w:w="1450"/>
        <w:gridCol w:w="1282"/>
        <w:gridCol w:w="1282"/>
        <w:gridCol w:w="1282"/>
        <w:gridCol w:w="1391"/>
        <w:gridCol w:w="1016"/>
        <w:gridCol w:w="1016"/>
        <w:gridCol w:w="1016"/>
      </w:tblGrid>
      <w:tr w:rsidR="00F47B5E" w:rsidRPr="009C0CBA" w14:paraId="06BB9C04" w14:textId="77777777" w:rsidTr="00C10272">
        <w:trPr>
          <w:jc w:val="center"/>
        </w:trPr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6935B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FE2D9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AUC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E820A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Sensitivity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F7FFF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Specificity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DFC41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PPV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3204E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B473F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F1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91FEA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Accuracy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A40BA" w14:textId="77777777" w:rsidR="00F47B5E" w:rsidRPr="00F47B5E" w:rsidRDefault="00F47B5E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Brier score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20EE9" w14:textId="77777777" w:rsidR="00F47B5E" w:rsidRPr="00F47B5E" w:rsidRDefault="00F47B5E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Kappa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2FDB3" w14:textId="77777777" w:rsidR="00F47B5E" w:rsidRPr="00F47B5E" w:rsidRDefault="00F47B5E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MCC</w:t>
            </w:r>
          </w:p>
        </w:tc>
      </w:tr>
      <w:tr w:rsidR="00F47B5E" w:rsidRPr="009C0CBA" w14:paraId="1D3AFC33" w14:textId="77777777" w:rsidTr="00C10272">
        <w:trPr>
          <w:jc w:val="center"/>
        </w:trPr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665CECCA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AdaBoost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15F4E916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0.8775 (0.8612, 0.8942)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6F9EB373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0.7271 (0.6924, 0.7619)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36574767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0.9008 (0.9000, 0.9023)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4D5B0160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0.7011 (0.6771, 0.7206)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37509A3D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0.9127 (0.9016, 0.9233)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2A39F240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0.7153 (0.6866, 0.7364)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0C0F3DCC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0.8595 (0.8506, 0.8678)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3FC26598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0.2218 (0.2207, 0.2232)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1FC051AF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0.6215 (0.5900, 0.6467)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300A7BC5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0.6218 (0.5901, 0.6475)</w:t>
            </w:r>
          </w:p>
        </w:tc>
      </w:tr>
      <w:tr w:rsidR="00F47B5E" w:rsidRPr="009C0CBA" w14:paraId="3F13BE94" w14:textId="77777777" w:rsidTr="00C10272">
        <w:trPr>
          <w:jc w:val="center"/>
        </w:trPr>
        <w:tc>
          <w:tcPr>
            <w:tcW w:w="1492" w:type="dxa"/>
            <w:vAlign w:val="center"/>
          </w:tcPr>
          <w:p w14:paraId="7AE9FCE0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RF</w:t>
            </w:r>
          </w:p>
        </w:tc>
        <w:tc>
          <w:tcPr>
            <w:tcW w:w="1281" w:type="dxa"/>
            <w:vAlign w:val="center"/>
          </w:tcPr>
          <w:p w14:paraId="7D972118" w14:textId="5749B9BD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</w:t>
            </w:r>
            <w:r w:rsidR="00D26D46">
              <w:rPr>
                <w:rFonts w:eastAsia="等线"/>
                <w:color w:val="000000"/>
                <w:sz w:val="24"/>
                <w:szCs w:val="24"/>
              </w:rPr>
              <w:t>8727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t xml:space="preserve"> (0.8516, 0.8848)</w:t>
            </w:r>
          </w:p>
        </w:tc>
        <w:tc>
          <w:tcPr>
            <w:tcW w:w="1450" w:type="dxa"/>
            <w:vAlign w:val="center"/>
          </w:tcPr>
          <w:p w14:paraId="29DDA283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0.7161 (0.6742, 0.7465)</w:t>
            </w:r>
          </w:p>
        </w:tc>
        <w:tc>
          <w:tcPr>
            <w:tcW w:w="1450" w:type="dxa"/>
            <w:vAlign w:val="center"/>
          </w:tcPr>
          <w:p w14:paraId="36B03AC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0.9008 (0.9000, 0.9023)</w:t>
            </w:r>
          </w:p>
        </w:tc>
        <w:tc>
          <w:tcPr>
            <w:tcW w:w="1282" w:type="dxa"/>
            <w:vAlign w:val="center"/>
          </w:tcPr>
          <w:p w14:paraId="21CADCAD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0.695 (0.6718, 0.7175)</w:t>
            </w:r>
          </w:p>
        </w:tc>
        <w:tc>
          <w:tcPr>
            <w:tcW w:w="1282" w:type="dxa"/>
            <w:vAlign w:val="center"/>
          </w:tcPr>
          <w:p w14:paraId="7E80952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0.9066 (0.8942, 0.9183)</w:t>
            </w:r>
          </w:p>
        </w:tc>
        <w:tc>
          <w:tcPr>
            <w:tcW w:w="1282" w:type="dxa"/>
            <w:vAlign w:val="center"/>
          </w:tcPr>
          <w:p w14:paraId="25E74E9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0.702 (0.6773, 0.7276)</w:t>
            </w:r>
          </w:p>
        </w:tc>
        <w:tc>
          <w:tcPr>
            <w:tcW w:w="1391" w:type="dxa"/>
            <w:vAlign w:val="center"/>
          </w:tcPr>
          <w:p w14:paraId="35BDD024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0.8544 (0.8458, 0.8636)</w:t>
            </w:r>
          </w:p>
        </w:tc>
        <w:tc>
          <w:tcPr>
            <w:tcW w:w="1016" w:type="dxa"/>
            <w:vAlign w:val="center"/>
          </w:tcPr>
          <w:p w14:paraId="4DE6C926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0.0904 (0.0836, 0.0985)</w:t>
            </w:r>
          </w:p>
        </w:tc>
        <w:tc>
          <w:tcPr>
            <w:tcW w:w="1016" w:type="dxa"/>
            <w:vAlign w:val="center"/>
          </w:tcPr>
          <w:p w14:paraId="29BF8901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0.6057 (0.5735, 0.6337)</w:t>
            </w:r>
          </w:p>
        </w:tc>
        <w:tc>
          <w:tcPr>
            <w:tcW w:w="1016" w:type="dxa"/>
            <w:vAlign w:val="center"/>
          </w:tcPr>
          <w:p w14:paraId="33F7A8CE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0.6058 (0.5736, 0.6341)</w:t>
            </w:r>
          </w:p>
        </w:tc>
      </w:tr>
      <w:tr w:rsidR="00F47B5E" w:rsidRPr="009C0CBA" w14:paraId="142B9F0C" w14:textId="77777777" w:rsidTr="00C10272">
        <w:trPr>
          <w:jc w:val="center"/>
        </w:trPr>
        <w:tc>
          <w:tcPr>
            <w:tcW w:w="1492" w:type="dxa"/>
            <w:vAlign w:val="center"/>
          </w:tcPr>
          <w:p w14:paraId="73830223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MLP</w:t>
            </w:r>
          </w:p>
        </w:tc>
        <w:tc>
          <w:tcPr>
            <w:tcW w:w="1281" w:type="dxa"/>
            <w:vAlign w:val="center"/>
          </w:tcPr>
          <w:p w14:paraId="03F5F8C5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0.8604 (0.8443, 0.8785)</w:t>
            </w:r>
          </w:p>
        </w:tc>
        <w:tc>
          <w:tcPr>
            <w:tcW w:w="1450" w:type="dxa"/>
            <w:vAlign w:val="center"/>
          </w:tcPr>
          <w:p w14:paraId="0E55616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0.6640 (0.6311, 0.7061)</w:t>
            </w:r>
          </w:p>
        </w:tc>
        <w:tc>
          <w:tcPr>
            <w:tcW w:w="1450" w:type="dxa"/>
            <w:vAlign w:val="center"/>
          </w:tcPr>
          <w:p w14:paraId="7C85887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0.9008 (0.9000, 0.9023)</w:t>
            </w:r>
          </w:p>
        </w:tc>
        <w:tc>
          <w:tcPr>
            <w:tcW w:w="1282" w:type="dxa"/>
            <w:vAlign w:val="center"/>
          </w:tcPr>
          <w:p w14:paraId="29D179AD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0.6825 (0.6592, 0.7054)</w:t>
            </w:r>
          </w:p>
        </w:tc>
        <w:tc>
          <w:tcPr>
            <w:tcW w:w="1282" w:type="dxa"/>
            <w:vAlign w:val="center"/>
          </w:tcPr>
          <w:p w14:paraId="6435B517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0.8951 (0.8810, 0.9070)</w:t>
            </w:r>
          </w:p>
        </w:tc>
        <w:tc>
          <w:tcPr>
            <w:tcW w:w="1282" w:type="dxa"/>
            <w:vAlign w:val="center"/>
          </w:tcPr>
          <w:p w14:paraId="7B712BFD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0.6756 (0.6479, 0.7059)</w:t>
            </w:r>
          </w:p>
        </w:tc>
        <w:tc>
          <w:tcPr>
            <w:tcW w:w="1391" w:type="dxa"/>
            <w:vAlign w:val="center"/>
          </w:tcPr>
          <w:p w14:paraId="3FB173AF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0.8447 (0.8338, 0.8533)</w:t>
            </w:r>
          </w:p>
        </w:tc>
        <w:tc>
          <w:tcPr>
            <w:tcW w:w="1016" w:type="dxa"/>
            <w:vAlign w:val="center"/>
          </w:tcPr>
          <w:p w14:paraId="15AFD446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0.1061 (0.0991, 0.1154)</w:t>
            </w:r>
          </w:p>
        </w:tc>
        <w:tc>
          <w:tcPr>
            <w:tcW w:w="1016" w:type="dxa"/>
            <w:vAlign w:val="center"/>
          </w:tcPr>
          <w:p w14:paraId="156F30CA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0.5673 (0.5355, 0.5958)</w:t>
            </w:r>
          </w:p>
        </w:tc>
        <w:tc>
          <w:tcPr>
            <w:tcW w:w="1016" w:type="dxa"/>
            <w:vAlign w:val="center"/>
          </w:tcPr>
          <w:p w14:paraId="65AF6110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0.5675 (0.5358, 0.5958)</w:t>
            </w:r>
          </w:p>
        </w:tc>
      </w:tr>
      <w:tr w:rsidR="00F47B5E" w:rsidRPr="009C0CBA" w14:paraId="205761AB" w14:textId="77777777" w:rsidTr="00C10272">
        <w:trPr>
          <w:jc w:val="center"/>
        </w:trPr>
        <w:tc>
          <w:tcPr>
            <w:tcW w:w="1492" w:type="dxa"/>
            <w:vAlign w:val="center"/>
          </w:tcPr>
          <w:p w14:paraId="688148FA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GBDT</w:t>
            </w:r>
          </w:p>
        </w:tc>
        <w:tc>
          <w:tcPr>
            <w:tcW w:w="1281" w:type="dxa"/>
            <w:vAlign w:val="center"/>
          </w:tcPr>
          <w:p w14:paraId="42D992CF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 xml:space="preserve">0.8565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(0.8367, 0.8796)</w:t>
            </w:r>
          </w:p>
        </w:tc>
        <w:tc>
          <w:tcPr>
            <w:tcW w:w="1450" w:type="dxa"/>
            <w:vAlign w:val="center"/>
          </w:tcPr>
          <w:p w14:paraId="2FE1EFEF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0.6877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(0.6436, 0.7218)</w:t>
            </w:r>
          </w:p>
        </w:tc>
        <w:tc>
          <w:tcPr>
            <w:tcW w:w="1450" w:type="dxa"/>
            <w:vAlign w:val="center"/>
          </w:tcPr>
          <w:p w14:paraId="09BE6A6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0.9007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(0.9000, 0.9023)</w:t>
            </w:r>
          </w:p>
        </w:tc>
        <w:tc>
          <w:tcPr>
            <w:tcW w:w="1282" w:type="dxa"/>
            <w:vAlign w:val="center"/>
          </w:tcPr>
          <w:p w14:paraId="6904F5AA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0.6866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(0.6625, 0.7122)</w:t>
            </w:r>
          </w:p>
        </w:tc>
        <w:tc>
          <w:tcPr>
            <w:tcW w:w="1282" w:type="dxa"/>
            <w:vAlign w:val="center"/>
          </w:tcPr>
          <w:p w14:paraId="7E516B72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0.8989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(0.8855, 0.9115)</w:t>
            </w:r>
          </w:p>
        </w:tc>
        <w:tc>
          <w:tcPr>
            <w:tcW w:w="1282" w:type="dxa"/>
            <w:vAlign w:val="center"/>
          </w:tcPr>
          <w:p w14:paraId="1493FBD0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0.6844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(0.6556, 0.7141)</w:t>
            </w:r>
          </w:p>
        </w:tc>
        <w:tc>
          <w:tcPr>
            <w:tcW w:w="1391" w:type="dxa"/>
            <w:vAlign w:val="center"/>
          </w:tcPr>
          <w:p w14:paraId="0C3016BC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0.8479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(0.8383, 0.8579)</w:t>
            </w:r>
          </w:p>
        </w:tc>
        <w:tc>
          <w:tcPr>
            <w:tcW w:w="1016" w:type="dxa"/>
            <w:vAlign w:val="center"/>
          </w:tcPr>
          <w:p w14:paraId="2BE4D84E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 xml:space="preserve">0.0937 </w:t>
            </w: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>(0.0856, 0.1022)</w:t>
            </w:r>
          </w:p>
        </w:tc>
        <w:tc>
          <w:tcPr>
            <w:tcW w:w="1016" w:type="dxa"/>
            <w:vAlign w:val="center"/>
          </w:tcPr>
          <w:p w14:paraId="054AF00C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 xml:space="preserve">0.5885 </w:t>
            </w: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>(0.5572, 0.6199)</w:t>
            </w:r>
          </w:p>
        </w:tc>
        <w:tc>
          <w:tcPr>
            <w:tcW w:w="1016" w:type="dxa"/>
            <w:vAlign w:val="center"/>
          </w:tcPr>
          <w:p w14:paraId="26E7A951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 xml:space="preserve">0.5886 </w:t>
            </w: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>(0.5573, 0.6201)</w:t>
            </w:r>
          </w:p>
        </w:tc>
      </w:tr>
      <w:tr w:rsidR="00F47B5E" w:rsidRPr="009C0CBA" w14:paraId="715595B7" w14:textId="77777777" w:rsidTr="00C10272">
        <w:trPr>
          <w:jc w:val="center"/>
        </w:trPr>
        <w:tc>
          <w:tcPr>
            <w:tcW w:w="1492" w:type="dxa"/>
            <w:vAlign w:val="center"/>
          </w:tcPr>
          <w:p w14:paraId="534A9D69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lastRenderedPageBreak/>
              <w:t>GNB</w:t>
            </w:r>
          </w:p>
        </w:tc>
        <w:tc>
          <w:tcPr>
            <w:tcW w:w="1281" w:type="dxa"/>
            <w:vAlign w:val="center"/>
          </w:tcPr>
          <w:p w14:paraId="70859923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0.8535 (0.8330, 0.8747)</w:t>
            </w:r>
          </w:p>
        </w:tc>
        <w:tc>
          <w:tcPr>
            <w:tcW w:w="1450" w:type="dxa"/>
            <w:vAlign w:val="center"/>
          </w:tcPr>
          <w:p w14:paraId="5050C54E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0.6751 (0.6383, 0.7168)</w:t>
            </w:r>
          </w:p>
        </w:tc>
        <w:tc>
          <w:tcPr>
            <w:tcW w:w="1450" w:type="dxa"/>
            <w:vAlign w:val="center"/>
          </w:tcPr>
          <w:p w14:paraId="45AE2943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0.9008 (0.9000, 0.9026)</w:t>
            </w:r>
          </w:p>
        </w:tc>
        <w:tc>
          <w:tcPr>
            <w:tcW w:w="1282" w:type="dxa"/>
            <w:vAlign w:val="center"/>
          </w:tcPr>
          <w:p w14:paraId="4571C6B5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0.6861 (0.6636, 0.7069)</w:t>
            </w:r>
          </w:p>
        </w:tc>
        <w:tc>
          <w:tcPr>
            <w:tcW w:w="1282" w:type="dxa"/>
            <w:vAlign w:val="center"/>
          </w:tcPr>
          <w:p w14:paraId="38E0DFA7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0.8983 (0.8850, 0.9107)</w:t>
            </w:r>
          </w:p>
        </w:tc>
        <w:tc>
          <w:tcPr>
            <w:tcW w:w="1282" w:type="dxa"/>
            <w:vAlign w:val="center"/>
          </w:tcPr>
          <w:p w14:paraId="25F0D19A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0.6832 (0.6526, 0.7075)</w:t>
            </w:r>
          </w:p>
        </w:tc>
        <w:tc>
          <w:tcPr>
            <w:tcW w:w="1391" w:type="dxa"/>
            <w:vAlign w:val="center"/>
          </w:tcPr>
          <w:p w14:paraId="22A5C2CF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0.8475 (0.8368, 0.8564)</w:t>
            </w:r>
          </w:p>
        </w:tc>
        <w:tc>
          <w:tcPr>
            <w:tcW w:w="1016" w:type="dxa"/>
            <w:vAlign w:val="center"/>
          </w:tcPr>
          <w:p w14:paraId="4C2F4C13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0.1486 (0.1376, 0.1624)</w:t>
            </w:r>
          </w:p>
        </w:tc>
        <w:tc>
          <w:tcPr>
            <w:tcW w:w="1016" w:type="dxa"/>
            <w:vAlign w:val="center"/>
          </w:tcPr>
          <w:p w14:paraId="4D865CAD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0.5821 (0.5459, 0.6102)</w:t>
            </w:r>
          </w:p>
        </w:tc>
        <w:tc>
          <w:tcPr>
            <w:tcW w:w="1016" w:type="dxa"/>
            <w:vAlign w:val="center"/>
          </w:tcPr>
          <w:p w14:paraId="369E48A4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0.5822 (0.5461, 0.6103)</w:t>
            </w:r>
          </w:p>
        </w:tc>
      </w:tr>
      <w:tr w:rsidR="00F47B5E" w:rsidRPr="009C0CBA" w14:paraId="0C928445" w14:textId="77777777" w:rsidTr="00C10272">
        <w:trPr>
          <w:jc w:val="center"/>
        </w:trPr>
        <w:tc>
          <w:tcPr>
            <w:tcW w:w="1492" w:type="dxa"/>
            <w:vAlign w:val="center"/>
          </w:tcPr>
          <w:p w14:paraId="7B5D7B06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XGBoost</w:t>
            </w:r>
          </w:p>
        </w:tc>
        <w:tc>
          <w:tcPr>
            <w:tcW w:w="1281" w:type="dxa"/>
            <w:vAlign w:val="center"/>
          </w:tcPr>
          <w:p w14:paraId="4C45849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0.8730 (0.8525, 0.8904)</w:t>
            </w:r>
          </w:p>
        </w:tc>
        <w:tc>
          <w:tcPr>
            <w:tcW w:w="1450" w:type="dxa"/>
            <w:vAlign w:val="center"/>
          </w:tcPr>
          <w:p w14:paraId="21FCBF52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0.7177 (0.6802, 0.7546)</w:t>
            </w:r>
          </w:p>
        </w:tc>
        <w:tc>
          <w:tcPr>
            <w:tcW w:w="1450" w:type="dxa"/>
            <w:vAlign w:val="center"/>
          </w:tcPr>
          <w:p w14:paraId="7844692E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0.9007 (0.9000, 0.9027)</w:t>
            </w:r>
          </w:p>
        </w:tc>
        <w:tc>
          <w:tcPr>
            <w:tcW w:w="1282" w:type="dxa"/>
            <w:vAlign w:val="center"/>
          </w:tcPr>
          <w:p w14:paraId="7383F2FB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0.6974 (0.6731, 0.7213)</w:t>
            </w:r>
          </w:p>
        </w:tc>
        <w:tc>
          <w:tcPr>
            <w:tcW w:w="1282" w:type="dxa"/>
            <w:vAlign w:val="center"/>
          </w:tcPr>
          <w:p w14:paraId="280D8F55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0.909 (0.8964, 0.9209)</w:t>
            </w:r>
          </w:p>
        </w:tc>
        <w:tc>
          <w:tcPr>
            <w:tcW w:w="1282" w:type="dxa"/>
            <w:vAlign w:val="center"/>
          </w:tcPr>
          <w:p w14:paraId="2B40650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0.7072 (0.6807, 0.7331)</w:t>
            </w:r>
          </w:p>
        </w:tc>
        <w:tc>
          <w:tcPr>
            <w:tcW w:w="1391" w:type="dxa"/>
            <w:vAlign w:val="center"/>
          </w:tcPr>
          <w:p w14:paraId="606FA8E2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0.8564 (0.8477, 0.8656)</w:t>
            </w:r>
          </w:p>
        </w:tc>
        <w:tc>
          <w:tcPr>
            <w:tcW w:w="1016" w:type="dxa"/>
            <w:vAlign w:val="center"/>
          </w:tcPr>
          <w:p w14:paraId="36AED7EB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0.0878 (0.0809, 0.0959)</w:t>
            </w:r>
          </w:p>
        </w:tc>
        <w:tc>
          <w:tcPr>
            <w:tcW w:w="1016" w:type="dxa"/>
            <w:vAlign w:val="center"/>
          </w:tcPr>
          <w:p w14:paraId="6C9E28D6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0.6071 (0.5749, 0.6349)</w:t>
            </w:r>
          </w:p>
        </w:tc>
        <w:tc>
          <w:tcPr>
            <w:tcW w:w="1016" w:type="dxa"/>
            <w:vAlign w:val="center"/>
          </w:tcPr>
          <w:p w14:paraId="0A918B1D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0.6072 (0.5750, 0.6352)</w:t>
            </w:r>
          </w:p>
        </w:tc>
      </w:tr>
      <w:tr w:rsidR="00F47B5E" w:rsidRPr="009C0CBA" w14:paraId="7461C34C" w14:textId="77777777" w:rsidTr="00C10272">
        <w:trPr>
          <w:jc w:val="center"/>
        </w:trPr>
        <w:tc>
          <w:tcPr>
            <w:tcW w:w="1492" w:type="dxa"/>
            <w:vAlign w:val="center"/>
          </w:tcPr>
          <w:p w14:paraId="6BE90F66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LR</w:t>
            </w:r>
          </w:p>
        </w:tc>
        <w:tc>
          <w:tcPr>
            <w:tcW w:w="1281" w:type="dxa"/>
            <w:vAlign w:val="center"/>
          </w:tcPr>
          <w:p w14:paraId="6700AF1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0.8528 (0.8240, 0.8714)</w:t>
            </w:r>
          </w:p>
        </w:tc>
        <w:tc>
          <w:tcPr>
            <w:tcW w:w="1450" w:type="dxa"/>
            <w:vAlign w:val="center"/>
          </w:tcPr>
          <w:p w14:paraId="2049187D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0.6530 (0.6159, 0.6950)</w:t>
            </w:r>
          </w:p>
        </w:tc>
        <w:tc>
          <w:tcPr>
            <w:tcW w:w="1450" w:type="dxa"/>
            <w:vAlign w:val="center"/>
          </w:tcPr>
          <w:p w14:paraId="2F3D29CF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0.9006 (0.9000, 0.9020)</w:t>
            </w:r>
          </w:p>
        </w:tc>
        <w:tc>
          <w:tcPr>
            <w:tcW w:w="1282" w:type="dxa"/>
            <w:vAlign w:val="center"/>
          </w:tcPr>
          <w:p w14:paraId="5879BF18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0.6786 (0.6550, 0.7007)</w:t>
            </w:r>
          </w:p>
        </w:tc>
        <w:tc>
          <w:tcPr>
            <w:tcW w:w="1282" w:type="dxa"/>
            <w:vAlign w:val="center"/>
          </w:tcPr>
          <w:p w14:paraId="51A4CDD7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0.892 (0.8781, 0.9037)</w:t>
            </w:r>
          </w:p>
        </w:tc>
        <w:tc>
          <w:tcPr>
            <w:tcW w:w="1282" w:type="dxa"/>
            <w:vAlign w:val="center"/>
          </w:tcPr>
          <w:p w14:paraId="3A798DF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0.6683 (0.6383, 0.6956)</w:t>
            </w:r>
          </w:p>
        </w:tc>
        <w:tc>
          <w:tcPr>
            <w:tcW w:w="1391" w:type="dxa"/>
            <w:vAlign w:val="center"/>
          </w:tcPr>
          <w:p w14:paraId="6447326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0.842 (0.8317, 0.8512)</w:t>
            </w:r>
          </w:p>
        </w:tc>
        <w:tc>
          <w:tcPr>
            <w:tcW w:w="1016" w:type="dxa"/>
            <w:vAlign w:val="center"/>
          </w:tcPr>
          <w:p w14:paraId="1A65DA83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0.1097 (0.1025, 0.1197)</w:t>
            </w:r>
          </w:p>
        </w:tc>
        <w:tc>
          <w:tcPr>
            <w:tcW w:w="1016" w:type="dxa"/>
            <w:vAlign w:val="center"/>
          </w:tcPr>
          <w:p w14:paraId="507C8A70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0.558 (0.5239, 0.5899)</w:t>
            </w:r>
          </w:p>
        </w:tc>
        <w:tc>
          <w:tcPr>
            <w:tcW w:w="1016" w:type="dxa"/>
            <w:vAlign w:val="center"/>
          </w:tcPr>
          <w:p w14:paraId="54D7C307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0.5583 (0.5248, 0.5899)</w:t>
            </w:r>
          </w:p>
        </w:tc>
      </w:tr>
      <w:tr w:rsidR="00F47B5E" w:rsidRPr="009C0CBA" w14:paraId="2B90E79F" w14:textId="77777777" w:rsidTr="00C10272">
        <w:trPr>
          <w:jc w:val="center"/>
        </w:trPr>
        <w:tc>
          <w:tcPr>
            <w:tcW w:w="1492" w:type="dxa"/>
            <w:vAlign w:val="center"/>
          </w:tcPr>
          <w:p w14:paraId="658E400E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SVM</w:t>
            </w:r>
          </w:p>
        </w:tc>
        <w:tc>
          <w:tcPr>
            <w:tcW w:w="1281" w:type="dxa"/>
            <w:vAlign w:val="center"/>
          </w:tcPr>
          <w:p w14:paraId="1D3C4642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 xml:space="preserve">0.8348 (0.8193,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0.8636)</w:t>
            </w:r>
          </w:p>
        </w:tc>
        <w:tc>
          <w:tcPr>
            <w:tcW w:w="1450" w:type="dxa"/>
            <w:vAlign w:val="center"/>
          </w:tcPr>
          <w:p w14:paraId="2C601E68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0.6672 (0.6249,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0.7118)</w:t>
            </w:r>
          </w:p>
        </w:tc>
        <w:tc>
          <w:tcPr>
            <w:tcW w:w="1450" w:type="dxa"/>
            <w:vAlign w:val="center"/>
          </w:tcPr>
          <w:p w14:paraId="7E7B39BE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0.9007 (0.9001,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0.9017)</w:t>
            </w:r>
          </w:p>
        </w:tc>
        <w:tc>
          <w:tcPr>
            <w:tcW w:w="1282" w:type="dxa"/>
            <w:vAlign w:val="center"/>
          </w:tcPr>
          <w:p w14:paraId="5863368B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0.6817 (0.6572,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0.7052)</w:t>
            </w:r>
          </w:p>
        </w:tc>
        <w:tc>
          <w:tcPr>
            <w:tcW w:w="1282" w:type="dxa"/>
            <w:vAlign w:val="center"/>
          </w:tcPr>
          <w:p w14:paraId="71304A8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0.8947 (0.8795,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0.9068)</w:t>
            </w:r>
          </w:p>
        </w:tc>
        <w:tc>
          <w:tcPr>
            <w:tcW w:w="1282" w:type="dxa"/>
            <w:vAlign w:val="center"/>
          </w:tcPr>
          <w:p w14:paraId="64A85404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0.6745 (0.6438,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0.7069)</w:t>
            </w:r>
          </w:p>
        </w:tc>
        <w:tc>
          <w:tcPr>
            <w:tcW w:w="1391" w:type="dxa"/>
            <w:vAlign w:val="center"/>
          </w:tcPr>
          <w:p w14:paraId="28AC0D2C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 xml:space="preserve">0.8443 (0.8338, </w:t>
            </w:r>
            <w:r w:rsidRPr="00E847BD">
              <w:rPr>
                <w:rFonts w:eastAsia="等线"/>
                <w:color w:val="000000"/>
                <w:sz w:val="24"/>
                <w:szCs w:val="24"/>
              </w:rPr>
              <w:lastRenderedPageBreak/>
              <w:t>0.8543)</w:t>
            </w:r>
          </w:p>
        </w:tc>
        <w:tc>
          <w:tcPr>
            <w:tcW w:w="1016" w:type="dxa"/>
            <w:vAlign w:val="center"/>
          </w:tcPr>
          <w:p w14:paraId="6B822427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 xml:space="preserve">0.1096 (0.1023, </w:t>
            </w: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>0.1184)</w:t>
            </w:r>
          </w:p>
        </w:tc>
        <w:tc>
          <w:tcPr>
            <w:tcW w:w="1016" w:type="dxa"/>
            <w:vAlign w:val="center"/>
          </w:tcPr>
          <w:p w14:paraId="7AB1DDD5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 xml:space="preserve">0.5698 (0.5320, </w:t>
            </w: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>0.6090)</w:t>
            </w:r>
          </w:p>
        </w:tc>
        <w:tc>
          <w:tcPr>
            <w:tcW w:w="1016" w:type="dxa"/>
            <w:vAlign w:val="center"/>
          </w:tcPr>
          <w:p w14:paraId="1498235A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 xml:space="preserve">0.57 (0.5322, </w:t>
            </w: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lastRenderedPageBreak/>
              <w:t>0.6091)</w:t>
            </w:r>
          </w:p>
        </w:tc>
      </w:tr>
      <w:tr w:rsidR="00F47B5E" w:rsidRPr="009C0CBA" w14:paraId="67BA9EE4" w14:textId="77777777" w:rsidTr="00C10272">
        <w:trPr>
          <w:jc w:val="center"/>
        </w:trPr>
        <w:tc>
          <w:tcPr>
            <w:tcW w:w="1492" w:type="dxa"/>
            <w:vAlign w:val="center"/>
          </w:tcPr>
          <w:p w14:paraId="711293E1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lastRenderedPageBreak/>
              <w:t>CatBoost</w:t>
            </w:r>
          </w:p>
        </w:tc>
        <w:tc>
          <w:tcPr>
            <w:tcW w:w="1281" w:type="dxa"/>
            <w:vAlign w:val="center"/>
          </w:tcPr>
          <w:p w14:paraId="70C005C3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0.8724 (0.8511, 0.8921)</w:t>
            </w:r>
          </w:p>
        </w:tc>
        <w:tc>
          <w:tcPr>
            <w:tcW w:w="1450" w:type="dxa"/>
            <w:vAlign w:val="center"/>
          </w:tcPr>
          <w:p w14:paraId="11AA00C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0.7129 (0.6695, 0.7461)</w:t>
            </w:r>
          </w:p>
        </w:tc>
        <w:tc>
          <w:tcPr>
            <w:tcW w:w="1450" w:type="dxa"/>
            <w:vAlign w:val="center"/>
          </w:tcPr>
          <w:p w14:paraId="41EBA9C8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0.9007 (0.9000, 0.9026)</w:t>
            </w:r>
          </w:p>
        </w:tc>
        <w:tc>
          <w:tcPr>
            <w:tcW w:w="1282" w:type="dxa"/>
            <w:vAlign w:val="center"/>
          </w:tcPr>
          <w:p w14:paraId="08DD23F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0.6951 (0.6700, 0.7192)</w:t>
            </w:r>
          </w:p>
        </w:tc>
        <w:tc>
          <w:tcPr>
            <w:tcW w:w="1282" w:type="dxa"/>
            <w:vAlign w:val="center"/>
          </w:tcPr>
          <w:p w14:paraId="26B8969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0.9069 (0.8939, 0.9185)</w:t>
            </w:r>
          </w:p>
        </w:tc>
        <w:tc>
          <w:tcPr>
            <w:tcW w:w="1282" w:type="dxa"/>
            <w:vAlign w:val="center"/>
          </w:tcPr>
          <w:p w14:paraId="1274ED21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0.7026 (0.6734, 0.7288)</w:t>
            </w:r>
          </w:p>
        </w:tc>
        <w:tc>
          <w:tcPr>
            <w:tcW w:w="1391" w:type="dxa"/>
            <w:vAlign w:val="center"/>
          </w:tcPr>
          <w:p w14:paraId="2AB9C429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0.8547 (0.8456, 0.8642)</w:t>
            </w:r>
          </w:p>
        </w:tc>
        <w:tc>
          <w:tcPr>
            <w:tcW w:w="1016" w:type="dxa"/>
            <w:vAlign w:val="center"/>
          </w:tcPr>
          <w:p w14:paraId="33A72313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0.0893 (0.0816, 0.0973)</w:t>
            </w:r>
          </w:p>
        </w:tc>
        <w:tc>
          <w:tcPr>
            <w:tcW w:w="1016" w:type="dxa"/>
            <w:vAlign w:val="center"/>
          </w:tcPr>
          <w:p w14:paraId="2DF96300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0.6064 (0.5759, 0.6341)</w:t>
            </w:r>
          </w:p>
        </w:tc>
        <w:tc>
          <w:tcPr>
            <w:tcW w:w="1016" w:type="dxa"/>
            <w:vAlign w:val="center"/>
          </w:tcPr>
          <w:p w14:paraId="5357BB55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0.6065 (0.5759, 0.6345)</w:t>
            </w:r>
          </w:p>
        </w:tc>
      </w:tr>
      <w:tr w:rsidR="00F47B5E" w:rsidRPr="009C0CBA" w14:paraId="6482382E" w14:textId="77777777" w:rsidTr="00C10272">
        <w:trPr>
          <w:jc w:val="center"/>
        </w:trPr>
        <w:tc>
          <w:tcPr>
            <w:tcW w:w="1492" w:type="dxa"/>
            <w:vAlign w:val="center"/>
          </w:tcPr>
          <w:p w14:paraId="7D6E8A0F" w14:textId="77777777" w:rsidR="00F47B5E" w:rsidRPr="00E847BD" w:rsidRDefault="00F47B5E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LightGBM</w:t>
            </w:r>
          </w:p>
        </w:tc>
        <w:tc>
          <w:tcPr>
            <w:tcW w:w="1281" w:type="dxa"/>
            <w:vAlign w:val="center"/>
          </w:tcPr>
          <w:p w14:paraId="14B35D9C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0.8565 (0.8421, 0.8758)</w:t>
            </w:r>
          </w:p>
        </w:tc>
        <w:tc>
          <w:tcPr>
            <w:tcW w:w="1450" w:type="dxa"/>
            <w:vAlign w:val="center"/>
          </w:tcPr>
          <w:p w14:paraId="401ADC66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0.6767 (0.6388, 0.7155)</w:t>
            </w:r>
          </w:p>
        </w:tc>
        <w:tc>
          <w:tcPr>
            <w:tcW w:w="1450" w:type="dxa"/>
            <w:vAlign w:val="center"/>
          </w:tcPr>
          <w:p w14:paraId="61860DC5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0.9008 (0.9000, 0.9025)</w:t>
            </w:r>
          </w:p>
        </w:tc>
        <w:tc>
          <w:tcPr>
            <w:tcW w:w="1282" w:type="dxa"/>
            <w:vAlign w:val="center"/>
          </w:tcPr>
          <w:p w14:paraId="6ECB1ACD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0.6851 (0.6601, 0.7110)</w:t>
            </w:r>
          </w:p>
        </w:tc>
        <w:tc>
          <w:tcPr>
            <w:tcW w:w="1282" w:type="dxa"/>
            <w:vAlign w:val="center"/>
          </w:tcPr>
          <w:p w14:paraId="00D01B52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0.8974 (0.8838, 0.9100)</w:t>
            </w:r>
          </w:p>
        </w:tc>
        <w:tc>
          <w:tcPr>
            <w:tcW w:w="1282" w:type="dxa"/>
            <w:vAlign w:val="center"/>
          </w:tcPr>
          <w:p w14:paraId="4AB4BB2E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0.6811 (0.6544, 0.7091)</w:t>
            </w:r>
          </w:p>
        </w:tc>
        <w:tc>
          <w:tcPr>
            <w:tcW w:w="1391" w:type="dxa"/>
            <w:vAlign w:val="center"/>
          </w:tcPr>
          <w:p w14:paraId="127DBBDE" w14:textId="77777777" w:rsidR="00F47B5E" w:rsidRPr="00E847BD" w:rsidRDefault="00F47B5E" w:rsidP="00C10272">
            <w:pPr>
              <w:spacing w:line="480" w:lineRule="auto"/>
              <w:rPr>
                <w:sz w:val="24"/>
                <w:szCs w:val="24"/>
              </w:rPr>
            </w:pPr>
            <w:r w:rsidRPr="00E847BD">
              <w:rPr>
                <w:rFonts w:eastAsia="等线"/>
                <w:color w:val="000000"/>
                <w:sz w:val="24"/>
                <w:szCs w:val="24"/>
              </w:rPr>
              <w:t>0.8467 (0.8370, 0.8562)</w:t>
            </w:r>
          </w:p>
        </w:tc>
        <w:tc>
          <w:tcPr>
            <w:tcW w:w="1016" w:type="dxa"/>
            <w:vAlign w:val="center"/>
          </w:tcPr>
          <w:p w14:paraId="7C9CDEA7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0.0962 (0.0886, 0.1050)</w:t>
            </w:r>
          </w:p>
        </w:tc>
        <w:tc>
          <w:tcPr>
            <w:tcW w:w="1016" w:type="dxa"/>
            <w:vAlign w:val="center"/>
          </w:tcPr>
          <w:p w14:paraId="2916B6EA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0.5895 (0.5605, 0.6177)</w:t>
            </w:r>
          </w:p>
        </w:tc>
        <w:tc>
          <w:tcPr>
            <w:tcW w:w="1016" w:type="dxa"/>
            <w:vAlign w:val="center"/>
          </w:tcPr>
          <w:p w14:paraId="6773E76D" w14:textId="77777777" w:rsidR="00F47B5E" w:rsidRPr="00F47B5E" w:rsidRDefault="00F47B5E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F47B5E">
              <w:rPr>
                <w:rFonts w:eastAsia="等线"/>
                <w:color w:val="000000"/>
                <w:sz w:val="24"/>
                <w:szCs w:val="24"/>
                <w:highlight w:val="yellow"/>
              </w:rPr>
              <w:t>0.5896 (0.5606, 0.6178)</w:t>
            </w:r>
          </w:p>
        </w:tc>
      </w:tr>
    </w:tbl>
    <w:p w14:paraId="7B1D641C" w14:textId="72B23904" w:rsidR="00E67FBB" w:rsidRDefault="00F47B5E" w:rsidP="00F47B5E">
      <w:pPr>
        <w:spacing w:line="480" w:lineRule="auto"/>
      </w:pP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AUC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DA69B9">
        <w:rPr>
          <w:rFonts w:ascii="Times New Roman" w:eastAsia="宋体" w:hAnsi="Times New Roman" w:cs="Times New Roman"/>
          <w:kern w:val="0"/>
          <w:sz w:val="24"/>
          <w:szCs w:val="24"/>
        </w:rPr>
        <w:t>Area Under the Receiver Operating Characteristic Curve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PPV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Positive Predictive Value; </w:t>
      </w:r>
      <w:r w:rsidRPr="00DA69B9">
        <w:rPr>
          <w:rFonts w:ascii="Times New Roman" w:eastAsia="宋体" w:hAnsi="Times New Roman" w:cs="Times New Roman" w:hint="eastAsia"/>
          <w:i/>
          <w:iCs/>
          <w:kern w:val="0"/>
          <w:sz w:val="24"/>
          <w:szCs w:val="24"/>
        </w:rPr>
        <w:t>N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Negative Predictive Value, 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AdaBoost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Adaptive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RF</w:t>
      </w:r>
      <w:r>
        <w:rPr>
          <w:rFonts w:ascii="Times New Roman" w:eastAsia="宋体" w:hAnsi="Times New Roman" w:cs="Times New Roman"/>
          <w:sz w:val="24"/>
          <w:szCs w:val="24"/>
        </w:rPr>
        <w:t xml:space="preserve"> Random Forest,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MLP</w:t>
      </w:r>
      <w:r>
        <w:rPr>
          <w:rFonts w:ascii="Times New Roman" w:eastAsia="宋体" w:hAnsi="Times New Roman" w:cs="Times New Roman"/>
          <w:sz w:val="24"/>
          <w:szCs w:val="24"/>
        </w:rPr>
        <w:t xml:space="preserve"> Multi-Layer Perceptron,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GBDT</w:t>
      </w:r>
      <w:r>
        <w:rPr>
          <w:rFonts w:ascii="Times New Roman" w:eastAsia="宋体" w:hAnsi="Times New Roman" w:cs="Times New Roman"/>
          <w:sz w:val="24"/>
          <w:szCs w:val="24"/>
        </w:rPr>
        <w:t xml:space="preserve"> Gradient Boosting Decision Tree,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GBN</w:t>
      </w:r>
      <w:r>
        <w:rPr>
          <w:rFonts w:ascii="Times New Roman" w:eastAsia="宋体" w:hAnsi="Times New Roman" w:cs="Times New Roman"/>
          <w:sz w:val="24"/>
          <w:szCs w:val="24"/>
        </w:rPr>
        <w:t xml:space="preserve"> Gaussian Naive Bayes,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XGBoost</w:t>
      </w:r>
      <w:r>
        <w:rPr>
          <w:rFonts w:ascii="Times New Roman" w:eastAsia="宋体" w:hAnsi="Times New Roman" w:cs="Times New Roman"/>
          <w:sz w:val="24"/>
          <w:szCs w:val="24"/>
        </w:rPr>
        <w:t xml:space="preserve"> Extreme Gradient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LR</w:t>
      </w:r>
      <w:r>
        <w:rPr>
          <w:rFonts w:ascii="Times New Roman" w:eastAsia="宋体" w:hAnsi="Times New Roman" w:cs="Times New Roman"/>
          <w:sz w:val="24"/>
          <w:szCs w:val="24"/>
        </w:rPr>
        <w:t xml:space="preserve"> Logistic Regression,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SVM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S</w:t>
      </w:r>
      <w:r>
        <w:rPr>
          <w:rFonts w:ascii="Times New Roman" w:eastAsia="宋体" w:hAnsi="Times New Roman" w:cs="Times New Roman"/>
          <w:sz w:val="24"/>
          <w:szCs w:val="24"/>
        </w:rPr>
        <w:t xml:space="preserve">upport Vector Machines, </w:t>
      </w:r>
      <w:r w:rsidRPr="00DA69B9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Cat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Boost</w:t>
      </w:r>
      <w:r>
        <w:rPr>
          <w:rFonts w:ascii="Times New Roman" w:eastAsia="宋体" w:hAnsi="Times New Roman" w:cs="Times New Roman"/>
          <w:sz w:val="24"/>
          <w:szCs w:val="24"/>
        </w:rPr>
        <w:t xml:space="preserve"> Category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LightGBM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Light Gradient Boosted Machine, </w:t>
      </w:r>
      <w:r w:rsidRPr="00F47B5E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MCC</w:t>
      </w:r>
      <w:r w:rsidRPr="00F47B5E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Matthew's Correlation Coefficient.</w:t>
      </w:r>
    </w:p>
    <w:sectPr w:rsidR="00E67FBB" w:rsidSect="00F47B5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5E"/>
    <w:rsid w:val="00D26D46"/>
    <w:rsid w:val="00E67FBB"/>
    <w:rsid w:val="00F4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843E"/>
  <w15:chartTrackingRefBased/>
  <w15:docId w15:val="{042ED8BB-40D8-43D2-A860-AD7066BD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B5E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qFormat/>
    <w:rsid w:val="00F47B5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F47B5E"/>
    <w:rPr>
      <w:rFonts w:ascii="宋体" w:eastAsia="宋体" w:hAnsi="宋体" w:cs="宋体"/>
      <w:b/>
      <w:bCs/>
      <w:kern w:val="0"/>
      <w:sz w:val="27"/>
      <w:szCs w:val="27"/>
    </w:rPr>
  </w:style>
  <w:style w:type="table" w:styleId="a3">
    <w:name w:val="Table Grid"/>
    <w:basedOn w:val="a1"/>
    <w:qFormat/>
    <w:rsid w:val="00F47B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吕翰林(Hanlin Lv)</dc:creator>
  <cp:keywords/>
  <dc:description/>
  <cp:lastModifiedBy>吕翰林(Hanlin Lv)</cp:lastModifiedBy>
  <cp:revision>2</cp:revision>
  <dcterms:created xsi:type="dcterms:W3CDTF">2023-11-13T06:53:00Z</dcterms:created>
  <dcterms:modified xsi:type="dcterms:W3CDTF">2023-11-14T05:45:00Z</dcterms:modified>
</cp:coreProperties>
</file>