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60" w:lineRule="auto"/>
        <w:jc w:val="both"/>
        <w:rPr>
          <w:rFonts w:hint="default" w:ascii="Times New Roman Regular" w:hAnsi="Times New Roman Regular" w:cs="Times New Roman Regular"/>
          <w:sz w:val="24"/>
          <w:szCs w:val="24"/>
          <w:highlight w:val="yellow"/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yellow"/>
        </w:rPr>
        <w:t>Supplemental Table 7. Lab test results of the training cohort.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9"/>
        <w:gridCol w:w="1731"/>
        <w:gridCol w:w="1731"/>
        <w:gridCol w:w="1731"/>
        <w:gridCol w:w="1731"/>
        <w:gridCol w:w="127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vMerge w:val="restart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Feature</w:t>
            </w:r>
          </w:p>
        </w:tc>
        <w:tc>
          <w:tcPr>
            <w:tcW w:w="3462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non-PE (n=24,074)</w:t>
            </w:r>
          </w:p>
        </w:tc>
        <w:tc>
          <w:tcPr>
            <w:tcW w:w="3462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PE (n=1635)</w:t>
            </w:r>
          </w:p>
        </w:tc>
        <w:tc>
          <w:tcPr>
            <w:tcW w:w="1275" w:type="dxa"/>
            <w:vMerge w:val="restart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kern w:val="0"/>
                <w:sz w:val="24"/>
                <w:szCs w:val="24"/>
                <w:highlight w:val="yellow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vMerge w:val="continue"/>
            <w:tcBorders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731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Normal</w:t>
            </w:r>
          </w:p>
        </w:tc>
        <w:tc>
          <w:tcPr>
            <w:tcW w:w="1731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Abnormal</w:t>
            </w:r>
          </w:p>
        </w:tc>
        <w:tc>
          <w:tcPr>
            <w:tcW w:w="1731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Normal</w:t>
            </w:r>
          </w:p>
        </w:tc>
        <w:tc>
          <w:tcPr>
            <w:tcW w:w="1731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Abnormal</w:t>
            </w:r>
          </w:p>
        </w:tc>
        <w:tc>
          <w:tcPr>
            <w:tcW w:w="1275" w:type="dxa"/>
            <w:vMerge w:val="continue"/>
            <w:tcBorders>
              <w:bottom w:val="single" w:color="auto" w:sz="4" w:space="0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tcBorders>
              <w:top w:val="single" w:color="auto" w:sz="4" w:space="0"/>
              <w:bottom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Vitamin C</w:t>
            </w:r>
          </w:p>
        </w:tc>
        <w:tc>
          <w:tcPr>
            <w:tcW w:w="1731" w:type="dxa"/>
            <w:tcBorders>
              <w:top w:val="single" w:color="auto" w:sz="4" w:space="0"/>
              <w:bottom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10508</w:t>
            </w:r>
          </w:p>
        </w:tc>
        <w:tc>
          <w:tcPr>
            <w:tcW w:w="1731" w:type="dxa"/>
            <w:tcBorders>
              <w:top w:val="single" w:color="auto" w:sz="4" w:space="0"/>
              <w:bottom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tcBorders>
              <w:top w:val="single" w:color="auto" w:sz="4" w:space="0"/>
              <w:bottom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669</w:t>
            </w:r>
          </w:p>
        </w:tc>
        <w:tc>
          <w:tcPr>
            <w:tcW w:w="1731" w:type="dxa"/>
            <w:tcBorders>
              <w:top w:val="single" w:color="auto" w:sz="4" w:space="0"/>
              <w:bottom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tcBorders>
              <w:top w:val="single" w:color="auto" w:sz="4" w:space="0"/>
              <w:bottom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tcBorders>
              <w:top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International Normalized Ratio (INR)</w:t>
            </w:r>
          </w:p>
        </w:tc>
        <w:tc>
          <w:tcPr>
            <w:tcW w:w="1731" w:type="dxa"/>
            <w:tcBorders>
              <w:top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14903</w:t>
            </w:r>
          </w:p>
        </w:tc>
        <w:tc>
          <w:tcPr>
            <w:tcW w:w="1731" w:type="dxa"/>
            <w:tcBorders>
              <w:top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1731" w:type="dxa"/>
            <w:tcBorders>
              <w:top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840</w:t>
            </w:r>
          </w:p>
        </w:tc>
        <w:tc>
          <w:tcPr>
            <w:tcW w:w="1731" w:type="dxa"/>
            <w:tcBorders>
              <w:top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0.4311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Red Blood Cell Distribution Width CV (RDW-CV)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13000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1682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717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Red Blood Cell Distribution Width SD (RDW-SD)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14258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798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0.0129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Rh Blood Type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589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8906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412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Gamma-Glutamyl Transferase (GGT)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14399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Albumin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12286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2231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667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0.2313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Albumin/Globulin Ratio (A/G ratio)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13646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871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0.0333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Vaginal Fluid Leukocytes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10123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3711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581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205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0.6469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Vaginal Fluid Sialidase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4519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9407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296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525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0.0324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White Blood Cell Count (WBC)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10875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3408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499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Leukocyte Microscopy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12963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871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0.6178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Alanine Aminotransferase (ALT)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14127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775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0.1922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Hepatitis C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14173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0.8536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Calcium Oxalate Crystals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14188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0.4644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Thyroid Stimulating Hormone (TSH)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11726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3150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Large Platelet Ratio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14170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0.2284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Monoamine Oxidase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14913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0.5191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Herpes Simplex Virus Type II IgG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8493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1343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538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0.0289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Herpes Simplex Virus Type II IgM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13651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738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0.4513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Monocyte Ratio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12065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2618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667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0.1082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Monocyte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13185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1498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690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Cholinesterase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14786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844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0.7903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High Immature R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eticulocyte Fraction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3784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9801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630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Low Nucleic Acid Reticulocyte Percentage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3687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9929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633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Low-Density Lipoprotein Cholesterol (LDL-C)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11892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700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0.0213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Rubella Virus IgG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1172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8928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0.4296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Rubella Virus IgM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13960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774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0.3419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Triglycerides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10370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2328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230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High Nucleic Acid Reticulocyte Percentage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12269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High-Density Lipoprotein Cholesterol (HDL-C)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2628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10479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546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Toxoplasma gondii IgG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9348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752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609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0.1155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Toxoplasma gondii IgM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13948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0.5083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Leukocyte Esterase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13812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809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0.6686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Red Blood Cell Count (RBC)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13899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384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0.5476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Erythrocyte Microscopy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13574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Hematocrit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12556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2129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Jaundice Index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4630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0.4872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Activated Partial Thromboplastin Time (APTT)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14735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0.8865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Creatinine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10762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3707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621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172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0.0133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Thyroid Peroxidase Antibodies (TPOAb)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8979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1167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Indirect Bilirubin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4915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10005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607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Alkaline Phosphatase (ALP)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12312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2208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735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Cytomegalovirus IgG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201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9899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655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0.6565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Cytomegalovirus IgM Antibody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13929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0.2336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Anti-Alkaline Hemoglobin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10017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0.1513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Granular Casts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14251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0.8090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Waxy Casts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14138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824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Granulocyte Ratio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8246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6437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458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0.4813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Granulocyte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10905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3778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533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301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Lymphocyte Ratio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10159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4524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543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291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0.0132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Lymphocyte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14649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0.9616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Phosphate Crystals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14175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0.4866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Squamous Epithelial Cells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14060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0.1676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Treponema Pallidum Particle Agglutination (TPPA)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11741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531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Aspartate Aminotransferase (AST)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14276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0.1501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Urine Specific Gravity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12462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1371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706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0.8076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Urobilinogen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13615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219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0.3350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Bilirubin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12926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908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0.0759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Proteinuria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11692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2142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641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0.0261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Occult Blood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12094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1740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673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0.1403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Urea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5985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8484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342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451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0.3265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Uric Acid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14437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790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0.3677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Uric Acid Crystals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14244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0.4628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Thrombin Time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14766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0.4067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Vaginal Discharge Pus Cells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13766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Pus Cells Microscopy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13793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0.7006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Mean Corpuscular Hemoglobin (MCH)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11486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2797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604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Mean Corpuscular Hemoglobin Concentration (MCHC)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12683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1600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678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0.0175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Mean Corpuscular Volume (MCV)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12509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2174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667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Mean Platelet Volume (MPV)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14199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0.7636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Glucose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14130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691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0.0128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Yeast-like Fungus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9783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Prealbumin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654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Urine Clarity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13869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0.4217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Globulin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14614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312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0.3745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Free Triiodothyronine (FT3)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14268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0.6517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Human Immunodeficiency Virus Antibody (HIV Antibody)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10161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407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Hemolysis Index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4620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0.2284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Basophil Ratio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14683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Basophil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14683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Eosinophil Ratio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12757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1926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719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0.5766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Eosinophil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14651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pH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13218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0.0917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>Ferritin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13382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635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0.2898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Ketone Bodies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11983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1851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674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0.4868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Urine Transparency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13835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Hyaline Casts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14251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0.0059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Reticulocyte Percentage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4755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9201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172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622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Reticulocyte Absolute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8853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5103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433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Trace Elements Calcium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11422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1937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562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0.2850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Trace Elements Magnesium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13277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665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0.9590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Trace Elements Iron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11067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2292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0.9824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Trace Elements Copper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12123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1236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615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0.3025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Trace Elements Zinc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12205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1154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622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47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0.1456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Vitamin A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4384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Vitamin C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8103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1481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0.7586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Vitamin 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4384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Bacterial Vaginosis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11478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2006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700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Adenosine Deaminase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14874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0.4384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Small Round Epithelial Cells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0.5887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13543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755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0.2186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A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8097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2105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449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0.0402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A2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8977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1225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506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0.0681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Bart's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C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CS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D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9777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F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9598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0.1843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H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J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Fast Fraction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Hemoglobin Slow Fraction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10202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Plasma D-Dimer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8286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5621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526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Plasma Prothrombin Time (PT)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14886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839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0.5782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Plasma Fibrinogen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6034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8896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271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569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Serum Alpha-L-Fucosidase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14388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Plateletcrit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11389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2838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537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279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Platelet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14112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171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Platelet Distribution Width (PDW)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3608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10619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650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Urinary Nitrites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13718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778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0.5939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Urine Color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13835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Hepatitis B e Antibody (quantitative)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7475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3475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351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161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0.8904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Hepatitis B e Antigen (quantitative)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10729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221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499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0.4154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Hepatitis B Surface Antibody (quantitative)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2741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8209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381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0.7774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Hepatitis B Surface Antigen (quantitative)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13250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1253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755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0.4788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Hepatitis B Core Antibody (quantitative)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5982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4968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263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0.1473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Trichomonas vaginalis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13470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0.3625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Free Thyroxine (FT4)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14439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Free Triiodothyronine (FT3)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14091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Nucleated Red Blood Cell Percentage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4161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297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0.9436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Nucleated Red Blood Cell Count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4161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297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398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0.9436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Apolipoprotein A-I (ApoA-I)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7640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5058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495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250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Apolipoprotein A-I/B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12681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0.0643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Apolipoprotein B (ApoB)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11587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1517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705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0.6816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Fungal Spores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12552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1330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743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0.4176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Fungal Hyphae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12779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709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734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36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0.4809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Lipid Profile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4628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0.4871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Direct Bilirubin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14891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0.5261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Intermediate Nucleic Acid Reticulocyte Percentage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4100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9516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610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Total Cholesterol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9886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2813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561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184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0.1046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Total Bilirubin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10750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3766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245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0.0041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Total Bile Acids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14672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250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842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0.1678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Total Protein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13829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688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770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0.4121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Total Carbon Dioxide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12147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181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556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0.9234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5749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4"/>
                <w:szCs w:val="24"/>
                <w:highlight w:val="yellow"/>
              </w:rPr>
              <w:t xml:space="preserve"> Other Findings in Urine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13835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786</w:t>
            </w:r>
          </w:p>
        </w:tc>
        <w:tc>
          <w:tcPr>
            <w:tcW w:w="1731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275" w:type="dxa"/>
            <w:noWrap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yellow"/>
              </w:rPr>
              <w:t>-</w:t>
            </w:r>
          </w:p>
        </w:tc>
      </w:tr>
    </w:tbl>
    <w:p>
      <w:pPr>
        <w:spacing w:line="480" w:lineRule="auto"/>
        <w:rPr>
          <w:rFonts w:hint="default" w:ascii="Times New Roman Regular" w:hAnsi="Times New Roman Regular" w:cs="Times New Roman Regular"/>
          <w:sz w:val="24"/>
          <w:szCs w:val="24"/>
          <w:highlight w:val="yellow"/>
        </w:rPr>
      </w:pPr>
      <w:r>
        <w:rPr>
          <w:rFonts w:hint="default" w:ascii="Times New Roman Regular" w:hAnsi="Times New Roman Regular" w:cs="Times New Roman Regular"/>
          <w:sz w:val="24"/>
          <w:szCs w:val="24"/>
          <w:highlight w:val="yellow"/>
        </w:rPr>
        <w:t xml:space="preserve">The count for each category is provided in the table. Data that are missing are not listed in the table; ***: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highlight w:val="yellow"/>
        </w:rPr>
        <w:t>p</w:t>
      </w:r>
      <w:r>
        <w:rPr>
          <w:rFonts w:hint="default" w:ascii="Times New Roman Regular" w:hAnsi="Times New Roman Regular" w:cs="Times New Roman Regular"/>
          <w:sz w:val="24"/>
          <w:szCs w:val="24"/>
          <w:highlight w:val="yellow"/>
        </w:rPr>
        <w:t>-value &lt; 0.001.</w:t>
      </w:r>
    </w:p>
    <w:p>
      <w:pPr>
        <w:spacing w:line="480" w:lineRule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eastAsia="等线" w:cs="Times New Roman Regular"/>
          <w:i/>
          <w:iCs/>
          <w:color w:val="000000"/>
          <w:kern w:val="0"/>
          <w:sz w:val="24"/>
          <w:szCs w:val="24"/>
          <w:highlight w:val="yellow"/>
        </w:rPr>
        <w:t>PE</w:t>
      </w:r>
      <w:r>
        <w:rPr>
          <w:rFonts w:hint="default" w:ascii="Times New Roman Regular" w:hAnsi="Times New Roman Regular" w:eastAsia="等线" w:cs="Times New Roman Regular"/>
          <w:color w:val="000000"/>
          <w:kern w:val="0"/>
          <w:sz w:val="24"/>
          <w:szCs w:val="24"/>
          <w:highlight w:val="yellow"/>
        </w:rPr>
        <w:t xml:space="preserve"> Preeclampsia.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Lohit Devanagari">
    <w:altName w:val="苹方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ourier 10 Pitch">
    <w:altName w:val="苹方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DE"/>
    <w:rsid w:val="003275DE"/>
    <w:rsid w:val="003E56E8"/>
    <w:rsid w:val="00E67FBB"/>
    <w:rsid w:val="FE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next w:val="1"/>
    <w:link w:val="30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597" w:themeColor="accent1" w:themeShade="BF"/>
      <w:kern w:val="0"/>
      <w:sz w:val="20"/>
      <w:szCs w:val="20"/>
      <w:lang w:val="en-US" w:eastAsia="zh-CN" w:bidi="ar-SA"/>
    </w:rPr>
  </w:style>
  <w:style w:type="paragraph" w:styleId="6">
    <w:name w:val="heading 5"/>
    <w:next w:val="1"/>
    <w:link w:val="31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597" w:themeColor="accent1" w:themeShade="BF"/>
      <w:kern w:val="0"/>
      <w:sz w:val="20"/>
      <w:szCs w:val="20"/>
      <w:lang w:val="en-US" w:eastAsia="zh-CN" w:bidi="ar-SA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8">
    <w:name w:val="annotation text"/>
    <w:basedOn w:val="1"/>
    <w:link w:val="32"/>
    <w:unhideWhenUsed/>
    <w:qFormat/>
    <w:uiPriority w:val="99"/>
    <w:pPr>
      <w:jc w:val="left"/>
    </w:pPr>
  </w:style>
  <w:style w:type="paragraph" w:styleId="9">
    <w:name w:val="Body Text"/>
    <w:link w:val="33"/>
    <w:qFormat/>
    <w:uiPriority w:val="0"/>
    <w:pPr>
      <w:spacing w:after="140" w:line="288" w:lineRule="auto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10">
    <w:name w:val="Balloon Text"/>
    <w:basedOn w:val="1"/>
    <w:link w:val="34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List"/>
    <w:basedOn w:val="9"/>
    <w:qFormat/>
    <w:uiPriority w:val="0"/>
    <w:rPr>
      <w:rFonts w:cs="Lohit Devanagari"/>
    </w:rPr>
  </w:style>
  <w:style w:type="paragraph" w:styleId="14">
    <w:name w:val="HTML Preformatted"/>
    <w:basedOn w:val="1"/>
    <w:link w:val="3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6">
    <w:name w:val="Title"/>
    <w:basedOn w:val="17"/>
    <w:next w:val="9"/>
    <w:link w:val="38"/>
    <w:qFormat/>
    <w:uiPriority w:val="0"/>
    <w:pPr>
      <w:jc w:val="center"/>
    </w:pPr>
    <w:rPr>
      <w:b/>
      <w:bCs/>
    </w:rPr>
  </w:style>
  <w:style w:type="paragraph" w:customStyle="1" w:styleId="17">
    <w:name w:val="Heading"/>
    <w:link w:val="55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 w:eastAsia="zh-CN" w:bidi="ar-SA"/>
    </w:rPr>
  </w:style>
  <w:style w:type="paragraph" w:styleId="18">
    <w:name w:val="annotation subject"/>
    <w:basedOn w:val="8"/>
    <w:next w:val="8"/>
    <w:link w:val="39"/>
    <w:semiHidden/>
    <w:unhideWhenUsed/>
    <w:qFormat/>
    <w:uiPriority w:val="99"/>
    <w:rPr>
      <w:b/>
      <w:bCs/>
    </w:rPr>
  </w:style>
  <w:style w:type="table" w:styleId="20">
    <w:name w:val="Table Grid"/>
    <w:basedOn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  <w:bCs/>
    </w:rPr>
  </w:style>
  <w:style w:type="character" w:styleId="23">
    <w:name w:val="FollowedHyperlink"/>
    <w:basedOn w:val="21"/>
    <w:semiHidden/>
    <w:unhideWhenUsed/>
    <w:qFormat/>
    <w:uiPriority w:val="99"/>
    <w:rPr>
      <w:color w:val="954F72"/>
      <w:u w:val="single"/>
    </w:rPr>
  </w:style>
  <w:style w:type="character" w:styleId="24">
    <w:name w:val="line number"/>
    <w:basedOn w:val="21"/>
    <w:semiHidden/>
    <w:unhideWhenUsed/>
    <w:qFormat/>
    <w:uiPriority w:val="99"/>
  </w:style>
  <w:style w:type="character" w:styleId="25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7">
    <w:name w:val="标题 1 字符"/>
    <w:basedOn w:val="2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8">
    <w:name w:val="标题 2 字符"/>
    <w:basedOn w:val="2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9">
    <w:name w:val="标题 3 字符"/>
    <w:basedOn w:val="2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标题 4 字符"/>
    <w:basedOn w:val="21"/>
    <w:link w:val="5"/>
    <w:qFormat/>
    <w:uiPriority w:val="9"/>
    <w:rPr>
      <w:rFonts w:asciiTheme="majorHAnsi" w:hAnsiTheme="majorHAnsi" w:eastAsiaTheme="majorEastAsia" w:cstheme="majorBidi"/>
      <w:i/>
      <w:iCs/>
      <w:color w:val="2F5597" w:themeColor="accent1" w:themeShade="BF"/>
      <w:kern w:val="0"/>
      <w:sz w:val="20"/>
      <w:szCs w:val="20"/>
    </w:rPr>
  </w:style>
  <w:style w:type="character" w:customStyle="1" w:styleId="31">
    <w:name w:val="标题 5 字符"/>
    <w:basedOn w:val="21"/>
    <w:link w:val="6"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0"/>
      <w:sz w:val="20"/>
      <w:szCs w:val="20"/>
    </w:rPr>
  </w:style>
  <w:style w:type="character" w:customStyle="1" w:styleId="32">
    <w:name w:val="批注文字 字符"/>
    <w:basedOn w:val="21"/>
    <w:link w:val="8"/>
    <w:qFormat/>
    <w:uiPriority w:val="99"/>
  </w:style>
  <w:style w:type="character" w:customStyle="1" w:styleId="33">
    <w:name w:val="正文文本 字符"/>
    <w:basedOn w:val="21"/>
    <w:link w:val="9"/>
    <w:qFormat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34">
    <w:name w:val="批注框文本 字符"/>
    <w:basedOn w:val="21"/>
    <w:link w:val="10"/>
    <w:semiHidden/>
    <w:qFormat/>
    <w:uiPriority w:val="99"/>
    <w:rPr>
      <w:sz w:val="18"/>
      <w:szCs w:val="18"/>
    </w:rPr>
  </w:style>
  <w:style w:type="character" w:customStyle="1" w:styleId="35">
    <w:name w:val="页脚 字符"/>
    <w:basedOn w:val="21"/>
    <w:link w:val="11"/>
    <w:qFormat/>
    <w:uiPriority w:val="99"/>
    <w:rPr>
      <w:sz w:val="18"/>
      <w:szCs w:val="18"/>
    </w:rPr>
  </w:style>
  <w:style w:type="character" w:customStyle="1" w:styleId="36">
    <w:name w:val="页眉 字符"/>
    <w:basedOn w:val="21"/>
    <w:link w:val="12"/>
    <w:qFormat/>
    <w:uiPriority w:val="0"/>
    <w:rPr>
      <w:sz w:val="18"/>
      <w:szCs w:val="18"/>
    </w:rPr>
  </w:style>
  <w:style w:type="character" w:customStyle="1" w:styleId="37">
    <w:name w:val="HTML 预设格式 字符"/>
    <w:basedOn w:val="21"/>
    <w:link w:val="14"/>
    <w:semiHidden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38">
    <w:name w:val="标题 字符"/>
    <w:basedOn w:val="21"/>
    <w:link w:val="16"/>
    <w:qFormat/>
    <w:uiPriority w:val="0"/>
    <w:rPr>
      <w:rFonts w:asciiTheme="majorHAnsi" w:hAnsiTheme="majorHAnsi" w:eastAsiaTheme="majorEastAsia" w:cstheme="majorBidi"/>
      <w:b/>
      <w:bCs/>
      <w:spacing w:val="-10"/>
      <w:kern w:val="28"/>
      <w:sz w:val="56"/>
      <w:szCs w:val="56"/>
    </w:rPr>
  </w:style>
  <w:style w:type="character" w:customStyle="1" w:styleId="39">
    <w:name w:val="批注主题 字符"/>
    <w:basedOn w:val="32"/>
    <w:link w:val="18"/>
    <w:semiHidden/>
    <w:qFormat/>
    <w:uiPriority w:val="99"/>
    <w:rPr>
      <w:b/>
      <w:bCs/>
    </w:rPr>
  </w:style>
  <w:style w:type="paragraph" w:styleId="40">
    <w:name w:val="List Paragraph"/>
    <w:basedOn w:val="1"/>
    <w:qFormat/>
    <w:uiPriority w:val="34"/>
    <w:pPr>
      <w:ind w:firstLine="420" w:firstLineChars="200"/>
    </w:pPr>
  </w:style>
  <w:style w:type="table" w:customStyle="1" w:styleId="41">
    <w:name w:val="无格式表格 21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2">
    <w:name w:val="清单表 1 浅色1"/>
    <w:basedOn w:val="19"/>
    <w:qFormat/>
    <w:uiPriority w:val="46"/>
    <w:rPr>
      <w:rFonts w:ascii="Times New Roman" w:hAnsi="Times New Roman" w:eastAsia="宋体" w:cs="Times New Roman"/>
      <w:kern w:val="0"/>
      <w:sz w:val="20"/>
      <w:szCs w:val="20"/>
    </w:rPr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43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styleId="45">
    <w:name w:val="Placeholder Text"/>
    <w:basedOn w:val="21"/>
    <w:semiHidden/>
    <w:qFormat/>
    <w:uiPriority w:val="99"/>
    <w:rPr>
      <w:color w:val="808080"/>
    </w:rPr>
  </w:style>
  <w:style w:type="paragraph" w:styleId="46">
    <w:name w:val="Quote"/>
    <w:link w:val="47"/>
    <w:qFormat/>
    <w:uiPriority w:val="29"/>
    <w:pPr>
      <w:spacing w:before="200"/>
      <w:ind w:left="864" w:right="864"/>
      <w:jc w:val="center"/>
    </w:pPr>
    <w:rPr>
      <w:rFonts w:ascii="Times New Roman" w:hAnsi="Times New Roman" w:eastAsia="宋体" w:cs="Times New Roman"/>
      <w:i/>
      <w:iCs/>
      <w:color w:val="404040" w:themeColor="text1" w:themeTint="BF"/>
      <w:kern w:val="0"/>
      <w:sz w:val="20"/>
      <w:szCs w:val="20"/>
      <w:lang w:val="en-US" w:eastAsia="zh-CN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7">
    <w:name w:val="引用 字符"/>
    <w:basedOn w:val="21"/>
    <w:link w:val="46"/>
    <w:qFormat/>
    <w:uiPriority w:val="29"/>
    <w:rPr>
      <w:rFonts w:ascii="Times New Roman" w:hAnsi="Times New Roman" w:eastAsia="宋体" w:cs="Times New Roman"/>
      <w:i/>
      <w:iCs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8">
    <w:name w:val="code"/>
    <w:qFormat/>
    <w:uiPriority w:val="0"/>
    <w:rPr>
      <w:rFonts w:ascii="Courier 10 Pitch" w:hAnsi="Courier 10 Pitch" w:eastAsia="宋体" w:cs="Times New Roman"/>
      <w:kern w:val="0"/>
      <w:sz w:val="22"/>
      <w:szCs w:val="22"/>
      <w:highlight w:val="lightGray"/>
      <w:lang w:val="en-US" w:eastAsia="zh-CN" w:bidi="ar-SA"/>
    </w:rPr>
  </w:style>
  <w:style w:type="character" w:customStyle="1" w:styleId="49">
    <w:name w:val="不明显强调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50">
    <w:name w:val="Index"/>
    <w:qFormat/>
    <w:uiPriority w:val="0"/>
    <w:pPr>
      <w:suppressLineNumbers/>
    </w:pPr>
    <w:rPr>
      <w:rFonts w:ascii="Times New Roman" w:hAnsi="Times New Roman" w:eastAsia="宋体" w:cs="Lohit Devanagari"/>
      <w:kern w:val="0"/>
      <w:sz w:val="20"/>
      <w:szCs w:val="20"/>
      <w:lang w:val="en-US" w:eastAsia="zh-CN" w:bidi="ar-SA"/>
    </w:rPr>
  </w:style>
  <w:style w:type="character" w:customStyle="1" w:styleId="51">
    <w:name w:val="Numbering Symbols"/>
    <w:qFormat/>
    <w:uiPriority w:val="0"/>
  </w:style>
  <w:style w:type="character" w:customStyle="1" w:styleId="52">
    <w:name w:val="Heading 1 Car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53">
    <w:name w:val="Heading 2 Car"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54">
    <w:name w:val="Heading 3 Car"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customStyle="1" w:styleId="55">
    <w:name w:val="Heading Car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56">
    <w:name w:val="Citation Car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4 Car"/>
    <w:qFormat/>
    <w:uiPriority w:val="9"/>
    <w:rPr>
      <w:rFonts w:asciiTheme="majorHAnsi" w:hAnsiTheme="majorHAnsi" w:eastAsiaTheme="majorEastAsia" w:cstheme="majorBidi"/>
      <w:i/>
      <w:iCs/>
      <w:color w:val="2F5597" w:themeColor="accent1" w:themeShade="BF"/>
      <w:sz w:val="24"/>
      <w:szCs w:val="24"/>
    </w:rPr>
  </w:style>
  <w:style w:type="character" w:customStyle="1" w:styleId="58">
    <w:name w:val="Heading 5 Car"/>
    <w:qFormat/>
    <w:uiPriority w:val="9"/>
    <w:rPr>
      <w:rFonts w:asciiTheme="majorHAnsi" w:hAnsiTheme="majorHAnsi" w:eastAsiaTheme="majorEastAsia" w:cstheme="majorBidi"/>
      <w:color w:val="2F5597" w:themeColor="accent1" w:themeShade="BF"/>
    </w:rPr>
  </w:style>
  <w:style w:type="paragraph" w:customStyle="1" w:styleId="59">
    <w:name w:val="EndNote Bibliography Title"/>
    <w:basedOn w:val="1"/>
    <w:link w:val="60"/>
    <w:qFormat/>
    <w:uiPriority w:val="0"/>
    <w:pPr>
      <w:jc w:val="center"/>
    </w:pPr>
    <w:rPr>
      <w:rFonts w:ascii="等线" w:hAnsi="等线" w:eastAsia="等线" w:cs="Calibri"/>
      <w:sz w:val="20"/>
    </w:rPr>
  </w:style>
  <w:style w:type="character" w:customStyle="1" w:styleId="60">
    <w:name w:val="EndNote Bibliography Title Char"/>
    <w:basedOn w:val="21"/>
    <w:link w:val="59"/>
    <w:qFormat/>
    <w:uiPriority w:val="0"/>
    <w:rPr>
      <w:rFonts w:ascii="等线" w:hAnsi="等线" w:eastAsia="等线" w:cs="Calibri"/>
      <w:sz w:val="20"/>
    </w:rPr>
  </w:style>
  <w:style w:type="paragraph" w:customStyle="1" w:styleId="61">
    <w:name w:val="EndNote Bibliography"/>
    <w:basedOn w:val="1"/>
    <w:link w:val="62"/>
    <w:qFormat/>
    <w:uiPriority w:val="0"/>
    <w:rPr>
      <w:rFonts w:ascii="等线" w:hAnsi="等线" w:eastAsia="等线" w:cs="Calibri"/>
      <w:sz w:val="20"/>
    </w:rPr>
  </w:style>
  <w:style w:type="character" w:customStyle="1" w:styleId="62">
    <w:name w:val="EndNote Bibliography Char"/>
    <w:basedOn w:val="21"/>
    <w:link w:val="61"/>
    <w:qFormat/>
    <w:uiPriority w:val="0"/>
    <w:rPr>
      <w:rFonts w:ascii="等线" w:hAnsi="等线" w:eastAsia="等线" w:cs="Calibri"/>
      <w:sz w:val="20"/>
    </w:rPr>
  </w:style>
  <w:style w:type="table" w:customStyle="1" w:styleId="63">
    <w:name w:val="无格式表格 21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64">
    <w:name w:val="未处理的提及2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5">
    <w:name w:val="未处理的提及3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6">
    <w:name w:val="es-imf"/>
    <w:basedOn w:val="21"/>
    <w:qFormat/>
    <w:uiPriority w:val="0"/>
  </w:style>
  <w:style w:type="character" w:customStyle="1" w:styleId="67">
    <w:name w:val="es-jcr"/>
    <w:basedOn w:val="21"/>
    <w:qFormat/>
    <w:uiPriority w:val="0"/>
  </w:style>
  <w:style w:type="character" w:customStyle="1" w:styleId="68">
    <w:name w:val="cf01"/>
    <w:basedOn w:val="21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69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70">
    <w:name w:val="无格式表格 210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71">
    <w:name w:val="无格式表格 2100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72">
    <w:name w:val="无格式表格 21000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73">
    <w:name w:val="无格式表格 210000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74">
    <w:name w:val="无格式表格 2100000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75">
    <w:name w:val="无格式表格 210000000"/>
    <w:basedOn w:val="19"/>
    <w:qFormat/>
    <w:uiPriority w:val="4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76">
    <w:name w:val="未处理的提及4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7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79">
    <w:name w:val="未处理的提及5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0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8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1095</Words>
  <Characters>6248</Characters>
  <Lines>52</Lines>
  <Paragraphs>14</Paragraphs>
  <TotalTime>0</TotalTime>
  <ScaleCrop>false</ScaleCrop>
  <LinksUpToDate>false</LinksUpToDate>
  <CharactersWithSpaces>7329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2023-11-13T14:47:00Z</dcterms:created>
  <dc:creator>吕翰林(Hanlin Lv)</dc:creator>
  <cp:lastModifiedBy>翰林</cp:lastModifiedBy>
  <dcterms:modified xsi:type="dcterms:W3CDTF">2023-11-14T11:54:36Z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5E7D3F141127BA927CEF52658A9C040F_42</vt:lpwstr>
  </property>
</Properties>
</file>