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9558" w:type="dxa"/>
        <w:tblLook w:val="04A0" w:firstRow="1" w:lastRow="0" w:firstColumn="1" w:lastColumn="0" w:noHBand="0" w:noVBand="1"/>
      </w:tblPr>
      <w:tblGrid>
        <w:gridCol w:w="9558"/>
      </w:tblGrid>
      <w:tr w:rsidR="00C168B2" w:rsidRPr="003D1D41" w14:paraId="52324B65" w14:textId="77777777" w:rsidTr="520B91F3">
        <w:trPr>
          <w:trHeight w:val="543"/>
        </w:trPr>
        <w:tc>
          <w:tcPr>
            <w:tcW w:w="95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01E81C" w14:textId="47B06D60" w:rsidR="00C168B2" w:rsidRPr="00C168B2" w:rsidRDefault="00C168B2" w:rsidP="00C168B2">
            <w:pPr>
              <w:pStyle w:val="1"/>
              <w:spacing w:line="48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bookmarkStart w:id="0" w:name="_Toc190777073"/>
            <w:r w:rsidRPr="003D1D41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Supplementary Table 1</w:t>
            </w:r>
            <w:r w:rsidRPr="003D1D41">
              <w:rPr>
                <w:rFonts w:ascii="Arial" w:hAnsi="Arial" w:cs="Arial"/>
                <w:color w:val="auto"/>
                <w:sz w:val="24"/>
                <w:szCs w:val="24"/>
              </w:rPr>
              <w:t>: Participant inclusion and exclusion criteria</w:t>
            </w:r>
            <w:bookmarkEnd w:id="0"/>
          </w:p>
        </w:tc>
      </w:tr>
      <w:tr w:rsidR="00674F10" w:rsidRPr="003D1D41" w14:paraId="25B7C598" w14:textId="77777777" w:rsidTr="520B91F3">
        <w:trPr>
          <w:trHeight w:val="543"/>
        </w:trPr>
        <w:tc>
          <w:tcPr>
            <w:tcW w:w="9558" w:type="dxa"/>
            <w:tcBorders>
              <w:top w:val="single" w:sz="4" w:space="0" w:color="auto"/>
            </w:tcBorders>
            <w:shd w:val="clear" w:color="auto" w:fill="E8E8E8" w:themeFill="background2"/>
          </w:tcPr>
          <w:p w14:paraId="0395D277" w14:textId="77777777" w:rsidR="00674F10" w:rsidRPr="003D1D41" w:rsidRDefault="00674F10" w:rsidP="00EF796F">
            <w:pPr>
              <w:spacing w:line="48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D1D41">
              <w:rPr>
                <w:rFonts w:ascii="Arial" w:hAnsi="Arial" w:cs="Arial"/>
                <w:b/>
                <w:bCs/>
                <w:sz w:val="24"/>
                <w:szCs w:val="24"/>
              </w:rPr>
              <w:t>Inclusion criteria</w:t>
            </w:r>
          </w:p>
        </w:tc>
      </w:tr>
      <w:tr w:rsidR="00674F10" w:rsidRPr="003D1D41" w14:paraId="485041CE" w14:textId="77777777" w:rsidTr="520B91F3">
        <w:trPr>
          <w:trHeight w:val="5580"/>
        </w:trPr>
        <w:tc>
          <w:tcPr>
            <w:tcW w:w="9558" w:type="dxa"/>
          </w:tcPr>
          <w:p w14:paraId="16243210" w14:textId="77777777" w:rsidR="00674F10" w:rsidRPr="003D1D41" w:rsidRDefault="00674F10" w:rsidP="003D1D41">
            <w:pPr>
              <w:widowControl w:val="0"/>
              <w:numPr>
                <w:ilvl w:val="0"/>
                <w:numId w:val="1"/>
              </w:numPr>
              <w:spacing w:line="48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>Age ≥18 years on the index date*</w:t>
            </w:r>
          </w:p>
          <w:p w14:paraId="05A13B20" w14:textId="2C3AA5F0" w:rsidR="00674F10" w:rsidRPr="003D1D41" w:rsidRDefault="00674F10" w:rsidP="003D1D41">
            <w:pPr>
              <w:widowControl w:val="0"/>
              <w:numPr>
                <w:ilvl w:val="0"/>
                <w:numId w:val="1"/>
              </w:numPr>
              <w:spacing w:line="48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>Diagnosed with essential hypertension</w:t>
            </w:r>
            <w:r w:rsidR="008D4689" w:rsidRPr="003D1D41">
              <w:rPr>
                <w:rFonts w:ascii="Arial" w:hAnsi="Arial" w:cs="Arial"/>
                <w:sz w:val="24"/>
                <w:szCs w:val="24"/>
              </w:rPr>
              <w:t>;</w:t>
            </w:r>
            <w:r w:rsidRPr="003D1D4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E2C50" w:rsidRPr="003D1D41">
              <w:rPr>
                <w:rFonts w:ascii="Arial" w:hAnsi="Arial" w:cs="Arial"/>
                <w:sz w:val="24"/>
                <w:szCs w:val="24"/>
              </w:rPr>
              <w:t>I</w:t>
            </w:r>
            <w:r w:rsidRPr="003D1D41">
              <w:rPr>
                <w:rFonts w:ascii="Arial" w:hAnsi="Arial" w:cs="Arial"/>
                <w:sz w:val="24"/>
                <w:szCs w:val="24"/>
              </w:rPr>
              <w:t>CD-10 codes</w:t>
            </w:r>
            <w:r w:rsidR="008D4689" w:rsidRPr="003D1D41">
              <w:rPr>
                <w:rFonts w:ascii="Arial" w:hAnsi="Arial" w:cs="Arial"/>
                <w:sz w:val="24"/>
                <w:szCs w:val="24"/>
              </w:rPr>
              <w:t>: I10</w:t>
            </w:r>
            <w:r w:rsidR="00BE2C50" w:rsidRPr="003D1D4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D1D41">
              <w:rPr>
                <w:rFonts w:ascii="Arial" w:hAnsi="Arial" w:cs="Arial"/>
                <w:sz w:val="24"/>
                <w:szCs w:val="24"/>
              </w:rPr>
              <w:t>on the index date</w:t>
            </w:r>
          </w:p>
          <w:p w14:paraId="1565EDA7" w14:textId="77777777" w:rsidR="00674F10" w:rsidRPr="003D1D41" w:rsidRDefault="00674F10" w:rsidP="003D1D41">
            <w:pPr>
              <w:widowControl w:val="0"/>
              <w:numPr>
                <w:ilvl w:val="0"/>
                <w:numId w:val="1"/>
              </w:numPr>
              <w:spacing w:line="48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>Patients for whom data for the 6 months prior to the index date can be extracted as baseline data</w:t>
            </w:r>
          </w:p>
          <w:p w14:paraId="025AEDE6" w14:textId="59F9DB05" w:rsidR="00674F10" w:rsidRPr="003D1D41" w:rsidRDefault="00674F10" w:rsidP="003D1D41">
            <w:pPr>
              <w:widowControl w:val="0"/>
              <w:numPr>
                <w:ilvl w:val="0"/>
                <w:numId w:val="1"/>
              </w:numPr>
              <w:spacing w:line="48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 xml:space="preserve">Patients for whom BP data can be extracted between 8 </w:t>
            </w:r>
            <w:r w:rsidR="00805D71">
              <w:rPr>
                <w:rFonts w:ascii="Arial" w:hAnsi="Arial" w:cs="Arial"/>
                <w:sz w:val="24"/>
                <w:szCs w:val="24"/>
              </w:rPr>
              <w:t>and</w:t>
            </w:r>
            <w:r w:rsidR="00805D71" w:rsidRPr="003D1D4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D1D41">
              <w:rPr>
                <w:rFonts w:ascii="Arial" w:hAnsi="Arial" w:cs="Arial"/>
                <w:sz w:val="24"/>
                <w:szCs w:val="24"/>
              </w:rPr>
              <w:t>12 weeks after the index date</w:t>
            </w:r>
          </w:p>
          <w:p w14:paraId="756535F1" w14:textId="77777777" w:rsidR="00674F10" w:rsidRPr="003D1D41" w:rsidRDefault="00674F10" w:rsidP="003D1D41">
            <w:pPr>
              <w:widowControl w:val="0"/>
              <w:numPr>
                <w:ilvl w:val="0"/>
                <w:numId w:val="1"/>
              </w:numPr>
              <w:spacing w:line="48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>Patients whose BP data can be extracted on the index date</w:t>
            </w:r>
          </w:p>
          <w:p w14:paraId="46D350E5" w14:textId="77777777" w:rsidR="00674F10" w:rsidRPr="003D1D41" w:rsidRDefault="00674F10" w:rsidP="003D1D41">
            <w:pPr>
              <w:widowControl w:val="0"/>
              <w:numPr>
                <w:ilvl w:val="0"/>
                <w:numId w:val="1"/>
              </w:numPr>
              <w:spacing w:line="48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>Patients whose BP value on the index date was ≥140/90 mmHg</w:t>
            </w:r>
          </w:p>
          <w:p w14:paraId="33D332CA" w14:textId="766612A8" w:rsidR="00674F10" w:rsidRPr="003D1D41" w:rsidRDefault="00674F10" w:rsidP="003D1D41">
            <w:pPr>
              <w:widowControl w:val="0"/>
              <w:numPr>
                <w:ilvl w:val="0"/>
                <w:numId w:val="1"/>
              </w:numPr>
              <w:spacing w:line="48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>Patients with the prescription of 100 mg or 200 mg once daily by 100</w:t>
            </w:r>
            <w:r w:rsidR="00805D71">
              <w:rPr>
                <w:rFonts w:ascii="Arial" w:hAnsi="Arial" w:cs="Arial"/>
                <w:sz w:val="24"/>
                <w:szCs w:val="24"/>
              </w:rPr>
              <w:t>-</w:t>
            </w:r>
            <w:r w:rsidRPr="003D1D41">
              <w:rPr>
                <w:rFonts w:ascii="Arial" w:hAnsi="Arial" w:cs="Arial"/>
                <w:sz w:val="24"/>
                <w:szCs w:val="24"/>
              </w:rPr>
              <w:t xml:space="preserve">mg or </w:t>
            </w:r>
            <w:r w:rsidR="00805D71">
              <w:rPr>
                <w:rFonts w:ascii="Arial" w:hAnsi="Arial" w:cs="Arial"/>
                <w:sz w:val="24"/>
                <w:szCs w:val="24"/>
              </w:rPr>
              <w:br/>
            </w:r>
            <w:r w:rsidRPr="003D1D41">
              <w:rPr>
                <w:rFonts w:ascii="Arial" w:hAnsi="Arial" w:cs="Arial"/>
                <w:sz w:val="24"/>
                <w:szCs w:val="24"/>
              </w:rPr>
              <w:t>200</w:t>
            </w:r>
            <w:r w:rsidR="00805D71">
              <w:rPr>
                <w:rFonts w:ascii="Arial" w:hAnsi="Arial" w:cs="Arial"/>
                <w:sz w:val="24"/>
                <w:szCs w:val="24"/>
              </w:rPr>
              <w:t>-</w:t>
            </w:r>
            <w:r w:rsidRPr="003D1D41">
              <w:rPr>
                <w:rFonts w:ascii="Arial" w:hAnsi="Arial" w:cs="Arial"/>
                <w:sz w:val="24"/>
                <w:szCs w:val="24"/>
              </w:rPr>
              <w:t xml:space="preserve">mg tablets of </w:t>
            </w:r>
            <w:r w:rsidR="00BE2C50" w:rsidRPr="003D1D41">
              <w:rPr>
                <w:rFonts w:ascii="Arial" w:hAnsi="Arial" w:cs="Arial"/>
                <w:sz w:val="24"/>
                <w:szCs w:val="24"/>
              </w:rPr>
              <w:t>Sac/Val</w:t>
            </w:r>
            <w:r w:rsidRPr="003D1D41">
              <w:rPr>
                <w:rFonts w:ascii="Arial" w:hAnsi="Arial" w:cs="Arial"/>
                <w:sz w:val="24"/>
                <w:szCs w:val="24"/>
              </w:rPr>
              <w:t xml:space="preserve"> on the index date</w:t>
            </w:r>
          </w:p>
        </w:tc>
      </w:tr>
      <w:tr w:rsidR="00674F10" w:rsidRPr="003D1D41" w14:paraId="7C392C73" w14:textId="77777777" w:rsidTr="520B91F3">
        <w:trPr>
          <w:trHeight w:val="543"/>
        </w:trPr>
        <w:tc>
          <w:tcPr>
            <w:tcW w:w="9558" w:type="dxa"/>
            <w:shd w:val="clear" w:color="auto" w:fill="E8E8E8" w:themeFill="background2"/>
          </w:tcPr>
          <w:p w14:paraId="49F94E2F" w14:textId="77777777" w:rsidR="00674F10" w:rsidRPr="003D1D41" w:rsidRDefault="00674F10" w:rsidP="00EF796F">
            <w:pPr>
              <w:spacing w:line="48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D1D41">
              <w:rPr>
                <w:rFonts w:ascii="Arial" w:hAnsi="Arial" w:cs="Arial"/>
                <w:b/>
                <w:bCs/>
                <w:sz w:val="24"/>
                <w:szCs w:val="24"/>
              </w:rPr>
              <w:t>Exclusion criteria</w:t>
            </w:r>
          </w:p>
        </w:tc>
      </w:tr>
      <w:tr w:rsidR="00674F10" w:rsidRPr="003D1D41" w14:paraId="2047FEF1" w14:textId="77777777" w:rsidTr="520B91F3">
        <w:trPr>
          <w:trHeight w:val="1692"/>
        </w:trPr>
        <w:tc>
          <w:tcPr>
            <w:tcW w:w="9558" w:type="dxa"/>
            <w:tcBorders>
              <w:bottom w:val="single" w:sz="4" w:space="0" w:color="auto"/>
            </w:tcBorders>
          </w:tcPr>
          <w:p w14:paraId="386B2DA4" w14:textId="77777777" w:rsidR="00674F10" w:rsidRPr="003D1D41" w:rsidRDefault="00674F10" w:rsidP="003D1D41">
            <w:pPr>
              <w:widowControl w:val="0"/>
              <w:numPr>
                <w:ilvl w:val="0"/>
                <w:numId w:val="1"/>
              </w:numPr>
              <w:spacing w:line="48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>Women with a record of pregnancy-related diagnoses, drugs, or medical procedures before or after the index date, or a record of delivery- or abortion-related diagnoses, drugs, or medical procedures after the index date</w:t>
            </w:r>
          </w:p>
          <w:p w14:paraId="02C2BBC8" w14:textId="2A4BE3FF" w:rsidR="00674F10" w:rsidRPr="003D1D41" w:rsidRDefault="00674F10" w:rsidP="003D1D41">
            <w:pPr>
              <w:widowControl w:val="0"/>
              <w:numPr>
                <w:ilvl w:val="0"/>
                <w:numId w:val="1"/>
              </w:numPr>
              <w:spacing w:line="48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520B91F3">
              <w:rPr>
                <w:rFonts w:ascii="Arial" w:hAnsi="Arial" w:cs="Arial"/>
                <w:sz w:val="24"/>
                <w:szCs w:val="24"/>
              </w:rPr>
              <w:t>Prescription of concomitant ACEi</w:t>
            </w:r>
            <w:r w:rsidR="005D3D7D" w:rsidRPr="520B91F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E4AA5" w:rsidRPr="520B91F3">
              <w:rPr>
                <w:rFonts w:ascii="Arial" w:hAnsi="Arial" w:cs="Arial"/>
                <w:sz w:val="24"/>
                <w:szCs w:val="24"/>
              </w:rPr>
              <w:t>(</w:t>
            </w:r>
            <w:r w:rsidRPr="520B91F3">
              <w:rPr>
                <w:rFonts w:ascii="Arial" w:hAnsi="Arial" w:cs="Arial"/>
                <w:sz w:val="24"/>
                <w:szCs w:val="24"/>
              </w:rPr>
              <w:t>ATC code: C09A</w:t>
            </w:r>
            <w:r w:rsidR="00EE4AA5" w:rsidRPr="520B91F3">
              <w:rPr>
                <w:rFonts w:ascii="Arial" w:hAnsi="Arial" w:cs="Arial"/>
                <w:sz w:val="24"/>
                <w:szCs w:val="24"/>
              </w:rPr>
              <w:t>)</w:t>
            </w:r>
            <w:r w:rsidRPr="520B91F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20B9" w:rsidRPr="520B91F3">
              <w:rPr>
                <w:sz w:val="24"/>
                <w:szCs w:val="24"/>
              </w:rPr>
              <w:t>is present from</w:t>
            </w:r>
            <w:r w:rsidRPr="520B91F3">
              <w:rPr>
                <w:rFonts w:ascii="Arial" w:hAnsi="Arial" w:cs="Arial"/>
                <w:sz w:val="24"/>
                <w:szCs w:val="24"/>
              </w:rPr>
              <w:t xml:space="preserve"> 2 days before the index date</w:t>
            </w:r>
            <w:r w:rsidR="000D20B9" w:rsidRPr="520B91F3">
              <w:rPr>
                <w:rFonts w:ascii="Arial" w:hAnsi="Arial" w:cs="Arial"/>
                <w:sz w:val="24"/>
                <w:szCs w:val="24"/>
              </w:rPr>
              <w:t xml:space="preserve"> on ward</w:t>
            </w:r>
          </w:p>
          <w:p w14:paraId="03AA9AE9" w14:textId="3752502D" w:rsidR="00674F10" w:rsidRPr="003D1D41" w:rsidRDefault="00674F10" w:rsidP="003D1D41">
            <w:pPr>
              <w:widowControl w:val="0"/>
              <w:numPr>
                <w:ilvl w:val="0"/>
                <w:numId w:val="1"/>
              </w:numPr>
              <w:spacing w:line="48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 xml:space="preserve">Patients who are diagnosed </w:t>
            </w:r>
            <w:r w:rsidR="00EE4AA5" w:rsidRPr="003D1D41">
              <w:rPr>
                <w:rFonts w:ascii="Arial" w:hAnsi="Arial" w:cs="Arial"/>
                <w:sz w:val="24"/>
                <w:szCs w:val="24"/>
              </w:rPr>
              <w:t xml:space="preserve">with </w:t>
            </w:r>
            <w:proofErr w:type="gramStart"/>
            <w:r w:rsidRPr="003D1D41">
              <w:rPr>
                <w:rFonts w:ascii="Arial" w:hAnsi="Arial" w:cs="Arial"/>
                <w:sz w:val="24"/>
                <w:szCs w:val="24"/>
              </w:rPr>
              <w:t>angioedema</w:t>
            </w:r>
            <w:r w:rsidR="00EE4AA5" w:rsidRPr="003D1D41">
              <w:rPr>
                <w:rFonts w:ascii="Arial" w:hAnsi="Arial" w:cs="Arial"/>
                <w:sz w:val="24"/>
                <w:szCs w:val="24"/>
              </w:rPr>
              <w:t>(</w:t>
            </w:r>
            <w:proofErr w:type="gramEnd"/>
            <w:r w:rsidRPr="003D1D41">
              <w:rPr>
                <w:rFonts w:ascii="Arial" w:hAnsi="Arial" w:cs="Arial"/>
                <w:sz w:val="24"/>
                <w:szCs w:val="24"/>
              </w:rPr>
              <w:t>ICD-10: D84.1</w:t>
            </w:r>
            <w:r w:rsidR="00EE4AA5" w:rsidRPr="003D1D41">
              <w:rPr>
                <w:rFonts w:ascii="Arial" w:hAnsi="Arial" w:cs="Arial"/>
                <w:sz w:val="24"/>
                <w:szCs w:val="24"/>
              </w:rPr>
              <w:t>)</w:t>
            </w:r>
            <w:r w:rsidRPr="003D1D41">
              <w:rPr>
                <w:rFonts w:ascii="Arial" w:hAnsi="Arial" w:cs="Arial"/>
                <w:sz w:val="24"/>
                <w:szCs w:val="24"/>
              </w:rPr>
              <w:t xml:space="preserve"> under prescription of ACEi or ARBs; ATC code: C09C</w:t>
            </w:r>
          </w:p>
          <w:p w14:paraId="4305996A" w14:textId="3C5C632A" w:rsidR="00674F10" w:rsidRPr="003D1D41" w:rsidRDefault="00674F10" w:rsidP="003D1D41">
            <w:pPr>
              <w:widowControl w:val="0"/>
              <w:numPr>
                <w:ilvl w:val="0"/>
                <w:numId w:val="1"/>
              </w:numPr>
              <w:spacing w:line="48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 xml:space="preserve">Patients who are diagnosed </w:t>
            </w:r>
            <w:r w:rsidR="00EE4AA5" w:rsidRPr="003D1D41">
              <w:rPr>
                <w:rFonts w:ascii="Arial" w:hAnsi="Arial" w:cs="Arial"/>
                <w:sz w:val="24"/>
                <w:szCs w:val="24"/>
              </w:rPr>
              <w:t>with</w:t>
            </w:r>
            <w:r w:rsidRPr="003D1D41">
              <w:rPr>
                <w:rFonts w:ascii="Arial" w:hAnsi="Arial" w:cs="Arial"/>
                <w:sz w:val="24"/>
                <w:szCs w:val="24"/>
              </w:rPr>
              <w:t xml:space="preserve"> diabetes and under treatment with </w:t>
            </w:r>
            <w:proofErr w:type="spellStart"/>
            <w:r w:rsidRPr="003D1D41">
              <w:rPr>
                <w:rFonts w:ascii="Arial" w:hAnsi="Arial" w:cs="Arial"/>
                <w:sz w:val="24"/>
                <w:szCs w:val="24"/>
              </w:rPr>
              <w:t>aliskiren</w:t>
            </w:r>
            <w:proofErr w:type="spellEnd"/>
            <w:r w:rsidRPr="003D1D41">
              <w:rPr>
                <w:rFonts w:ascii="Arial" w:hAnsi="Arial" w:cs="Arial"/>
                <w:sz w:val="24"/>
                <w:szCs w:val="24"/>
              </w:rPr>
              <w:t xml:space="preserve"> fumarate on index date</w:t>
            </w:r>
          </w:p>
          <w:p w14:paraId="48DB4DE4" w14:textId="77777777" w:rsidR="00674F10" w:rsidRPr="003D1D41" w:rsidRDefault="00674F10" w:rsidP="003D1D41">
            <w:pPr>
              <w:widowControl w:val="0"/>
              <w:numPr>
                <w:ilvl w:val="0"/>
                <w:numId w:val="1"/>
              </w:numPr>
              <w:spacing w:line="48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lastRenderedPageBreak/>
              <w:t>Patients with severe impaired liver functions with Child-Pugh classification C</w:t>
            </w:r>
          </w:p>
        </w:tc>
      </w:tr>
      <w:tr w:rsidR="00674F10" w:rsidRPr="003D1D41" w14:paraId="40E3FF47" w14:textId="77777777" w:rsidTr="520B91F3">
        <w:trPr>
          <w:trHeight w:val="69"/>
        </w:trPr>
        <w:tc>
          <w:tcPr>
            <w:tcW w:w="95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6EED67" w14:textId="439200C7" w:rsidR="00674F10" w:rsidRPr="003D1D41" w:rsidRDefault="00674F10" w:rsidP="003D1D41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3D1D41">
              <w:rPr>
                <w:rFonts w:ascii="Arial" w:hAnsi="Arial" w:cs="Arial"/>
                <w:sz w:val="20"/>
                <w:szCs w:val="20"/>
              </w:rPr>
              <w:lastRenderedPageBreak/>
              <w:t xml:space="preserve">*The index date for </w:t>
            </w:r>
            <w:r w:rsidR="00BE2C50" w:rsidRPr="003D1D41">
              <w:rPr>
                <w:rFonts w:ascii="Arial" w:hAnsi="Arial" w:cs="Arial"/>
                <w:sz w:val="20"/>
                <w:szCs w:val="20"/>
              </w:rPr>
              <w:t>S</w:t>
            </w:r>
            <w:r w:rsidRPr="003D1D41">
              <w:rPr>
                <w:rFonts w:ascii="Arial" w:hAnsi="Arial" w:cs="Arial"/>
                <w:sz w:val="20"/>
                <w:szCs w:val="20"/>
              </w:rPr>
              <w:t>ac/</w:t>
            </w:r>
            <w:r w:rsidR="00BE2C50" w:rsidRPr="003D1D41">
              <w:rPr>
                <w:rFonts w:ascii="Arial" w:hAnsi="Arial" w:cs="Arial"/>
                <w:sz w:val="20"/>
                <w:szCs w:val="20"/>
              </w:rPr>
              <w:t>V</w:t>
            </w:r>
            <w:r w:rsidRPr="003D1D41">
              <w:rPr>
                <w:rFonts w:ascii="Arial" w:hAnsi="Arial" w:cs="Arial"/>
                <w:sz w:val="20"/>
                <w:szCs w:val="20"/>
              </w:rPr>
              <w:t xml:space="preserve">al group will be the date of initial prescription of </w:t>
            </w:r>
            <w:r w:rsidR="00BE2C50" w:rsidRPr="003D1D41">
              <w:rPr>
                <w:rFonts w:ascii="Arial" w:hAnsi="Arial" w:cs="Arial"/>
                <w:sz w:val="20"/>
                <w:szCs w:val="20"/>
              </w:rPr>
              <w:t>S</w:t>
            </w:r>
            <w:r w:rsidRPr="003D1D41">
              <w:rPr>
                <w:rFonts w:ascii="Arial" w:hAnsi="Arial" w:cs="Arial"/>
                <w:sz w:val="20"/>
                <w:szCs w:val="20"/>
              </w:rPr>
              <w:t>ac/</w:t>
            </w:r>
            <w:r w:rsidR="00BE2C50" w:rsidRPr="003D1D41">
              <w:rPr>
                <w:rFonts w:ascii="Arial" w:hAnsi="Arial" w:cs="Arial"/>
                <w:sz w:val="20"/>
                <w:szCs w:val="20"/>
              </w:rPr>
              <w:t>V</w:t>
            </w:r>
            <w:r w:rsidRPr="003D1D41">
              <w:rPr>
                <w:rFonts w:ascii="Arial" w:hAnsi="Arial" w:cs="Arial"/>
                <w:sz w:val="20"/>
                <w:szCs w:val="20"/>
              </w:rPr>
              <w:t>al; the index date for conventional drug-control groups will be the date of initial treatment defined as active-comparators</w:t>
            </w:r>
            <w:r w:rsidR="0048765E" w:rsidRPr="003D1D41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50C3899" w14:textId="44E69DD5" w:rsidR="00BE2C50" w:rsidRPr="003D1D41" w:rsidRDefault="00BE2C50" w:rsidP="003D1D41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0"/>
                <w:szCs w:val="20"/>
              </w:rPr>
              <w:t>ACEi, angiotensin-converting enzyme inhibitors; ATC, anatomical therapeutic chemical; ARB, angiotensin receptor blocker; BP, blood pressure; ICD, international classification of diseases; Sac/Val, sacubitril/valsartan</w:t>
            </w:r>
            <w:r w:rsidR="00805D71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05C51B64" w14:textId="77777777" w:rsidR="00674F10" w:rsidRPr="003D1D41" w:rsidRDefault="00674F10" w:rsidP="003D1D41">
      <w:pPr>
        <w:spacing w:line="480" w:lineRule="auto"/>
        <w:rPr>
          <w:sz w:val="24"/>
          <w:szCs w:val="24"/>
        </w:rPr>
      </w:pPr>
    </w:p>
    <w:p w14:paraId="63CCB4A1" w14:textId="77777777" w:rsidR="00674F10" w:rsidRPr="003D1D41" w:rsidRDefault="00674F10" w:rsidP="003D1D41">
      <w:pPr>
        <w:spacing w:line="480" w:lineRule="auto"/>
        <w:rPr>
          <w:sz w:val="24"/>
          <w:szCs w:val="24"/>
        </w:rPr>
      </w:pPr>
    </w:p>
    <w:p w14:paraId="4C9DA3AC" w14:textId="77777777" w:rsidR="001D1062" w:rsidRPr="003D1D41" w:rsidRDefault="001D1062" w:rsidP="003D1D41">
      <w:pPr>
        <w:spacing w:line="480" w:lineRule="auto"/>
        <w:rPr>
          <w:sz w:val="24"/>
          <w:szCs w:val="24"/>
          <w:lang w:eastAsia="ja-JP"/>
        </w:rPr>
      </w:pPr>
      <w:r w:rsidRPr="003D1D41">
        <w:rPr>
          <w:sz w:val="24"/>
          <w:szCs w:val="24"/>
          <w:lang w:eastAsia="ja-JP"/>
        </w:rPr>
        <w:br w:type="page"/>
      </w:r>
    </w:p>
    <w:tbl>
      <w:tblPr>
        <w:tblStyle w:val="ae"/>
        <w:tblW w:w="10067" w:type="dxa"/>
        <w:tblLook w:val="04A0" w:firstRow="1" w:lastRow="0" w:firstColumn="1" w:lastColumn="0" w:noHBand="0" w:noVBand="1"/>
      </w:tblPr>
      <w:tblGrid>
        <w:gridCol w:w="10067"/>
      </w:tblGrid>
      <w:tr w:rsidR="00C168B2" w:rsidRPr="003D1D41" w14:paraId="7AD05FD5" w14:textId="77777777" w:rsidTr="00C168B2">
        <w:trPr>
          <w:trHeight w:val="532"/>
        </w:trPr>
        <w:tc>
          <w:tcPr>
            <w:tcW w:w="100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82E678" w14:textId="10FF956A" w:rsidR="00C168B2" w:rsidRPr="00C168B2" w:rsidRDefault="00C168B2" w:rsidP="00C168B2">
            <w:pPr>
              <w:pStyle w:val="1"/>
              <w:spacing w:line="48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D1D41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lastRenderedPageBreak/>
              <w:t>Supplementary Table 2:</w:t>
            </w:r>
            <w:r w:rsidRPr="003D1D41">
              <w:rPr>
                <w:rFonts w:ascii="Arial" w:hAnsi="Arial" w:cs="Arial"/>
                <w:color w:val="auto"/>
                <w:sz w:val="24"/>
                <w:szCs w:val="24"/>
              </w:rPr>
              <w:t xml:space="preserve"> Definition of extracting variables (ACT and ICD-10 codes)</w:t>
            </w:r>
          </w:p>
        </w:tc>
      </w:tr>
      <w:tr w:rsidR="003D1D41" w:rsidRPr="003D1D41" w14:paraId="658771C6" w14:textId="77777777" w:rsidTr="00C168B2">
        <w:trPr>
          <w:trHeight w:val="532"/>
        </w:trPr>
        <w:tc>
          <w:tcPr>
            <w:tcW w:w="10067" w:type="dxa"/>
            <w:tcBorders>
              <w:top w:val="single" w:sz="4" w:space="0" w:color="auto"/>
            </w:tcBorders>
            <w:shd w:val="clear" w:color="auto" w:fill="E8E8E8" w:themeFill="background2"/>
          </w:tcPr>
          <w:p w14:paraId="4C7CA9B5" w14:textId="155FBA8B" w:rsidR="001D1062" w:rsidRPr="003D1D41" w:rsidRDefault="001D1062" w:rsidP="00EF796F">
            <w:pPr>
              <w:spacing w:line="48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D1D41">
              <w:rPr>
                <w:rFonts w:ascii="Arial" w:hAnsi="Arial" w:cs="Arial"/>
                <w:b/>
                <w:bCs/>
                <w:sz w:val="24"/>
                <w:szCs w:val="24"/>
              </w:rPr>
              <w:t>Antihypertensive medication</w:t>
            </w:r>
            <w:r w:rsidR="00F4682B" w:rsidRPr="003D1D41">
              <w:rPr>
                <w:rFonts w:ascii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3D1D41" w:rsidRPr="003D1D41" w14:paraId="194E0882" w14:textId="77777777" w:rsidTr="003D1D41">
        <w:trPr>
          <w:trHeight w:val="6603"/>
        </w:trPr>
        <w:tc>
          <w:tcPr>
            <w:tcW w:w="10067" w:type="dxa"/>
          </w:tcPr>
          <w:p w14:paraId="47099D46" w14:textId="77777777" w:rsidR="001D1062" w:rsidRPr="003D1D41" w:rsidRDefault="001D1062" w:rsidP="003D1D41">
            <w:pPr>
              <w:widowControl w:val="0"/>
              <w:numPr>
                <w:ilvl w:val="0"/>
                <w:numId w:val="1"/>
              </w:numPr>
              <w:spacing w:line="48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>CCB [C08C]</w:t>
            </w:r>
          </w:p>
          <w:p w14:paraId="56E35CD2" w14:textId="77777777" w:rsidR="001D1062" w:rsidRPr="003D1D41" w:rsidRDefault="001D1062" w:rsidP="003D1D41">
            <w:pPr>
              <w:widowControl w:val="0"/>
              <w:numPr>
                <w:ilvl w:val="0"/>
                <w:numId w:val="1"/>
              </w:numPr>
              <w:spacing w:line="48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>ACEi [C09A]</w:t>
            </w:r>
          </w:p>
          <w:p w14:paraId="6B6CCEAF" w14:textId="77777777" w:rsidR="001D1062" w:rsidRPr="003D1D41" w:rsidRDefault="001D1062" w:rsidP="003D1D41">
            <w:pPr>
              <w:widowControl w:val="0"/>
              <w:numPr>
                <w:ilvl w:val="0"/>
                <w:numId w:val="1"/>
              </w:numPr>
              <w:spacing w:line="48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>ARB [C09C]</w:t>
            </w:r>
          </w:p>
          <w:p w14:paraId="48420D14" w14:textId="77777777" w:rsidR="001D1062" w:rsidRPr="003D1D41" w:rsidRDefault="001D1062" w:rsidP="003D1D41">
            <w:pPr>
              <w:widowControl w:val="0"/>
              <w:numPr>
                <w:ilvl w:val="0"/>
                <w:numId w:val="1"/>
              </w:numPr>
              <w:spacing w:line="48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>Diuretic [C03A, C03B, C03C]</w:t>
            </w:r>
          </w:p>
          <w:p w14:paraId="28FC9BB2" w14:textId="77777777" w:rsidR="001D1062" w:rsidRPr="003D1D41" w:rsidRDefault="001D1062" w:rsidP="003D1D41">
            <w:pPr>
              <w:widowControl w:val="0"/>
              <w:numPr>
                <w:ilvl w:val="0"/>
                <w:numId w:val="1"/>
              </w:numPr>
              <w:spacing w:line="48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>β-blocker [C07AB]</w:t>
            </w:r>
          </w:p>
          <w:p w14:paraId="7DEDD6EC" w14:textId="77777777" w:rsidR="001D1062" w:rsidRPr="003D1D41" w:rsidRDefault="001D1062" w:rsidP="003D1D41">
            <w:pPr>
              <w:widowControl w:val="0"/>
              <w:numPr>
                <w:ilvl w:val="0"/>
                <w:numId w:val="1"/>
              </w:numPr>
              <w:spacing w:line="48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>α-blocker [C02CA]</w:t>
            </w:r>
          </w:p>
          <w:p w14:paraId="285B2514" w14:textId="77777777" w:rsidR="001D1062" w:rsidRPr="003D1D41" w:rsidRDefault="001D1062" w:rsidP="003D1D41">
            <w:pPr>
              <w:widowControl w:val="0"/>
              <w:numPr>
                <w:ilvl w:val="0"/>
                <w:numId w:val="1"/>
              </w:numPr>
              <w:spacing w:line="48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>αβ-blocker [C07AG]</w:t>
            </w:r>
          </w:p>
          <w:p w14:paraId="4BAA4828" w14:textId="77777777" w:rsidR="001D1062" w:rsidRPr="003D1D41" w:rsidRDefault="001D1062" w:rsidP="003D1D41">
            <w:pPr>
              <w:widowControl w:val="0"/>
              <w:numPr>
                <w:ilvl w:val="0"/>
                <w:numId w:val="1"/>
              </w:numPr>
              <w:spacing w:line="48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>Aldosterone antagonist [C03DA, C03DB]</w:t>
            </w:r>
          </w:p>
          <w:p w14:paraId="5E9F02D7" w14:textId="77777777" w:rsidR="001D1062" w:rsidRPr="003D1D41" w:rsidRDefault="001D1062" w:rsidP="003D1D41">
            <w:pPr>
              <w:widowControl w:val="0"/>
              <w:numPr>
                <w:ilvl w:val="0"/>
                <w:numId w:val="1"/>
              </w:numPr>
              <w:spacing w:line="48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>Renin blocker [09XA]</w:t>
            </w:r>
          </w:p>
          <w:p w14:paraId="153CE9EB" w14:textId="77777777" w:rsidR="001D1062" w:rsidRPr="003D1D41" w:rsidRDefault="001D1062" w:rsidP="003D1D41">
            <w:pPr>
              <w:widowControl w:val="0"/>
              <w:numPr>
                <w:ilvl w:val="0"/>
                <w:numId w:val="1"/>
              </w:numPr>
              <w:spacing w:line="48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>Single pill combination [C02N, C02L, C07BB, C07BG, C07CB, C07CG, C07D, C03E, C07FB, C07FX01, C08G, C09B, C09D, C09XA52, C09XA53, C09XA54]</w:t>
            </w:r>
          </w:p>
          <w:p w14:paraId="16320DF4" w14:textId="5CE6A0DB" w:rsidR="001D1062" w:rsidRPr="003D1D41" w:rsidRDefault="001D1062" w:rsidP="003D1D41">
            <w:pPr>
              <w:widowControl w:val="0"/>
              <w:numPr>
                <w:ilvl w:val="0"/>
                <w:numId w:val="1"/>
              </w:numPr>
              <w:spacing w:line="48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>Sacubitril/valsartan [D10226]</w:t>
            </w:r>
          </w:p>
        </w:tc>
      </w:tr>
      <w:tr w:rsidR="003D1D41" w:rsidRPr="003D1D41" w14:paraId="31204ECF" w14:textId="77777777" w:rsidTr="003D1D41">
        <w:trPr>
          <w:trHeight w:val="532"/>
        </w:trPr>
        <w:tc>
          <w:tcPr>
            <w:tcW w:w="10067" w:type="dxa"/>
            <w:shd w:val="clear" w:color="auto" w:fill="E8E8E8" w:themeFill="background2"/>
          </w:tcPr>
          <w:p w14:paraId="61A925E9" w14:textId="4B628C32" w:rsidR="001D1062" w:rsidRPr="00C56593" w:rsidRDefault="001D1062" w:rsidP="00EF796F">
            <w:pPr>
              <w:spacing w:line="48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56593">
              <w:rPr>
                <w:rFonts w:ascii="Arial" w:hAnsi="Arial" w:cs="Arial"/>
                <w:b/>
                <w:bCs/>
                <w:sz w:val="24"/>
                <w:szCs w:val="24"/>
              </w:rPr>
              <w:t>Cerebrovascular disease</w:t>
            </w:r>
          </w:p>
        </w:tc>
      </w:tr>
      <w:tr w:rsidR="003D1D41" w:rsidRPr="003D1D41" w14:paraId="3E3EB590" w14:textId="77777777" w:rsidTr="003D1D41">
        <w:trPr>
          <w:trHeight w:val="3849"/>
        </w:trPr>
        <w:tc>
          <w:tcPr>
            <w:tcW w:w="10067" w:type="dxa"/>
            <w:tcBorders>
              <w:bottom w:val="single" w:sz="4" w:space="0" w:color="auto"/>
            </w:tcBorders>
          </w:tcPr>
          <w:p w14:paraId="26325998" w14:textId="77777777" w:rsidR="001D1062" w:rsidRPr="003D1D41" w:rsidRDefault="001D1062" w:rsidP="003D1D41">
            <w:pPr>
              <w:widowControl w:val="0"/>
              <w:numPr>
                <w:ilvl w:val="0"/>
                <w:numId w:val="1"/>
              </w:numPr>
              <w:spacing w:line="48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>Cerebrovascular disorder [I60-I69]</w:t>
            </w:r>
          </w:p>
          <w:p w14:paraId="74A3D2D7" w14:textId="77777777" w:rsidR="001D1062" w:rsidRPr="003D1D41" w:rsidRDefault="001D1062" w:rsidP="003D1D41">
            <w:pPr>
              <w:widowControl w:val="0"/>
              <w:numPr>
                <w:ilvl w:val="0"/>
                <w:numId w:val="1"/>
              </w:numPr>
              <w:spacing w:line="48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>Vertebral artery thrombosis* [I650]</w:t>
            </w:r>
          </w:p>
          <w:p w14:paraId="4BDC6BE7" w14:textId="77777777" w:rsidR="001D1062" w:rsidRPr="003D1D41" w:rsidRDefault="001D1062" w:rsidP="003D1D41">
            <w:pPr>
              <w:widowControl w:val="0"/>
              <w:numPr>
                <w:ilvl w:val="0"/>
                <w:numId w:val="1"/>
              </w:numPr>
              <w:spacing w:line="48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>Vertebral artery occlusive disease* [I650]</w:t>
            </w:r>
          </w:p>
          <w:p w14:paraId="6224690A" w14:textId="77777777" w:rsidR="001D1062" w:rsidRPr="003D1D41" w:rsidRDefault="001D1062" w:rsidP="003D1D41">
            <w:pPr>
              <w:widowControl w:val="0"/>
              <w:numPr>
                <w:ilvl w:val="0"/>
                <w:numId w:val="1"/>
              </w:numPr>
              <w:spacing w:line="48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>Basilar artery thrombosis* [I651]</w:t>
            </w:r>
          </w:p>
          <w:p w14:paraId="29DE8298" w14:textId="77777777" w:rsidR="001D1062" w:rsidRPr="003D1D41" w:rsidRDefault="001D1062" w:rsidP="003D1D41">
            <w:pPr>
              <w:widowControl w:val="0"/>
              <w:numPr>
                <w:ilvl w:val="0"/>
                <w:numId w:val="1"/>
              </w:numPr>
              <w:spacing w:line="48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>Basilar artery occlusion* [I651]</w:t>
            </w:r>
          </w:p>
          <w:p w14:paraId="5844D284" w14:textId="77777777" w:rsidR="001D1062" w:rsidRPr="003D1D41" w:rsidRDefault="001D1062" w:rsidP="003D1D41">
            <w:pPr>
              <w:widowControl w:val="0"/>
              <w:numPr>
                <w:ilvl w:val="0"/>
                <w:numId w:val="1"/>
              </w:numPr>
              <w:spacing w:line="48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>Internal carotid artery thrombosis* [I652]</w:t>
            </w:r>
          </w:p>
          <w:p w14:paraId="634CEEDD" w14:textId="77777777" w:rsidR="001D1062" w:rsidRPr="003D1D41" w:rsidRDefault="001D1062" w:rsidP="003D1D41">
            <w:pPr>
              <w:widowControl w:val="0"/>
              <w:numPr>
                <w:ilvl w:val="0"/>
                <w:numId w:val="1"/>
              </w:numPr>
              <w:spacing w:line="48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>Internal carotid artery occlusion* [I652]</w:t>
            </w:r>
          </w:p>
          <w:p w14:paraId="1974771E" w14:textId="77777777" w:rsidR="001D1062" w:rsidRPr="003D1D41" w:rsidRDefault="001D1062" w:rsidP="003D1D41">
            <w:pPr>
              <w:widowControl w:val="0"/>
              <w:numPr>
                <w:ilvl w:val="0"/>
                <w:numId w:val="1"/>
              </w:numPr>
              <w:spacing w:line="48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lastRenderedPageBreak/>
              <w:t>Middle cerebral artery thrombosis* [I660]</w:t>
            </w:r>
          </w:p>
          <w:p w14:paraId="240A83C8" w14:textId="77777777" w:rsidR="001D1062" w:rsidRPr="003D1D41" w:rsidRDefault="001D1062" w:rsidP="003D1D41">
            <w:pPr>
              <w:widowControl w:val="0"/>
              <w:numPr>
                <w:ilvl w:val="0"/>
                <w:numId w:val="1"/>
              </w:numPr>
              <w:spacing w:line="48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>Middle cerebral artery occlusion* [I660]</w:t>
            </w:r>
          </w:p>
          <w:p w14:paraId="426E46E1" w14:textId="77777777" w:rsidR="001D1062" w:rsidRPr="003D1D41" w:rsidRDefault="001D1062" w:rsidP="003D1D41">
            <w:pPr>
              <w:widowControl w:val="0"/>
              <w:numPr>
                <w:ilvl w:val="0"/>
                <w:numId w:val="1"/>
              </w:numPr>
              <w:spacing w:line="48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>Anterior cerebral artery thrombosis* [I661]</w:t>
            </w:r>
          </w:p>
          <w:p w14:paraId="1BA1FA8F" w14:textId="77777777" w:rsidR="001D1062" w:rsidRPr="003D1D41" w:rsidRDefault="001D1062" w:rsidP="003D1D41">
            <w:pPr>
              <w:widowControl w:val="0"/>
              <w:numPr>
                <w:ilvl w:val="0"/>
                <w:numId w:val="1"/>
              </w:numPr>
              <w:spacing w:line="48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>Anterior cerebral artery occlusion* [I661]</w:t>
            </w:r>
          </w:p>
          <w:p w14:paraId="30160B1B" w14:textId="77777777" w:rsidR="001D1062" w:rsidRPr="003D1D41" w:rsidRDefault="001D1062" w:rsidP="003D1D41">
            <w:pPr>
              <w:widowControl w:val="0"/>
              <w:numPr>
                <w:ilvl w:val="0"/>
                <w:numId w:val="1"/>
              </w:numPr>
              <w:spacing w:line="48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>Posterior cerebral artery thrombosis* [I662]</w:t>
            </w:r>
          </w:p>
          <w:p w14:paraId="3EFA2630" w14:textId="77777777" w:rsidR="001D1062" w:rsidRPr="003D1D41" w:rsidRDefault="001D1062" w:rsidP="003D1D41">
            <w:pPr>
              <w:widowControl w:val="0"/>
              <w:numPr>
                <w:ilvl w:val="0"/>
                <w:numId w:val="1"/>
              </w:numPr>
              <w:spacing w:line="48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>Posterior cerebral artery occlusion* [I662]</w:t>
            </w:r>
          </w:p>
          <w:p w14:paraId="6CC0DF2D" w14:textId="0348B837" w:rsidR="00E44948" w:rsidRPr="003D1D41" w:rsidRDefault="00E44948" w:rsidP="003D1D41">
            <w:pPr>
              <w:widowControl w:val="0"/>
              <w:spacing w:line="480" w:lineRule="auto"/>
              <w:jc w:val="both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3D1D41">
              <w:rPr>
                <w:rFonts w:ascii="Arial" w:hAnsi="Arial" w:cs="Arial"/>
                <w:i/>
                <w:iCs/>
                <w:sz w:val="24"/>
                <w:szCs w:val="24"/>
              </w:rPr>
              <w:t>* Defined as occlusion of the main cerebral artery</w:t>
            </w:r>
          </w:p>
        </w:tc>
      </w:tr>
      <w:tr w:rsidR="003D1D41" w:rsidRPr="003D1D41" w14:paraId="6B4748AE" w14:textId="77777777" w:rsidTr="003D1D41">
        <w:trPr>
          <w:trHeight w:val="139"/>
        </w:trPr>
        <w:tc>
          <w:tcPr>
            <w:tcW w:w="10067" w:type="dxa"/>
            <w:tcBorders>
              <w:bottom w:val="single" w:sz="4" w:space="0" w:color="auto"/>
            </w:tcBorders>
            <w:shd w:val="clear" w:color="auto" w:fill="E8E8E8" w:themeFill="background2"/>
          </w:tcPr>
          <w:p w14:paraId="3D0105C6" w14:textId="3A841F69" w:rsidR="001D1062" w:rsidRPr="003D1D41" w:rsidRDefault="001D1062" w:rsidP="00EF796F">
            <w:pPr>
              <w:spacing w:line="48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D1D41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Heart disease</w:t>
            </w:r>
          </w:p>
        </w:tc>
      </w:tr>
      <w:tr w:rsidR="003D1D41" w:rsidRPr="003D1D41" w14:paraId="562C5B41" w14:textId="77777777" w:rsidTr="003D1D41">
        <w:trPr>
          <w:trHeight w:val="139"/>
        </w:trPr>
        <w:tc>
          <w:tcPr>
            <w:tcW w:w="10067" w:type="dxa"/>
            <w:tcBorders>
              <w:bottom w:val="single" w:sz="4" w:space="0" w:color="auto"/>
            </w:tcBorders>
          </w:tcPr>
          <w:p w14:paraId="06A80629" w14:textId="77777777" w:rsidR="001D1062" w:rsidRPr="003D1D41" w:rsidRDefault="001D1062" w:rsidP="003D1D41">
            <w:pPr>
              <w:pStyle w:val="a9"/>
              <w:numPr>
                <w:ilvl w:val="0"/>
                <w:numId w:val="7"/>
              </w:num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>Rheumatic fever with cardiac complications [I01]</w:t>
            </w:r>
          </w:p>
          <w:p w14:paraId="770106E4" w14:textId="77777777" w:rsidR="001D1062" w:rsidRPr="003D1D41" w:rsidRDefault="001D1062" w:rsidP="003D1D41">
            <w:pPr>
              <w:pStyle w:val="a9"/>
              <w:numPr>
                <w:ilvl w:val="0"/>
                <w:numId w:val="7"/>
              </w:num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>Chronic rheumatic heart disease [I05-I09]</w:t>
            </w:r>
          </w:p>
          <w:p w14:paraId="7D725B46" w14:textId="5E41D64F" w:rsidR="001D1062" w:rsidRPr="003D1D41" w:rsidRDefault="001D1062" w:rsidP="003D1D41">
            <w:pPr>
              <w:pStyle w:val="a9"/>
              <w:numPr>
                <w:ilvl w:val="0"/>
                <w:numId w:val="7"/>
              </w:num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 xml:space="preserve">Angina </w:t>
            </w:r>
            <w:r w:rsidR="00805D71">
              <w:rPr>
                <w:rFonts w:ascii="Arial" w:hAnsi="Arial" w:cs="Arial"/>
                <w:sz w:val="24"/>
                <w:szCs w:val="24"/>
              </w:rPr>
              <w:t>p</w:t>
            </w:r>
            <w:r w:rsidR="00805D71" w:rsidRPr="003D1D41">
              <w:rPr>
                <w:rFonts w:ascii="Arial" w:hAnsi="Arial" w:cs="Arial"/>
                <w:sz w:val="24"/>
                <w:szCs w:val="24"/>
              </w:rPr>
              <w:t>ectoris</w:t>
            </w:r>
            <w:r w:rsidRPr="003D1D41">
              <w:rPr>
                <w:rFonts w:ascii="Arial" w:hAnsi="Arial" w:cs="Arial"/>
                <w:sz w:val="24"/>
                <w:szCs w:val="24"/>
              </w:rPr>
              <w:t>* [I20]</w:t>
            </w:r>
          </w:p>
          <w:p w14:paraId="272495C6" w14:textId="77777777" w:rsidR="001D1062" w:rsidRPr="003D1D41" w:rsidRDefault="001D1062" w:rsidP="003D1D41">
            <w:pPr>
              <w:pStyle w:val="a9"/>
              <w:numPr>
                <w:ilvl w:val="0"/>
                <w:numId w:val="7"/>
              </w:num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>Acute myocardial infarction* [I21]</w:t>
            </w:r>
          </w:p>
          <w:p w14:paraId="4192A4D2" w14:textId="77777777" w:rsidR="001D1062" w:rsidRPr="003D1D41" w:rsidRDefault="001D1062" w:rsidP="003D1D41">
            <w:pPr>
              <w:pStyle w:val="a9"/>
              <w:numPr>
                <w:ilvl w:val="0"/>
                <w:numId w:val="7"/>
              </w:num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>Recurrent myocardial infarction* [I22]</w:t>
            </w:r>
          </w:p>
          <w:p w14:paraId="31C9E89A" w14:textId="77777777" w:rsidR="001D1062" w:rsidRPr="003D1D41" w:rsidRDefault="001D1062" w:rsidP="003D1D41">
            <w:pPr>
              <w:pStyle w:val="a9"/>
              <w:numPr>
                <w:ilvl w:val="0"/>
                <w:numId w:val="7"/>
              </w:num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>Other acute ischemic heart disease* [I24]</w:t>
            </w:r>
          </w:p>
          <w:p w14:paraId="29ED2D65" w14:textId="12EBD899" w:rsidR="001D1062" w:rsidRPr="003D1D41" w:rsidRDefault="001D1062" w:rsidP="003D1D41">
            <w:pPr>
              <w:pStyle w:val="a9"/>
              <w:numPr>
                <w:ilvl w:val="0"/>
                <w:numId w:val="7"/>
              </w:num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 xml:space="preserve">Chronic </w:t>
            </w:r>
            <w:r w:rsidR="00805D71">
              <w:rPr>
                <w:rFonts w:ascii="Arial" w:hAnsi="Arial" w:cs="Arial"/>
                <w:sz w:val="24"/>
                <w:szCs w:val="24"/>
              </w:rPr>
              <w:t>i</w:t>
            </w:r>
            <w:r w:rsidR="00805D71" w:rsidRPr="003D1D41">
              <w:rPr>
                <w:rFonts w:ascii="Arial" w:hAnsi="Arial" w:cs="Arial"/>
                <w:sz w:val="24"/>
                <w:szCs w:val="24"/>
              </w:rPr>
              <w:t xml:space="preserve">schemic </w:t>
            </w:r>
            <w:r w:rsidR="00805D71">
              <w:rPr>
                <w:rFonts w:ascii="Arial" w:hAnsi="Arial" w:cs="Arial"/>
                <w:sz w:val="24"/>
                <w:szCs w:val="24"/>
              </w:rPr>
              <w:t>h</w:t>
            </w:r>
            <w:r w:rsidR="00805D71" w:rsidRPr="003D1D41">
              <w:rPr>
                <w:rFonts w:ascii="Arial" w:hAnsi="Arial" w:cs="Arial"/>
                <w:sz w:val="24"/>
                <w:szCs w:val="24"/>
              </w:rPr>
              <w:t xml:space="preserve">eart </w:t>
            </w:r>
            <w:r w:rsidR="00805D71">
              <w:rPr>
                <w:rFonts w:ascii="Arial" w:hAnsi="Arial" w:cs="Arial"/>
                <w:sz w:val="24"/>
                <w:szCs w:val="24"/>
              </w:rPr>
              <w:t>d</w:t>
            </w:r>
            <w:r w:rsidR="00805D71" w:rsidRPr="003D1D41">
              <w:rPr>
                <w:rFonts w:ascii="Arial" w:hAnsi="Arial" w:cs="Arial"/>
                <w:sz w:val="24"/>
                <w:szCs w:val="24"/>
              </w:rPr>
              <w:t>isease</w:t>
            </w:r>
            <w:r w:rsidRPr="003D1D41">
              <w:rPr>
                <w:rFonts w:ascii="Arial" w:hAnsi="Arial" w:cs="Arial"/>
                <w:sz w:val="24"/>
                <w:szCs w:val="24"/>
              </w:rPr>
              <w:t>* [I25]</w:t>
            </w:r>
          </w:p>
          <w:p w14:paraId="64DB049C" w14:textId="77777777" w:rsidR="001D1062" w:rsidRPr="003D1D41" w:rsidRDefault="001D1062" w:rsidP="003D1D41">
            <w:pPr>
              <w:widowControl w:val="0"/>
              <w:numPr>
                <w:ilvl w:val="0"/>
                <w:numId w:val="7"/>
              </w:numPr>
              <w:spacing w:line="48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>Other types of heart disease [I30-I52]</w:t>
            </w:r>
          </w:p>
          <w:p w14:paraId="28BC2D8E" w14:textId="724E25B0" w:rsidR="00BF5B82" w:rsidRPr="003D1D41" w:rsidRDefault="00BF5B82" w:rsidP="003D1D41">
            <w:pPr>
              <w:widowControl w:val="0"/>
              <w:spacing w:line="480" w:lineRule="auto"/>
              <w:jc w:val="both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3D1D41">
              <w:rPr>
                <w:rFonts w:ascii="Arial" w:hAnsi="Arial" w:cs="Arial"/>
                <w:i/>
                <w:iCs/>
                <w:sz w:val="24"/>
                <w:szCs w:val="24"/>
              </w:rPr>
              <w:t>*Defined as coronary artery disease</w:t>
            </w:r>
          </w:p>
        </w:tc>
      </w:tr>
      <w:tr w:rsidR="003D1D41" w:rsidRPr="003D1D41" w14:paraId="7C4B742F" w14:textId="77777777" w:rsidTr="003D1D41">
        <w:trPr>
          <w:trHeight w:val="139"/>
        </w:trPr>
        <w:tc>
          <w:tcPr>
            <w:tcW w:w="10067" w:type="dxa"/>
            <w:tcBorders>
              <w:bottom w:val="single" w:sz="4" w:space="0" w:color="auto"/>
            </w:tcBorders>
            <w:shd w:val="clear" w:color="auto" w:fill="E8E8E8" w:themeFill="background2"/>
          </w:tcPr>
          <w:p w14:paraId="45878D7B" w14:textId="45714BC3" w:rsidR="001D1062" w:rsidRPr="003D1D41" w:rsidRDefault="001D1062" w:rsidP="00EF796F">
            <w:pPr>
              <w:widowControl w:val="0"/>
              <w:spacing w:line="48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D1D41">
              <w:rPr>
                <w:rFonts w:ascii="Arial" w:hAnsi="Arial" w:cs="Arial"/>
                <w:b/>
                <w:bCs/>
                <w:sz w:val="24"/>
                <w:szCs w:val="24"/>
              </w:rPr>
              <w:t>Diabetes mellitus</w:t>
            </w:r>
          </w:p>
        </w:tc>
      </w:tr>
      <w:tr w:rsidR="003D1D41" w:rsidRPr="003D1D41" w14:paraId="3FC18C8C" w14:textId="77777777" w:rsidTr="003D1D41">
        <w:trPr>
          <w:trHeight w:val="139"/>
        </w:trPr>
        <w:tc>
          <w:tcPr>
            <w:tcW w:w="10067" w:type="dxa"/>
            <w:tcBorders>
              <w:bottom w:val="single" w:sz="4" w:space="0" w:color="auto"/>
            </w:tcBorders>
          </w:tcPr>
          <w:p w14:paraId="0B5BBA47" w14:textId="41C3DF11" w:rsidR="001D1062" w:rsidRPr="003D1D41" w:rsidRDefault="001D1062" w:rsidP="003D1D41">
            <w:pPr>
              <w:pStyle w:val="a9"/>
              <w:numPr>
                <w:ilvl w:val="0"/>
                <w:numId w:val="8"/>
              </w:num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>Type 1</w:t>
            </w:r>
            <w:r w:rsidR="00B51CFF" w:rsidRPr="003D1D4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D1D41">
              <w:rPr>
                <w:rFonts w:ascii="Arial" w:hAnsi="Arial" w:cs="Arial"/>
                <w:sz w:val="24"/>
                <w:szCs w:val="24"/>
              </w:rPr>
              <w:t xml:space="preserve">insulin-dependent diabetes mellitus </w:t>
            </w:r>
            <w:r w:rsidR="00B51CFF" w:rsidRPr="003D1D41">
              <w:rPr>
                <w:rFonts w:ascii="Arial" w:hAnsi="Arial" w:cs="Arial"/>
                <w:sz w:val="24"/>
                <w:szCs w:val="24"/>
              </w:rPr>
              <w:t>(</w:t>
            </w:r>
            <w:r w:rsidRPr="003D1D41">
              <w:rPr>
                <w:rFonts w:ascii="Arial" w:hAnsi="Arial" w:cs="Arial"/>
                <w:sz w:val="24"/>
                <w:szCs w:val="24"/>
              </w:rPr>
              <w:t>IDDM</w:t>
            </w:r>
            <w:r w:rsidR="00B51CFF" w:rsidRPr="003D1D41">
              <w:rPr>
                <w:rFonts w:ascii="Arial" w:hAnsi="Arial" w:cs="Arial"/>
                <w:sz w:val="24"/>
                <w:szCs w:val="24"/>
              </w:rPr>
              <w:t>)</w:t>
            </w:r>
            <w:r w:rsidRPr="003D1D41">
              <w:rPr>
                <w:rFonts w:ascii="Arial" w:hAnsi="Arial" w:cs="Arial"/>
                <w:sz w:val="24"/>
                <w:szCs w:val="24"/>
              </w:rPr>
              <w:t xml:space="preserve"> [E10]</w:t>
            </w:r>
          </w:p>
          <w:p w14:paraId="75B51A5E" w14:textId="6EE38668" w:rsidR="001D1062" w:rsidRPr="003D1D41" w:rsidRDefault="001D1062" w:rsidP="003D1D41">
            <w:pPr>
              <w:widowControl w:val="0"/>
              <w:numPr>
                <w:ilvl w:val="0"/>
                <w:numId w:val="8"/>
              </w:numPr>
              <w:spacing w:line="48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 xml:space="preserve">Type 2 insulin-independent diabetes mellitus </w:t>
            </w:r>
            <w:r w:rsidR="00B51CFF" w:rsidRPr="003D1D41">
              <w:rPr>
                <w:rFonts w:ascii="Arial" w:hAnsi="Arial" w:cs="Arial"/>
                <w:sz w:val="24"/>
                <w:szCs w:val="24"/>
              </w:rPr>
              <w:t>(</w:t>
            </w:r>
            <w:r w:rsidRPr="003D1D41">
              <w:rPr>
                <w:rFonts w:ascii="Arial" w:hAnsi="Arial" w:cs="Arial"/>
                <w:sz w:val="24"/>
                <w:szCs w:val="24"/>
              </w:rPr>
              <w:t>NIDDM</w:t>
            </w:r>
            <w:r w:rsidR="00B51CFF" w:rsidRPr="003D1D41">
              <w:rPr>
                <w:rFonts w:ascii="Arial" w:hAnsi="Arial" w:cs="Arial"/>
                <w:sz w:val="24"/>
                <w:szCs w:val="24"/>
              </w:rPr>
              <w:t>)</w:t>
            </w:r>
            <w:r w:rsidRPr="003D1D41">
              <w:rPr>
                <w:rFonts w:ascii="Arial" w:hAnsi="Arial" w:cs="Arial"/>
                <w:sz w:val="24"/>
                <w:szCs w:val="24"/>
              </w:rPr>
              <w:t xml:space="preserve"> [E11]</w:t>
            </w:r>
          </w:p>
        </w:tc>
      </w:tr>
      <w:tr w:rsidR="003D1D41" w:rsidRPr="003D1D41" w14:paraId="08A12AC2" w14:textId="77777777" w:rsidTr="003D1D41">
        <w:trPr>
          <w:trHeight w:val="139"/>
        </w:trPr>
        <w:tc>
          <w:tcPr>
            <w:tcW w:w="10067" w:type="dxa"/>
            <w:tcBorders>
              <w:bottom w:val="single" w:sz="4" w:space="0" w:color="auto"/>
            </w:tcBorders>
            <w:shd w:val="clear" w:color="auto" w:fill="E8E8E8" w:themeFill="background2"/>
          </w:tcPr>
          <w:p w14:paraId="63031749" w14:textId="4B4DEA1B" w:rsidR="001D1062" w:rsidRPr="003D1D41" w:rsidRDefault="001D1062" w:rsidP="00EF796F">
            <w:pPr>
              <w:widowControl w:val="0"/>
              <w:spacing w:line="48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D1D41">
              <w:rPr>
                <w:rFonts w:ascii="Arial" w:hAnsi="Arial" w:cs="Arial"/>
                <w:b/>
                <w:bCs/>
                <w:sz w:val="24"/>
                <w:szCs w:val="24"/>
              </w:rPr>
              <w:t>Dyslipidemia</w:t>
            </w:r>
          </w:p>
        </w:tc>
      </w:tr>
      <w:tr w:rsidR="003D1D41" w:rsidRPr="003D1D41" w14:paraId="4461963C" w14:textId="77777777" w:rsidTr="003D1D41">
        <w:trPr>
          <w:trHeight w:val="532"/>
        </w:trPr>
        <w:tc>
          <w:tcPr>
            <w:tcW w:w="10067" w:type="dxa"/>
            <w:tcBorders>
              <w:bottom w:val="single" w:sz="4" w:space="0" w:color="auto"/>
            </w:tcBorders>
          </w:tcPr>
          <w:p w14:paraId="29F202C9" w14:textId="22A01B39" w:rsidR="001D1062" w:rsidRPr="003D1D41" w:rsidRDefault="001D1062" w:rsidP="003D1D41">
            <w:pPr>
              <w:widowControl w:val="0"/>
              <w:numPr>
                <w:ilvl w:val="0"/>
                <w:numId w:val="1"/>
              </w:numPr>
              <w:spacing w:line="48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>Lipoprotein metabolism disorders and other lipemia [E78]</w:t>
            </w:r>
          </w:p>
        </w:tc>
      </w:tr>
      <w:tr w:rsidR="003D1D41" w:rsidRPr="003D1D41" w14:paraId="4F45EC84" w14:textId="77777777" w:rsidTr="003D1D41">
        <w:trPr>
          <w:trHeight w:val="532"/>
        </w:trPr>
        <w:tc>
          <w:tcPr>
            <w:tcW w:w="10067" w:type="dxa"/>
            <w:tcBorders>
              <w:bottom w:val="single" w:sz="4" w:space="0" w:color="auto"/>
            </w:tcBorders>
            <w:shd w:val="clear" w:color="auto" w:fill="E8E8E8" w:themeFill="background2"/>
          </w:tcPr>
          <w:p w14:paraId="58A86560" w14:textId="43D607E4" w:rsidR="001D1062" w:rsidRPr="003D1D41" w:rsidRDefault="001D1062" w:rsidP="00EF796F">
            <w:pPr>
              <w:widowControl w:val="0"/>
              <w:spacing w:line="48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D1D41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Renal disease</w:t>
            </w:r>
          </w:p>
        </w:tc>
      </w:tr>
      <w:tr w:rsidR="003D1D41" w:rsidRPr="003D1D41" w14:paraId="3E5EAE4F" w14:textId="77777777" w:rsidTr="003D1D41">
        <w:trPr>
          <w:trHeight w:val="5462"/>
        </w:trPr>
        <w:tc>
          <w:tcPr>
            <w:tcW w:w="10067" w:type="dxa"/>
            <w:tcBorders>
              <w:bottom w:val="single" w:sz="4" w:space="0" w:color="auto"/>
            </w:tcBorders>
          </w:tcPr>
          <w:p w14:paraId="04F99FEE" w14:textId="77777777" w:rsidR="001D1062" w:rsidRPr="003D1D41" w:rsidRDefault="001D1062" w:rsidP="003D1D41">
            <w:pPr>
              <w:pStyle w:val="a9"/>
              <w:numPr>
                <w:ilvl w:val="0"/>
                <w:numId w:val="1"/>
              </w:num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>Glomerular diseases [N00-N08]</w:t>
            </w:r>
          </w:p>
          <w:p w14:paraId="777928BA" w14:textId="77777777" w:rsidR="001D1062" w:rsidRPr="003D1D41" w:rsidRDefault="001D1062" w:rsidP="003D1D41">
            <w:pPr>
              <w:pStyle w:val="a9"/>
              <w:numPr>
                <w:ilvl w:val="0"/>
                <w:numId w:val="1"/>
              </w:num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>Renal tubulointerstitial disease [N10-N16]</w:t>
            </w:r>
          </w:p>
          <w:p w14:paraId="7E1C5B68" w14:textId="77777777" w:rsidR="001D1062" w:rsidRPr="003D1D41" w:rsidRDefault="001D1062" w:rsidP="003D1D41">
            <w:pPr>
              <w:pStyle w:val="a9"/>
              <w:numPr>
                <w:ilvl w:val="0"/>
                <w:numId w:val="1"/>
              </w:num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>Acute renal failure [N17]</w:t>
            </w:r>
          </w:p>
          <w:p w14:paraId="79FE0149" w14:textId="77777777" w:rsidR="002154D7" w:rsidRPr="003D1D41" w:rsidRDefault="001D1062" w:rsidP="003D1D41">
            <w:pPr>
              <w:pStyle w:val="a9"/>
              <w:numPr>
                <w:ilvl w:val="0"/>
                <w:numId w:val="1"/>
              </w:num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>Chronic kidney disease</w:t>
            </w:r>
            <w:r w:rsidR="00C848E5" w:rsidRPr="003D1D41">
              <w:rPr>
                <w:rFonts w:ascii="Arial" w:hAnsi="Arial" w:cs="Arial"/>
                <w:sz w:val="24"/>
                <w:szCs w:val="24"/>
              </w:rPr>
              <w:t xml:space="preserve"> (CKD)</w:t>
            </w:r>
            <w:r w:rsidRPr="003D1D41">
              <w:rPr>
                <w:rFonts w:ascii="Arial" w:hAnsi="Arial" w:cs="Arial"/>
                <w:sz w:val="24"/>
                <w:szCs w:val="24"/>
              </w:rPr>
              <w:t xml:space="preserve"> [N18</w:t>
            </w:r>
            <w:r w:rsidR="002154D7" w:rsidRPr="003D1D41">
              <w:rPr>
                <w:rFonts w:ascii="Arial" w:hAnsi="Arial" w:cs="Arial"/>
                <w:sz w:val="24"/>
                <w:szCs w:val="24"/>
              </w:rPr>
              <w:t>]</w:t>
            </w:r>
            <w:r w:rsidR="00C848E5" w:rsidRPr="003D1D41">
              <w:rPr>
                <w:rFonts w:ascii="Arial" w:hAnsi="Arial" w:cs="Arial"/>
                <w:sz w:val="24"/>
                <w:szCs w:val="24"/>
              </w:rPr>
              <w:t xml:space="preserve">, </w:t>
            </w:r>
          </w:p>
          <w:p w14:paraId="20EB9E18" w14:textId="07A6BC8D" w:rsidR="001D1062" w:rsidRPr="003D1D41" w:rsidRDefault="00C848E5" w:rsidP="003D1D41">
            <w:pPr>
              <w:pStyle w:val="a9"/>
              <w:numPr>
                <w:ilvl w:val="1"/>
                <w:numId w:val="1"/>
              </w:num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>eGFR &lt;60, UACR ≥30 mg/</w:t>
            </w:r>
            <w:proofErr w:type="spellStart"/>
            <w:r w:rsidRPr="003D1D41">
              <w:rPr>
                <w:rFonts w:ascii="Arial" w:hAnsi="Arial" w:cs="Arial"/>
                <w:sz w:val="24"/>
                <w:szCs w:val="24"/>
              </w:rPr>
              <w:t>gCr</w:t>
            </w:r>
            <w:proofErr w:type="spellEnd"/>
            <w:r w:rsidRPr="003D1D41">
              <w:rPr>
                <w:rFonts w:ascii="Arial" w:hAnsi="Arial" w:cs="Arial"/>
                <w:sz w:val="24"/>
                <w:szCs w:val="24"/>
              </w:rPr>
              <w:t xml:space="preserve"> (with spot </w:t>
            </w:r>
            <w:proofErr w:type="gramStart"/>
            <w:r w:rsidRPr="003D1D41">
              <w:rPr>
                <w:rFonts w:ascii="Arial" w:hAnsi="Arial" w:cs="Arial"/>
                <w:sz w:val="24"/>
                <w:szCs w:val="24"/>
              </w:rPr>
              <w:t>urine)*</w:t>
            </w:r>
            <w:proofErr w:type="gramEnd"/>
            <w:r w:rsidRPr="003D1D41">
              <w:rPr>
                <w:rFonts w:ascii="Arial" w:hAnsi="Arial" w:cs="Arial"/>
                <w:sz w:val="24"/>
                <w:szCs w:val="24"/>
              </w:rPr>
              <w:t xml:space="preserve">, or </w:t>
            </w:r>
            <w:r w:rsidR="002154D7" w:rsidRPr="003D1D41">
              <w:rPr>
                <w:rFonts w:ascii="Arial" w:hAnsi="Arial" w:cs="Arial"/>
                <w:sz w:val="24"/>
                <w:szCs w:val="24"/>
              </w:rPr>
              <w:t xml:space="preserve">UPCR </w:t>
            </w:r>
            <w:r w:rsidRPr="003D1D41">
              <w:rPr>
                <w:rFonts w:ascii="Arial" w:hAnsi="Arial" w:cs="Arial"/>
                <w:sz w:val="24"/>
                <w:szCs w:val="24"/>
              </w:rPr>
              <w:t>≥0.15 g/</w:t>
            </w:r>
            <w:proofErr w:type="spellStart"/>
            <w:r w:rsidRPr="003D1D41">
              <w:rPr>
                <w:rFonts w:ascii="Arial" w:hAnsi="Arial" w:cs="Arial"/>
                <w:sz w:val="24"/>
                <w:szCs w:val="24"/>
              </w:rPr>
              <w:t>gCr</w:t>
            </w:r>
            <w:proofErr w:type="spellEnd"/>
            <w:r w:rsidRPr="003D1D41">
              <w:rPr>
                <w:rFonts w:ascii="Arial" w:hAnsi="Arial" w:cs="Arial"/>
                <w:sz w:val="24"/>
                <w:szCs w:val="24"/>
              </w:rPr>
              <w:t xml:space="preserve"> (with spot </w:t>
            </w:r>
            <w:proofErr w:type="gramStart"/>
            <w:r w:rsidRPr="003D1D41">
              <w:rPr>
                <w:rFonts w:ascii="Arial" w:hAnsi="Arial" w:cs="Arial"/>
                <w:sz w:val="24"/>
                <w:szCs w:val="24"/>
              </w:rPr>
              <w:t>urine)*</w:t>
            </w:r>
            <w:proofErr w:type="gramEnd"/>
          </w:p>
          <w:p w14:paraId="0A1CB532" w14:textId="77777777" w:rsidR="001D1062" w:rsidRPr="003D1D41" w:rsidRDefault="001D1062" w:rsidP="003D1D41">
            <w:pPr>
              <w:pStyle w:val="a9"/>
              <w:numPr>
                <w:ilvl w:val="0"/>
                <w:numId w:val="1"/>
              </w:num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>Renal failure of unknown details [N19]</w:t>
            </w:r>
          </w:p>
          <w:p w14:paraId="0A5FF4AB" w14:textId="77777777" w:rsidR="001D1062" w:rsidRPr="003D1D41" w:rsidRDefault="001D1062" w:rsidP="003D1D41">
            <w:pPr>
              <w:pStyle w:val="a9"/>
              <w:numPr>
                <w:ilvl w:val="0"/>
                <w:numId w:val="1"/>
              </w:num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>Hypertensive renal disease [I12]</w:t>
            </w:r>
          </w:p>
          <w:p w14:paraId="2E78C8A1" w14:textId="77777777" w:rsidR="001D1062" w:rsidRPr="003D1D41" w:rsidRDefault="001D1062" w:rsidP="003D1D41">
            <w:pPr>
              <w:widowControl w:val="0"/>
              <w:numPr>
                <w:ilvl w:val="0"/>
                <w:numId w:val="1"/>
              </w:numPr>
              <w:spacing w:line="48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>Hypertensive cardio-renal disease [I13]</w:t>
            </w:r>
          </w:p>
          <w:p w14:paraId="488F5939" w14:textId="7D01BA31" w:rsidR="00C848E5" w:rsidRPr="003D1D41" w:rsidRDefault="00C848E5" w:rsidP="003D1D41">
            <w:pPr>
              <w:widowControl w:val="0"/>
              <w:spacing w:line="480" w:lineRule="auto"/>
              <w:jc w:val="both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3D1D41">
              <w:rPr>
                <w:rFonts w:ascii="Arial" w:hAnsi="Arial" w:cs="Arial"/>
                <w:i/>
                <w:iCs/>
                <w:sz w:val="24"/>
                <w:szCs w:val="24"/>
              </w:rPr>
              <w:t>*Defined as proteinuria</w:t>
            </w:r>
          </w:p>
        </w:tc>
      </w:tr>
      <w:tr w:rsidR="003D1D41" w:rsidRPr="003D1D41" w14:paraId="663BE2DF" w14:textId="77777777" w:rsidTr="003D1D41">
        <w:trPr>
          <w:trHeight w:val="532"/>
        </w:trPr>
        <w:tc>
          <w:tcPr>
            <w:tcW w:w="10067" w:type="dxa"/>
            <w:tcBorders>
              <w:bottom w:val="single" w:sz="4" w:space="0" w:color="auto"/>
            </w:tcBorders>
            <w:shd w:val="clear" w:color="auto" w:fill="E8E8E8" w:themeFill="background2"/>
          </w:tcPr>
          <w:p w14:paraId="5169E325" w14:textId="43265540" w:rsidR="001D1062" w:rsidRPr="003D1D41" w:rsidRDefault="001D1062" w:rsidP="00EF796F">
            <w:pPr>
              <w:widowControl w:val="0"/>
              <w:spacing w:line="48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D1D41">
              <w:rPr>
                <w:rFonts w:ascii="Arial" w:hAnsi="Arial" w:cs="Arial"/>
                <w:b/>
                <w:bCs/>
                <w:sz w:val="24"/>
                <w:szCs w:val="24"/>
              </w:rPr>
              <w:t>Renal outcomes</w:t>
            </w:r>
          </w:p>
        </w:tc>
      </w:tr>
      <w:tr w:rsidR="003D1D41" w:rsidRPr="003D1D41" w14:paraId="01A84E70" w14:textId="77777777" w:rsidTr="003D1D41">
        <w:trPr>
          <w:trHeight w:val="2161"/>
        </w:trPr>
        <w:tc>
          <w:tcPr>
            <w:tcW w:w="10067" w:type="dxa"/>
            <w:tcBorders>
              <w:bottom w:val="single" w:sz="4" w:space="0" w:color="auto"/>
            </w:tcBorders>
          </w:tcPr>
          <w:p w14:paraId="33F883F6" w14:textId="229C1370" w:rsidR="001D1062" w:rsidRPr="003D1D41" w:rsidRDefault="001D1062" w:rsidP="003D1D41">
            <w:pPr>
              <w:pStyle w:val="a9"/>
              <w:numPr>
                <w:ilvl w:val="0"/>
                <w:numId w:val="10"/>
              </w:num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>If any of</w:t>
            </w:r>
            <w:r w:rsidR="00ED1CE1">
              <w:rPr>
                <w:rFonts w:ascii="Arial" w:hAnsi="Arial" w:cs="Arial"/>
                <w:sz w:val="24"/>
                <w:szCs w:val="24"/>
              </w:rPr>
              <w:t xml:space="preserve"> the</w:t>
            </w:r>
            <w:r w:rsidRPr="003D1D41">
              <w:rPr>
                <w:rFonts w:ascii="Arial" w:hAnsi="Arial" w:cs="Arial"/>
                <w:sz w:val="24"/>
                <w:szCs w:val="24"/>
              </w:rPr>
              <w:t xml:space="preserve"> following </w:t>
            </w:r>
            <w:proofErr w:type="gramStart"/>
            <w:r w:rsidR="00ED1CE1" w:rsidRPr="003D1D41">
              <w:rPr>
                <w:rFonts w:ascii="Arial" w:hAnsi="Arial" w:cs="Arial"/>
                <w:sz w:val="24"/>
                <w:szCs w:val="24"/>
              </w:rPr>
              <w:t>appl</w:t>
            </w:r>
            <w:r w:rsidR="00ED1CE1">
              <w:rPr>
                <w:rFonts w:ascii="Arial" w:hAnsi="Arial" w:cs="Arial"/>
                <w:sz w:val="24"/>
                <w:szCs w:val="24"/>
              </w:rPr>
              <w:t>y</w:t>
            </w:r>
            <w:proofErr w:type="gramEnd"/>
            <w:r w:rsidR="00ED1CE1" w:rsidRPr="003D1D4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D1D41">
              <w:rPr>
                <w:rFonts w:ascii="Arial" w:hAnsi="Arial" w:cs="Arial"/>
                <w:sz w:val="24"/>
                <w:szCs w:val="24"/>
              </w:rPr>
              <w:t>after Day 0, included in renal outcome counts:</w:t>
            </w:r>
          </w:p>
          <w:p w14:paraId="5FEB5300" w14:textId="77777777" w:rsidR="001D1062" w:rsidRPr="003D1D41" w:rsidRDefault="001D1062" w:rsidP="003D1D41">
            <w:pPr>
              <w:pStyle w:val="a9"/>
              <w:numPr>
                <w:ilvl w:val="1"/>
                <w:numId w:val="10"/>
              </w:num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>Renal diseases</w:t>
            </w:r>
          </w:p>
          <w:p w14:paraId="61DC10A6" w14:textId="77777777" w:rsidR="001D1062" w:rsidRPr="003D1D41" w:rsidRDefault="001D1062" w:rsidP="003D1D41">
            <w:pPr>
              <w:pStyle w:val="a9"/>
              <w:numPr>
                <w:ilvl w:val="1"/>
                <w:numId w:val="10"/>
              </w:num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>CKD</w:t>
            </w:r>
          </w:p>
          <w:p w14:paraId="7DE62863" w14:textId="58A27B97" w:rsidR="001D1062" w:rsidRPr="003D1D41" w:rsidRDefault="001D1062" w:rsidP="003D1D41">
            <w:pPr>
              <w:widowControl w:val="0"/>
              <w:numPr>
                <w:ilvl w:val="1"/>
                <w:numId w:val="10"/>
              </w:numPr>
              <w:spacing w:line="48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>∆eGFR (percent decrease from baseline) ≥40%</w:t>
            </w:r>
          </w:p>
        </w:tc>
      </w:tr>
      <w:tr w:rsidR="003D1D41" w:rsidRPr="003D1D41" w14:paraId="3D513F87" w14:textId="77777777" w:rsidTr="003D1D41">
        <w:trPr>
          <w:trHeight w:val="532"/>
        </w:trPr>
        <w:tc>
          <w:tcPr>
            <w:tcW w:w="10067" w:type="dxa"/>
            <w:tcBorders>
              <w:bottom w:val="single" w:sz="4" w:space="0" w:color="auto"/>
            </w:tcBorders>
            <w:shd w:val="clear" w:color="auto" w:fill="E8E8E8" w:themeFill="background2"/>
          </w:tcPr>
          <w:p w14:paraId="4B45516A" w14:textId="6D66969F" w:rsidR="001D1062" w:rsidRPr="003D1D41" w:rsidRDefault="001D1062" w:rsidP="00EF796F">
            <w:pPr>
              <w:widowControl w:val="0"/>
              <w:spacing w:line="48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D1D41">
              <w:rPr>
                <w:rFonts w:ascii="Arial" w:hAnsi="Arial" w:cs="Arial"/>
                <w:b/>
                <w:bCs/>
                <w:sz w:val="24"/>
                <w:szCs w:val="24"/>
              </w:rPr>
              <w:t>Hypotension-related events</w:t>
            </w:r>
          </w:p>
        </w:tc>
      </w:tr>
      <w:tr w:rsidR="003D1D41" w:rsidRPr="003D1D41" w14:paraId="7334C781" w14:textId="77777777" w:rsidTr="003D1D41">
        <w:trPr>
          <w:trHeight w:val="558"/>
        </w:trPr>
        <w:tc>
          <w:tcPr>
            <w:tcW w:w="10067" w:type="dxa"/>
            <w:tcBorders>
              <w:bottom w:val="single" w:sz="4" w:space="0" w:color="auto"/>
            </w:tcBorders>
          </w:tcPr>
          <w:p w14:paraId="4E211328" w14:textId="75EC08D0" w:rsidR="00061B68" w:rsidRPr="003D1D41" w:rsidRDefault="00061B68" w:rsidP="003D1D41">
            <w:pPr>
              <w:pStyle w:val="a9"/>
              <w:numPr>
                <w:ilvl w:val="0"/>
                <w:numId w:val="10"/>
              </w:num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>Orthostatic hypotension [I951]</w:t>
            </w:r>
          </w:p>
          <w:p w14:paraId="65E8C7E9" w14:textId="54C8A9D6" w:rsidR="00061B68" w:rsidRPr="003D1D41" w:rsidRDefault="00061B68" w:rsidP="003D1D41">
            <w:pPr>
              <w:pStyle w:val="a9"/>
              <w:numPr>
                <w:ilvl w:val="0"/>
                <w:numId w:val="10"/>
              </w:num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>Postural hypotension [I951]</w:t>
            </w:r>
          </w:p>
          <w:p w14:paraId="2E4A2271" w14:textId="5C4E184C" w:rsidR="00061B68" w:rsidRPr="003D1D41" w:rsidRDefault="00061B68" w:rsidP="003D1D41">
            <w:pPr>
              <w:pStyle w:val="a9"/>
              <w:numPr>
                <w:ilvl w:val="0"/>
                <w:numId w:val="10"/>
              </w:num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>Secondary orthostatic hypotension [I951]</w:t>
            </w:r>
          </w:p>
          <w:p w14:paraId="6D1818FF" w14:textId="0239E624" w:rsidR="00061B68" w:rsidRPr="003D1D41" w:rsidRDefault="00061B68" w:rsidP="003D1D41">
            <w:pPr>
              <w:pStyle w:val="a9"/>
              <w:numPr>
                <w:ilvl w:val="0"/>
                <w:numId w:val="10"/>
              </w:num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>Hypertension due to the drugs [I952]</w:t>
            </w:r>
          </w:p>
          <w:p w14:paraId="5083E792" w14:textId="1CB06945" w:rsidR="00061B68" w:rsidRPr="003D1D41" w:rsidRDefault="00061B68" w:rsidP="003D1D41">
            <w:pPr>
              <w:pStyle w:val="a9"/>
              <w:numPr>
                <w:ilvl w:val="0"/>
                <w:numId w:val="10"/>
              </w:num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>Episodic hypotension [I959]</w:t>
            </w:r>
          </w:p>
          <w:p w14:paraId="090DD86F" w14:textId="04EB1CA1" w:rsidR="00837087" w:rsidRPr="003D1D41" w:rsidRDefault="00061B68" w:rsidP="003D1D41">
            <w:pPr>
              <w:pStyle w:val="a9"/>
              <w:numPr>
                <w:ilvl w:val="0"/>
                <w:numId w:val="10"/>
              </w:num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lastRenderedPageBreak/>
              <w:t>Hypotension [I959]</w:t>
            </w:r>
          </w:p>
        </w:tc>
      </w:tr>
      <w:tr w:rsidR="003D1D41" w:rsidRPr="003D1D41" w14:paraId="01FDA7A9" w14:textId="77777777" w:rsidTr="00EF796F">
        <w:trPr>
          <w:trHeight w:val="209"/>
        </w:trPr>
        <w:tc>
          <w:tcPr>
            <w:tcW w:w="10067" w:type="dxa"/>
            <w:tcBorders>
              <w:bottom w:val="single" w:sz="4" w:space="0" w:color="auto"/>
            </w:tcBorders>
            <w:shd w:val="clear" w:color="auto" w:fill="E8E8E8" w:themeFill="background2"/>
          </w:tcPr>
          <w:p w14:paraId="5E01B15A" w14:textId="3AB2A64C" w:rsidR="001D1062" w:rsidRPr="003D1D41" w:rsidRDefault="00B952FD" w:rsidP="00EF796F">
            <w:pPr>
              <w:widowControl w:val="0"/>
              <w:spacing w:line="48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D1D41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Dehydration-related events</w:t>
            </w:r>
          </w:p>
        </w:tc>
      </w:tr>
      <w:tr w:rsidR="003D1D41" w:rsidRPr="003D1D41" w14:paraId="3222D2A1" w14:textId="77777777" w:rsidTr="003D1D41">
        <w:trPr>
          <w:trHeight w:val="139"/>
        </w:trPr>
        <w:tc>
          <w:tcPr>
            <w:tcW w:w="10067" w:type="dxa"/>
            <w:tcBorders>
              <w:bottom w:val="single" w:sz="4" w:space="0" w:color="auto"/>
            </w:tcBorders>
          </w:tcPr>
          <w:p w14:paraId="22CC3608" w14:textId="5E48C03E" w:rsidR="00B952FD" w:rsidRPr="003D1D41" w:rsidRDefault="00B952FD" w:rsidP="003D1D41">
            <w:pPr>
              <w:widowControl w:val="0"/>
              <w:numPr>
                <w:ilvl w:val="0"/>
                <w:numId w:val="11"/>
              </w:numPr>
              <w:spacing w:line="48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>Dehydration [E86]</w:t>
            </w:r>
          </w:p>
          <w:p w14:paraId="0D092025" w14:textId="453466A5" w:rsidR="00837087" w:rsidRPr="003D1D41" w:rsidRDefault="00B952FD" w:rsidP="003D1D41">
            <w:pPr>
              <w:widowControl w:val="0"/>
              <w:numPr>
                <w:ilvl w:val="0"/>
                <w:numId w:val="11"/>
              </w:numPr>
              <w:spacing w:line="48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>Isotonic dehydration [E86]</w:t>
            </w:r>
          </w:p>
        </w:tc>
      </w:tr>
      <w:tr w:rsidR="003D1D41" w:rsidRPr="003D1D41" w14:paraId="6CA0C485" w14:textId="77777777" w:rsidTr="003D1D41">
        <w:trPr>
          <w:trHeight w:val="139"/>
        </w:trPr>
        <w:tc>
          <w:tcPr>
            <w:tcW w:w="10067" w:type="dxa"/>
            <w:tcBorders>
              <w:bottom w:val="single" w:sz="4" w:space="0" w:color="auto"/>
            </w:tcBorders>
            <w:shd w:val="clear" w:color="auto" w:fill="E8E8E8" w:themeFill="background2"/>
          </w:tcPr>
          <w:p w14:paraId="387E9ED9" w14:textId="2498662A" w:rsidR="00061B68" w:rsidRPr="003D1D41" w:rsidRDefault="00B952FD" w:rsidP="00EF796F">
            <w:pPr>
              <w:widowControl w:val="0"/>
              <w:spacing w:line="48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D1D41">
              <w:rPr>
                <w:rFonts w:ascii="Arial" w:hAnsi="Arial" w:cs="Arial"/>
                <w:b/>
                <w:bCs/>
                <w:sz w:val="24"/>
                <w:szCs w:val="24"/>
              </w:rPr>
              <w:t>Diuresis-related events</w:t>
            </w:r>
          </w:p>
        </w:tc>
      </w:tr>
      <w:tr w:rsidR="003D1D41" w:rsidRPr="003D1D41" w14:paraId="4F289DE3" w14:textId="77777777" w:rsidTr="003D1D41">
        <w:trPr>
          <w:trHeight w:val="139"/>
        </w:trPr>
        <w:tc>
          <w:tcPr>
            <w:tcW w:w="10067" w:type="dxa"/>
            <w:tcBorders>
              <w:bottom w:val="single" w:sz="4" w:space="0" w:color="auto"/>
            </w:tcBorders>
          </w:tcPr>
          <w:p w14:paraId="6D315028" w14:textId="6DEDC8D1" w:rsidR="00B952FD" w:rsidRPr="003D1D41" w:rsidRDefault="00B952FD" w:rsidP="003D1D41">
            <w:pPr>
              <w:pStyle w:val="a9"/>
              <w:numPr>
                <w:ilvl w:val="0"/>
                <w:numId w:val="12"/>
              </w:numPr>
              <w:spacing w:line="480" w:lineRule="auto"/>
              <w:rPr>
                <w:rFonts w:ascii="Arial" w:hAnsi="Arial" w:cs="Arial"/>
                <w:sz w:val="24"/>
                <w:szCs w:val="24"/>
                <w:lang w:val="it-IT"/>
              </w:rPr>
            </w:pPr>
            <w:r w:rsidRPr="003D1D41">
              <w:rPr>
                <w:rFonts w:ascii="Arial" w:hAnsi="Arial" w:cs="Arial"/>
                <w:sz w:val="24"/>
                <w:szCs w:val="24"/>
                <w:lang w:val="it-IT"/>
              </w:rPr>
              <w:t>Polyuria [R35]</w:t>
            </w:r>
          </w:p>
          <w:p w14:paraId="17DD0645" w14:textId="77777777" w:rsidR="00B952FD" w:rsidRPr="003D1D41" w:rsidRDefault="00B952FD" w:rsidP="003D1D41">
            <w:pPr>
              <w:pStyle w:val="a9"/>
              <w:numPr>
                <w:ilvl w:val="0"/>
                <w:numId w:val="12"/>
              </w:numPr>
              <w:spacing w:line="480" w:lineRule="auto"/>
              <w:rPr>
                <w:rFonts w:ascii="Arial" w:hAnsi="Arial" w:cs="Arial"/>
                <w:sz w:val="24"/>
                <w:szCs w:val="24"/>
                <w:lang w:val="it-IT"/>
              </w:rPr>
            </w:pPr>
            <w:r w:rsidRPr="003D1D41">
              <w:rPr>
                <w:rFonts w:ascii="Arial" w:hAnsi="Arial" w:cs="Arial"/>
                <w:sz w:val="24"/>
                <w:szCs w:val="24"/>
                <w:lang w:val="it-IT"/>
              </w:rPr>
              <w:t>Idiopathic polyuria [R35]</w:t>
            </w:r>
          </w:p>
          <w:p w14:paraId="154642BC" w14:textId="77777777" w:rsidR="00B952FD" w:rsidRPr="003D1D41" w:rsidRDefault="00B952FD" w:rsidP="003D1D41">
            <w:pPr>
              <w:pStyle w:val="a9"/>
              <w:numPr>
                <w:ilvl w:val="0"/>
                <w:numId w:val="12"/>
              </w:num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>Frequent urination [R35]</w:t>
            </w:r>
          </w:p>
          <w:p w14:paraId="437AEC94" w14:textId="77777777" w:rsidR="00B952FD" w:rsidRPr="003D1D41" w:rsidRDefault="00B952FD" w:rsidP="003D1D41">
            <w:pPr>
              <w:pStyle w:val="a9"/>
              <w:numPr>
                <w:ilvl w:val="0"/>
                <w:numId w:val="12"/>
              </w:num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>Nocturnal polyuria [R35]</w:t>
            </w:r>
          </w:p>
          <w:p w14:paraId="14F9D337" w14:textId="4CBF94B6" w:rsidR="00D25D39" w:rsidRPr="003D1D41" w:rsidRDefault="00B952FD" w:rsidP="003D1D41">
            <w:pPr>
              <w:widowControl w:val="0"/>
              <w:numPr>
                <w:ilvl w:val="0"/>
                <w:numId w:val="12"/>
              </w:numPr>
              <w:spacing w:line="48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>Nocturia [R35]</w:t>
            </w:r>
          </w:p>
        </w:tc>
      </w:tr>
      <w:tr w:rsidR="003D1D41" w:rsidRPr="003D1D41" w14:paraId="0B03C5EE" w14:textId="77777777" w:rsidTr="003D1D41">
        <w:trPr>
          <w:trHeight w:val="139"/>
        </w:trPr>
        <w:tc>
          <w:tcPr>
            <w:tcW w:w="10067" w:type="dxa"/>
            <w:tcBorders>
              <w:bottom w:val="single" w:sz="4" w:space="0" w:color="auto"/>
            </w:tcBorders>
            <w:shd w:val="clear" w:color="auto" w:fill="E8E8E8" w:themeFill="background2"/>
          </w:tcPr>
          <w:p w14:paraId="01A3FBE9" w14:textId="3E963566" w:rsidR="00061B68" w:rsidRPr="003D1D41" w:rsidRDefault="00B952FD" w:rsidP="00EF796F">
            <w:pPr>
              <w:widowControl w:val="0"/>
              <w:spacing w:line="48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D1D41">
              <w:rPr>
                <w:rFonts w:ascii="Arial" w:hAnsi="Arial" w:cs="Arial"/>
                <w:b/>
                <w:bCs/>
                <w:sz w:val="24"/>
                <w:szCs w:val="24"/>
              </w:rPr>
              <w:t>Angioedema-related events</w:t>
            </w:r>
          </w:p>
        </w:tc>
      </w:tr>
      <w:tr w:rsidR="003D1D41" w:rsidRPr="003D1D41" w14:paraId="0D287509" w14:textId="77777777" w:rsidTr="00EF796F">
        <w:trPr>
          <w:trHeight w:val="416"/>
        </w:trPr>
        <w:tc>
          <w:tcPr>
            <w:tcW w:w="10067" w:type="dxa"/>
            <w:tcBorders>
              <w:bottom w:val="single" w:sz="4" w:space="0" w:color="auto"/>
            </w:tcBorders>
          </w:tcPr>
          <w:p w14:paraId="12628BC8" w14:textId="77777777" w:rsidR="00B952FD" w:rsidRPr="003D1D41" w:rsidRDefault="00B952FD" w:rsidP="003D1D41">
            <w:pPr>
              <w:pStyle w:val="a9"/>
              <w:numPr>
                <w:ilvl w:val="0"/>
                <w:numId w:val="13"/>
              </w:num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>Angioneurotic edema [T783]</w:t>
            </w:r>
          </w:p>
          <w:p w14:paraId="56B587D2" w14:textId="5D9A451A" w:rsidR="00D25D39" w:rsidRPr="003D1D41" w:rsidRDefault="00B952FD" w:rsidP="003D1D41">
            <w:pPr>
              <w:widowControl w:val="0"/>
              <w:numPr>
                <w:ilvl w:val="0"/>
                <w:numId w:val="13"/>
              </w:numPr>
              <w:spacing w:line="48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4"/>
                <w:szCs w:val="24"/>
              </w:rPr>
              <w:t>Quincke's edema [T783]</w:t>
            </w:r>
          </w:p>
        </w:tc>
      </w:tr>
      <w:tr w:rsidR="003D1D41" w:rsidRPr="003D1D41" w14:paraId="54C2020B" w14:textId="77777777" w:rsidTr="003D1D41">
        <w:trPr>
          <w:trHeight w:val="1780"/>
        </w:trPr>
        <w:tc>
          <w:tcPr>
            <w:tcW w:w="100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2DA93A" w14:textId="0C8B4336" w:rsidR="001D1062" w:rsidRPr="003D1D41" w:rsidRDefault="002D4F9B" w:rsidP="003D1D41">
            <w:pPr>
              <w:widowControl w:val="0"/>
              <w:spacing w:line="48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1D41">
              <w:rPr>
                <w:rFonts w:ascii="Arial" w:hAnsi="Arial" w:cs="Arial"/>
                <w:sz w:val="20"/>
                <w:szCs w:val="20"/>
              </w:rPr>
              <w:t xml:space="preserve">ACEi, angiotensin-converting enzyme inhibitor; ATC, anatomical therapeutic chemical; ARB, angiotensin receptor blocker; </w:t>
            </w:r>
            <w:r w:rsidR="00E44948" w:rsidRPr="003D1D41">
              <w:rPr>
                <w:rFonts w:ascii="Arial" w:hAnsi="Arial" w:cs="Arial"/>
                <w:sz w:val="20"/>
                <w:szCs w:val="20"/>
              </w:rPr>
              <w:t>CCB</w:t>
            </w:r>
            <w:r w:rsidR="00546560" w:rsidRPr="003D1D41">
              <w:rPr>
                <w:rFonts w:ascii="Arial" w:hAnsi="Arial" w:cs="Arial"/>
                <w:sz w:val="20"/>
                <w:szCs w:val="20"/>
              </w:rPr>
              <w:t>, calcium channel blocker</w:t>
            </w:r>
            <w:r w:rsidRPr="003D1D41">
              <w:rPr>
                <w:rFonts w:ascii="Arial" w:hAnsi="Arial" w:cs="Arial"/>
                <w:sz w:val="20"/>
                <w:szCs w:val="20"/>
              </w:rPr>
              <w:t>;</w:t>
            </w:r>
            <w:r w:rsidR="00355E92" w:rsidRPr="003D1D4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D780F" w:rsidRPr="003D1D41">
              <w:rPr>
                <w:rFonts w:ascii="Arial" w:hAnsi="Arial" w:cs="Arial"/>
                <w:sz w:val="20"/>
                <w:szCs w:val="20"/>
              </w:rPr>
              <w:t>CKD, chronic kidney disease; eGFR</w:t>
            </w:r>
            <w:r w:rsidR="00355E92" w:rsidRPr="003D1D41">
              <w:rPr>
                <w:rFonts w:ascii="Arial" w:hAnsi="Arial" w:cs="Arial"/>
                <w:sz w:val="20"/>
                <w:szCs w:val="20"/>
              </w:rPr>
              <w:t>,</w:t>
            </w:r>
            <w:r w:rsidR="004D780F" w:rsidRPr="003D1D41">
              <w:rPr>
                <w:rFonts w:ascii="Arial" w:hAnsi="Arial" w:cs="Arial"/>
                <w:sz w:val="20"/>
                <w:szCs w:val="20"/>
              </w:rPr>
              <w:t xml:space="preserve"> estimated glomerular filtration rate;</w:t>
            </w:r>
            <w:r w:rsidRPr="003D1D41">
              <w:rPr>
                <w:rFonts w:ascii="Arial" w:hAnsi="Arial" w:cs="Arial"/>
                <w:sz w:val="20"/>
                <w:szCs w:val="20"/>
              </w:rPr>
              <w:t xml:space="preserve"> ICD, international classification of diseases; </w:t>
            </w:r>
            <w:r w:rsidR="00355E92" w:rsidRPr="003D1D41">
              <w:rPr>
                <w:rFonts w:ascii="Arial" w:hAnsi="Arial" w:cs="Arial"/>
                <w:sz w:val="20"/>
                <w:szCs w:val="20"/>
              </w:rPr>
              <w:t>UACR,</w:t>
            </w:r>
            <w:r w:rsidR="007326E5" w:rsidRPr="003D1D41">
              <w:rPr>
                <w:rFonts w:ascii="Arial" w:hAnsi="Arial" w:cs="Arial"/>
                <w:sz w:val="20"/>
                <w:szCs w:val="20"/>
              </w:rPr>
              <w:t xml:space="preserve"> urine albumin-creatinine ratio;</w:t>
            </w:r>
            <w:r w:rsidR="00355E92" w:rsidRPr="003D1D41">
              <w:rPr>
                <w:rFonts w:ascii="Arial" w:hAnsi="Arial" w:cs="Arial"/>
                <w:sz w:val="20"/>
                <w:szCs w:val="20"/>
              </w:rPr>
              <w:t xml:space="preserve"> UPCR</w:t>
            </w:r>
            <w:r w:rsidR="007326E5" w:rsidRPr="003D1D41">
              <w:rPr>
                <w:rFonts w:ascii="Arial" w:hAnsi="Arial" w:cs="Arial"/>
                <w:sz w:val="20"/>
                <w:szCs w:val="20"/>
              </w:rPr>
              <w:t>, urine protein-creatinine ratio.</w:t>
            </w:r>
          </w:p>
        </w:tc>
      </w:tr>
    </w:tbl>
    <w:p w14:paraId="62E08263" w14:textId="63E90A99" w:rsidR="003D1D41" w:rsidRPr="003D1D41" w:rsidRDefault="003D1D41" w:rsidP="003D1D41">
      <w:pPr>
        <w:spacing w:line="480" w:lineRule="auto"/>
        <w:rPr>
          <w:sz w:val="24"/>
          <w:szCs w:val="24"/>
        </w:rPr>
        <w:sectPr w:rsidR="003D1D41" w:rsidRPr="003D1D41" w:rsidSect="003D1D4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5000" w:type="pct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425"/>
        <w:gridCol w:w="899"/>
        <w:gridCol w:w="1032"/>
        <w:gridCol w:w="1436"/>
        <w:gridCol w:w="915"/>
        <w:gridCol w:w="923"/>
        <w:gridCol w:w="990"/>
        <w:gridCol w:w="1449"/>
        <w:gridCol w:w="899"/>
        <w:gridCol w:w="905"/>
        <w:gridCol w:w="695"/>
        <w:gridCol w:w="695"/>
        <w:gridCol w:w="697"/>
      </w:tblGrid>
      <w:tr w:rsidR="00C56593" w:rsidRPr="003D1D41" w14:paraId="475DD9CB" w14:textId="77777777" w:rsidTr="00C168B2">
        <w:trPr>
          <w:trHeight w:val="282"/>
        </w:trPr>
        <w:tc>
          <w:tcPr>
            <w:tcW w:w="5000" w:type="pct"/>
            <w:gridSpan w:val="13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B1A6EE" w14:textId="00391317" w:rsidR="00C56593" w:rsidRPr="00C56593" w:rsidRDefault="00C56593" w:rsidP="00C56593">
            <w:pPr>
              <w:spacing w:after="0" w:line="240" w:lineRule="auto"/>
              <w:textAlignment w:val="bottom"/>
              <w:rPr>
                <w:rFonts w:eastAsia="Times New Roman"/>
                <w:b/>
                <w:bCs/>
                <w:color w:val="000000"/>
                <w:kern w:val="24"/>
                <w:sz w:val="24"/>
                <w:szCs w:val="24"/>
                <w14:ligatures w14:val="none"/>
              </w:rPr>
            </w:pPr>
            <w:r w:rsidRPr="00C56593">
              <w:rPr>
                <w:rFonts w:eastAsia="Times New Roman"/>
                <w:b/>
                <w:bCs/>
                <w:color w:val="000000"/>
                <w:kern w:val="24"/>
                <w:sz w:val="24"/>
                <w:szCs w:val="24"/>
                <w14:ligatures w14:val="none"/>
              </w:rPr>
              <w:lastRenderedPageBreak/>
              <w:t xml:space="preserve">Supplementary Table 3. </w:t>
            </w:r>
            <w:r w:rsidRPr="00C56593">
              <w:rPr>
                <w:rFonts w:eastAsia="Times New Roman"/>
                <w:color w:val="000000"/>
                <w:kern w:val="24"/>
                <w:sz w:val="24"/>
                <w:szCs w:val="24"/>
                <w14:ligatures w14:val="none"/>
              </w:rPr>
              <w:t>Comorbidities and BP category of patients who experienced safety event per season (eligible population)</w:t>
            </w:r>
          </w:p>
        </w:tc>
      </w:tr>
      <w:tr w:rsidR="00C56593" w:rsidRPr="003D1D41" w14:paraId="7D9557ED" w14:textId="77777777" w:rsidTr="0043086D">
        <w:trPr>
          <w:trHeight w:val="282"/>
        </w:trPr>
        <w:tc>
          <w:tcPr>
            <w:tcW w:w="550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D497BB" w14:textId="701E6D91" w:rsidR="00FF32EB" w:rsidRPr="00C56593" w:rsidRDefault="00FF32EB" w:rsidP="00C56593">
            <w:pPr>
              <w:spacing w:after="0" w:line="276" w:lineRule="auto"/>
              <w:jc w:val="center"/>
              <w:rPr>
                <w:rFonts w:eastAsia="Times New Roman"/>
                <w:kern w:val="0"/>
                <w:sz w:val="23"/>
                <w:szCs w:val="23"/>
                <w14:ligatures w14:val="none"/>
              </w:rPr>
            </w:pPr>
            <w:r w:rsidRPr="00C56593">
              <w:rPr>
                <w:rFonts w:eastAsia="Times New Roman"/>
                <w:b/>
                <w:bCs/>
                <w:kern w:val="0"/>
                <w:sz w:val="23"/>
                <w:szCs w:val="23"/>
                <w14:ligatures w14:val="none"/>
              </w:rPr>
              <w:t>Safety Event</w:t>
            </w: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CDBB4C" w14:textId="77777777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3"/>
                <w:szCs w:val="23"/>
                <w14:ligatures w14:val="none"/>
              </w:rPr>
            </w:pPr>
            <w:r w:rsidRPr="00C56593">
              <w:rPr>
                <w:rFonts w:eastAsia="Meiryo UI"/>
                <w:b/>
                <w:bCs/>
                <w:color w:val="000000"/>
                <w:kern w:val="24"/>
                <w:sz w:val="23"/>
                <w:szCs w:val="23"/>
                <w14:ligatures w14:val="none"/>
              </w:rPr>
              <w:t>Season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570C28D4" w14:textId="0056F0C4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b/>
                <w:bCs/>
                <w:color w:val="000000"/>
                <w:kern w:val="24"/>
                <w:sz w:val="23"/>
                <w:szCs w:val="23"/>
                <w14:ligatures w14:val="none"/>
              </w:rPr>
            </w:pPr>
            <w:r w:rsidRPr="00C56593">
              <w:rPr>
                <w:rFonts w:eastAsia="Times New Roman"/>
                <w:b/>
                <w:bCs/>
                <w:color w:val="000000"/>
                <w:kern w:val="24"/>
                <w:sz w:val="23"/>
                <w:szCs w:val="23"/>
                <w14:ligatures w14:val="none"/>
              </w:rPr>
              <w:t>Patients with event, n</w:t>
            </w:r>
          </w:p>
        </w:tc>
        <w:tc>
          <w:tcPr>
            <w:tcW w:w="554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972EB3" w14:textId="7913FFDB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b/>
                <w:bCs/>
                <w:kern w:val="0"/>
                <w:sz w:val="23"/>
                <w:szCs w:val="23"/>
                <w14:ligatures w14:val="none"/>
              </w:rPr>
            </w:pPr>
            <w:r w:rsidRPr="00C56593">
              <w:rPr>
                <w:rFonts w:eastAsia="Times New Roman"/>
                <w:b/>
                <w:bCs/>
                <w:kern w:val="0"/>
                <w:sz w:val="23"/>
                <w:szCs w:val="23"/>
                <w14:ligatures w14:val="none"/>
              </w:rPr>
              <w:t>Concomitant diuretic use</w:t>
            </w:r>
            <w:r w:rsidR="002A61EC" w:rsidRPr="00C56593">
              <w:rPr>
                <w:rFonts w:eastAsia="Times New Roman"/>
                <w:b/>
                <w:bCs/>
                <w:kern w:val="0"/>
                <w:sz w:val="23"/>
                <w:szCs w:val="23"/>
                <w14:ligatures w14:val="none"/>
              </w:rPr>
              <w:t xml:space="preserve"> per patient</w:t>
            </w:r>
            <w:r w:rsidRPr="00C56593">
              <w:rPr>
                <w:rFonts w:eastAsia="Times New Roman"/>
                <w:b/>
                <w:bCs/>
                <w:kern w:val="0"/>
                <w:sz w:val="23"/>
                <w:szCs w:val="23"/>
                <w14:ligatures w14:val="none"/>
              </w:rPr>
              <w:t xml:space="preserve">, </w:t>
            </w:r>
            <w:r w:rsidR="00C56593" w:rsidRPr="00C56593">
              <w:rPr>
                <w:rFonts w:eastAsia="Times New Roman"/>
                <w:b/>
                <w:bCs/>
                <w:kern w:val="0"/>
                <w:sz w:val="23"/>
                <w:szCs w:val="23"/>
                <w14:ligatures w14:val="none"/>
              </w:rPr>
              <w:br/>
            </w:r>
            <w:r w:rsidRPr="00C56593">
              <w:rPr>
                <w:rFonts w:eastAsia="Times New Roman"/>
                <w:b/>
                <w:bCs/>
                <w:kern w:val="0"/>
                <w:sz w:val="23"/>
                <w:szCs w:val="23"/>
                <w14:ligatures w14:val="none"/>
              </w:rPr>
              <w:t>n</w:t>
            </w:r>
            <w:r w:rsidR="00C56593" w:rsidRPr="00C56593">
              <w:rPr>
                <w:rFonts w:eastAsia="Times New Roman"/>
                <w:b/>
                <w:bCs/>
                <w:kern w:val="0"/>
                <w:sz w:val="23"/>
                <w:szCs w:val="23"/>
                <w14:ligatures w14:val="none"/>
              </w:rPr>
              <w:t xml:space="preserve"> </w:t>
            </w:r>
            <w:r w:rsidRPr="00C56593">
              <w:rPr>
                <w:rFonts w:eastAsia="Times New Roman"/>
                <w:b/>
                <w:bCs/>
                <w:kern w:val="0"/>
                <w:sz w:val="23"/>
                <w:szCs w:val="23"/>
                <w14:ligatures w14:val="none"/>
              </w:rPr>
              <w:t>(%)</w:t>
            </w:r>
          </w:p>
        </w:tc>
        <w:tc>
          <w:tcPr>
            <w:tcW w:w="2346" w:type="pct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E74591" w14:textId="5FEA4CE5" w:rsidR="00FF32EB" w:rsidRPr="00C56593" w:rsidRDefault="00FF32EB" w:rsidP="00C56593">
            <w:pPr>
              <w:spacing w:after="0" w:line="276" w:lineRule="auto"/>
              <w:jc w:val="center"/>
              <w:textAlignment w:val="center"/>
              <w:rPr>
                <w:rFonts w:eastAsia="Times New Roman"/>
                <w:kern w:val="0"/>
                <w:sz w:val="23"/>
                <w:szCs w:val="23"/>
                <w14:ligatures w14:val="none"/>
              </w:rPr>
            </w:pPr>
            <w:r w:rsidRPr="00C56593">
              <w:rPr>
                <w:rFonts w:eastAsia="メイリオ"/>
                <w:b/>
                <w:bCs/>
                <w:color w:val="000000"/>
                <w:kern w:val="24"/>
                <w:sz w:val="23"/>
                <w:szCs w:val="23"/>
                <w14:ligatures w14:val="none"/>
              </w:rPr>
              <w:t xml:space="preserve">Comorbidity at baseline, </w:t>
            </w:r>
            <w:r w:rsidR="00C56593" w:rsidRPr="00C56593">
              <w:rPr>
                <w:rFonts w:eastAsia="メイリオ"/>
                <w:b/>
                <w:bCs/>
                <w:color w:val="000000"/>
                <w:kern w:val="24"/>
                <w:sz w:val="23"/>
                <w:szCs w:val="23"/>
                <w14:ligatures w14:val="none"/>
              </w:rPr>
              <w:t>n (</w:t>
            </w:r>
            <w:r w:rsidRPr="00C56593">
              <w:rPr>
                <w:rFonts w:eastAsia="メイリオ"/>
                <w:b/>
                <w:bCs/>
                <w:color w:val="000000"/>
                <w:kern w:val="24"/>
                <w:sz w:val="23"/>
                <w:szCs w:val="23"/>
                <w14:ligatures w14:val="none"/>
              </w:rPr>
              <w:t>%)</w:t>
            </w:r>
          </w:p>
        </w:tc>
        <w:tc>
          <w:tcPr>
            <w:tcW w:w="805" w:type="pct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64C2E3" w14:textId="3A94E980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3"/>
                <w:szCs w:val="23"/>
                <w14:ligatures w14:val="none"/>
              </w:rPr>
            </w:pPr>
            <w:r w:rsidRPr="00C56593">
              <w:rPr>
                <w:rFonts w:eastAsia="Times New Roman"/>
                <w:b/>
                <w:bCs/>
                <w:color w:val="000000"/>
                <w:kern w:val="24"/>
                <w:sz w:val="23"/>
                <w:szCs w:val="23"/>
                <w14:ligatures w14:val="none"/>
              </w:rPr>
              <w:t>BP category, n</w:t>
            </w:r>
            <w:r w:rsidR="00C56593" w:rsidRPr="00C56593">
              <w:rPr>
                <w:rFonts w:eastAsia="Times New Roman"/>
                <w:b/>
                <w:bCs/>
                <w:color w:val="000000"/>
                <w:kern w:val="24"/>
                <w:sz w:val="23"/>
                <w:szCs w:val="23"/>
                <w14:ligatures w14:val="none"/>
              </w:rPr>
              <w:t xml:space="preserve"> </w:t>
            </w:r>
            <w:r w:rsidRPr="00C56593">
              <w:rPr>
                <w:rFonts w:eastAsia="Times New Roman"/>
                <w:b/>
                <w:bCs/>
                <w:color w:val="000000"/>
                <w:kern w:val="24"/>
                <w:sz w:val="23"/>
                <w:szCs w:val="23"/>
                <w14:ligatures w14:val="none"/>
              </w:rPr>
              <w:t>(%)</w:t>
            </w:r>
          </w:p>
        </w:tc>
      </w:tr>
      <w:tr w:rsidR="00C56593" w:rsidRPr="003D1D41" w14:paraId="0D5389CE" w14:textId="77777777" w:rsidTr="0043086D">
        <w:trPr>
          <w:trHeight w:val="340"/>
        </w:trPr>
        <w:tc>
          <w:tcPr>
            <w:tcW w:w="55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55B1AA7" w14:textId="77777777" w:rsidR="00FF32EB" w:rsidRPr="00C56593" w:rsidRDefault="00FF32EB" w:rsidP="00C56593">
            <w:pPr>
              <w:spacing w:after="0" w:line="276" w:lineRule="auto"/>
              <w:jc w:val="center"/>
              <w:rPr>
                <w:rFonts w:eastAsia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34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31A66BC" w14:textId="77777777" w:rsidR="00FF32EB" w:rsidRPr="00C56593" w:rsidRDefault="00FF32EB" w:rsidP="00C56593">
            <w:pPr>
              <w:spacing w:after="0" w:line="276" w:lineRule="auto"/>
              <w:jc w:val="center"/>
              <w:rPr>
                <w:rFonts w:eastAsia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398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5A743D90" w14:textId="77777777" w:rsidR="00FF32EB" w:rsidRPr="00C56593" w:rsidRDefault="00FF32EB" w:rsidP="00C56593">
            <w:pPr>
              <w:spacing w:after="0" w:line="276" w:lineRule="auto"/>
              <w:jc w:val="center"/>
              <w:rPr>
                <w:rFonts w:eastAsia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55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56E433FB" w14:textId="6ABFC84E" w:rsidR="00FF32EB" w:rsidRPr="00C56593" w:rsidRDefault="00FF32EB" w:rsidP="00C56593">
            <w:pPr>
              <w:spacing w:after="0" w:line="276" w:lineRule="auto"/>
              <w:jc w:val="center"/>
              <w:rPr>
                <w:rFonts w:eastAsia="Times New Roman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35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AAFD6D" w14:textId="4B263BC1" w:rsidR="00FF32EB" w:rsidRPr="00C56593" w:rsidRDefault="00C56593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3"/>
                <w:szCs w:val="23"/>
                <w14:ligatures w14:val="none"/>
              </w:rPr>
            </w:pPr>
            <w:proofErr w:type="spellStart"/>
            <w:r w:rsidRPr="00C56593">
              <w:rPr>
                <w:rFonts w:eastAsia="メイリオ"/>
                <w:b/>
                <w:bCs/>
                <w:color w:val="000000"/>
                <w:kern w:val="24"/>
                <w:sz w:val="23"/>
                <w:szCs w:val="23"/>
                <w14:ligatures w14:val="none"/>
              </w:rPr>
              <w:t>CeVD</w:t>
            </w:r>
            <w:proofErr w:type="spellEnd"/>
          </w:p>
        </w:tc>
        <w:tc>
          <w:tcPr>
            <w:tcW w:w="3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C8FEE3" w14:textId="77777777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3"/>
                <w:szCs w:val="23"/>
                <w14:ligatures w14:val="none"/>
              </w:rPr>
            </w:pPr>
            <w:r w:rsidRPr="00C56593">
              <w:rPr>
                <w:rFonts w:eastAsia="メイリオ"/>
                <w:b/>
                <w:bCs/>
                <w:color w:val="000000"/>
                <w:kern w:val="24"/>
                <w:sz w:val="23"/>
                <w:szCs w:val="23"/>
                <w14:ligatures w14:val="none"/>
              </w:rPr>
              <w:t>Heart disease</w:t>
            </w:r>
          </w:p>
        </w:tc>
        <w:tc>
          <w:tcPr>
            <w:tcW w:w="3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E71E75" w14:textId="77777777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3"/>
                <w:szCs w:val="23"/>
                <w14:ligatures w14:val="none"/>
              </w:rPr>
            </w:pPr>
            <w:r w:rsidRPr="00C56593">
              <w:rPr>
                <w:rFonts w:eastAsia="メイリオ"/>
                <w:b/>
                <w:bCs/>
                <w:color w:val="000000"/>
                <w:kern w:val="24"/>
                <w:sz w:val="23"/>
                <w:szCs w:val="23"/>
                <w14:ligatures w14:val="none"/>
              </w:rPr>
              <w:t>Diabetes</w:t>
            </w: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886019" w14:textId="77777777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3"/>
                <w:szCs w:val="23"/>
                <w14:ligatures w14:val="none"/>
              </w:rPr>
            </w:pPr>
            <w:r w:rsidRPr="00C56593">
              <w:rPr>
                <w:rFonts w:eastAsia="メイリオ"/>
                <w:b/>
                <w:bCs/>
                <w:color w:val="000000"/>
                <w:kern w:val="24"/>
                <w:sz w:val="23"/>
                <w:szCs w:val="23"/>
                <w14:ligatures w14:val="none"/>
              </w:rPr>
              <w:t>Dyslipidemia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DB60A6" w14:textId="77777777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3"/>
                <w:szCs w:val="23"/>
                <w14:ligatures w14:val="none"/>
              </w:rPr>
            </w:pPr>
            <w:r w:rsidRPr="00C56593">
              <w:rPr>
                <w:rFonts w:eastAsia="メイリオ"/>
                <w:b/>
                <w:bCs/>
                <w:color w:val="000000"/>
                <w:kern w:val="24"/>
                <w:sz w:val="23"/>
                <w:szCs w:val="23"/>
                <w14:ligatures w14:val="none"/>
              </w:rPr>
              <w:t>Renal disease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17714F" w14:textId="77777777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3"/>
                <w:szCs w:val="23"/>
                <w14:ligatures w14:val="none"/>
              </w:rPr>
            </w:pPr>
            <w:r w:rsidRPr="00C56593">
              <w:rPr>
                <w:rFonts w:eastAsia="メイリオ"/>
                <w:b/>
                <w:bCs/>
                <w:color w:val="000000"/>
                <w:kern w:val="24"/>
                <w:sz w:val="23"/>
                <w:szCs w:val="23"/>
                <w14:ligatures w14:val="none"/>
              </w:rPr>
              <w:t>CKD</w:t>
            </w:r>
          </w:p>
        </w:tc>
        <w:tc>
          <w:tcPr>
            <w:tcW w:w="2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62B599" w14:textId="48B0C856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3"/>
                <w:szCs w:val="23"/>
                <w14:ligatures w14:val="none"/>
              </w:rPr>
            </w:pPr>
            <w:r w:rsidRPr="00C56593">
              <w:rPr>
                <w:rFonts w:eastAsia="Meiryo UI"/>
                <w:b/>
                <w:bCs/>
                <w:color w:val="000000"/>
                <w:kern w:val="24"/>
                <w:sz w:val="23"/>
                <w:szCs w:val="23"/>
                <w14:ligatures w14:val="none"/>
              </w:rPr>
              <w:t xml:space="preserve">Grade </w:t>
            </w:r>
            <w:r w:rsidR="00C56593" w:rsidRPr="00C56593">
              <w:rPr>
                <w:rFonts w:eastAsia="Meiryo UI"/>
                <w:b/>
                <w:bCs/>
                <w:color w:val="000000"/>
                <w:kern w:val="24"/>
                <w:sz w:val="23"/>
                <w:szCs w:val="23"/>
                <w14:ligatures w14:val="none"/>
              </w:rPr>
              <w:br/>
            </w:r>
            <w:r w:rsidR="008747A1" w:rsidRPr="00C56593">
              <w:rPr>
                <w:rFonts w:eastAsia="Meiryo UI"/>
                <w:b/>
                <w:bCs/>
                <w:color w:val="000000"/>
                <w:kern w:val="24"/>
                <w:sz w:val="23"/>
                <w:szCs w:val="23"/>
                <w14:ligatures w14:val="none"/>
              </w:rPr>
              <w:t>I</w:t>
            </w:r>
          </w:p>
        </w:tc>
        <w:tc>
          <w:tcPr>
            <w:tcW w:w="2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DD7684" w14:textId="41026F33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3"/>
                <w:szCs w:val="23"/>
                <w14:ligatures w14:val="none"/>
              </w:rPr>
            </w:pPr>
            <w:r w:rsidRPr="00C56593">
              <w:rPr>
                <w:rFonts w:eastAsia="Meiryo UI"/>
                <w:b/>
                <w:bCs/>
                <w:color w:val="000000"/>
                <w:kern w:val="24"/>
                <w:sz w:val="23"/>
                <w:szCs w:val="23"/>
                <w14:ligatures w14:val="none"/>
              </w:rPr>
              <w:t xml:space="preserve">Grade </w:t>
            </w:r>
            <w:r w:rsidR="00C56593" w:rsidRPr="00C56593">
              <w:rPr>
                <w:rFonts w:eastAsia="Meiryo UI"/>
                <w:b/>
                <w:bCs/>
                <w:color w:val="000000"/>
                <w:kern w:val="24"/>
                <w:sz w:val="23"/>
                <w:szCs w:val="23"/>
                <w14:ligatures w14:val="none"/>
              </w:rPr>
              <w:br/>
            </w:r>
            <w:r w:rsidR="008747A1" w:rsidRPr="00C56593">
              <w:rPr>
                <w:rFonts w:eastAsia="Meiryo UI"/>
                <w:b/>
                <w:bCs/>
                <w:color w:val="000000"/>
                <w:kern w:val="24"/>
                <w:sz w:val="23"/>
                <w:szCs w:val="23"/>
                <w14:ligatures w14:val="none"/>
              </w:rPr>
              <w:t>II</w:t>
            </w:r>
          </w:p>
        </w:tc>
        <w:tc>
          <w:tcPr>
            <w:tcW w:w="2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1867D0" w14:textId="23193326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3"/>
                <w:szCs w:val="23"/>
                <w14:ligatures w14:val="none"/>
              </w:rPr>
            </w:pPr>
            <w:r w:rsidRPr="00C56593">
              <w:rPr>
                <w:rFonts w:eastAsia="Meiryo UI"/>
                <w:b/>
                <w:bCs/>
                <w:color w:val="000000"/>
                <w:kern w:val="24"/>
                <w:sz w:val="23"/>
                <w:szCs w:val="23"/>
                <w14:ligatures w14:val="none"/>
              </w:rPr>
              <w:t xml:space="preserve">Grade </w:t>
            </w:r>
            <w:r w:rsidR="008747A1" w:rsidRPr="00C56593">
              <w:rPr>
                <w:rFonts w:eastAsia="Meiryo UI"/>
                <w:b/>
                <w:bCs/>
                <w:color w:val="000000"/>
                <w:kern w:val="24"/>
                <w:sz w:val="23"/>
                <w:szCs w:val="23"/>
                <w14:ligatures w14:val="none"/>
              </w:rPr>
              <w:t>III</w:t>
            </w:r>
          </w:p>
        </w:tc>
      </w:tr>
      <w:tr w:rsidR="00C56593" w:rsidRPr="003D1D41" w14:paraId="6DBE8507" w14:textId="77777777" w:rsidTr="0043086D">
        <w:trPr>
          <w:trHeight w:val="1012"/>
        </w:trPr>
        <w:tc>
          <w:tcPr>
            <w:tcW w:w="550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535AD4" w14:textId="29D0F775" w:rsidR="00FF32EB" w:rsidRPr="00C56593" w:rsidRDefault="00FF32EB" w:rsidP="00C56593">
            <w:pPr>
              <w:spacing w:after="0" w:line="480" w:lineRule="auto"/>
              <w:jc w:val="center"/>
              <w:rPr>
                <w:rFonts w:eastAsia="メイリオ"/>
                <w:b/>
                <w:bCs/>
                <w:color w:val="000000"/>
                <w:kern w:val="24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b/>
                <w:bCs/>
                <w:color w:val="000000"/>
                <w:kern w:val="24"/>
                <w:sz w:val="22"/>
                <w:szCs w:val="22"/>
                <w14:ligatures w14:val="none"/>
              </w:rPr>
              <w:t>Hypotension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D03F9F" w14:textId="287816F5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color w:val="000000"/>
                <w:kern w:val="24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color w:val="000000"/>
                <w:kern w:val="24"/>
                <w:sz w:val="22"/>
                <w:szCs w:val="22"/>
                <w14:ligatures w14:val="none"/>
              </w:rPr>
              <w:t>All year</w:t>
            </w:r>
          </w:p>
        </w:tc>
        <w:tc>
          <w:tcPr>
            <w:tcW w:w="398" w:type="pct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3D014086" w14:textId="0F307CD8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118</w:t>
            </w:r>
          </w:p>
        </w:tc>
        <w:tc>
          <w:tcPr>
            <w:tcW w:w="554" w:type="pct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32F220" w14:textId="77777777" w:rsid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38 </w:t>
            </w:r>
          </w:p>
          <w:p w14:paraId="042590FB" w14:textId="7A609B4E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(32.2)</w:t>
            </w:r>
          </w:p>
        </w:tc>
        <w:tc>
          <w:tcPr>
            <w:tcW w:w="353" w:type="pct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3794F9" w14:textId="34E5B9FF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36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(30.5)</w:t>
            </w:r>
          </w:p>
        </w:tc>
        <w:tc>
          <w:tcPr>
            <w:tcW w:w="356" w:type="pct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5AD93D" w14:textId="37C520AE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63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(53.4)</w:t>
            </w:r>
          </w:p>
        </w:tc>
        <w:tc>
          <w:tcPr>
            <w:tcW w:w="382" w:type="pct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4CEF9F" w14:textId="30ECE2A6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24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(20.3)</w:t>
            </w: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918746" w14:textId="39207EB4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73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(61.9)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FF3A1C" w14:textId="5E58AED2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30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(25.4)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65080E" w14:textId="6CFE4EBA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20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(16.9)</w:t>
            </w:r>
          </w:p>
        </w:tc>
        <w:tc>
          <w:tcPr>
            <w:tcW w:w="268" w:type="pct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F2F0A8" w14:textId="0E0FF0CC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66 (55.9)</w:t>
            </w:r>
          </w:p>
        </w:tc>
        <w:tc>
          <w:tcPr>
            <w:tcW w:w="268" w:type="pct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072244" w14:textId="4476910B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34 (28.8)</w:t>
            </w:r>
          </w:p>
        </w:tc>
        <w:tc>
          <w:tcPr>
            <w:tcW w:w="269" w:type="pct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BA5E40" w14:textId="10A65173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18 (15.3)</w:t>
            </w:r>
          </w:p>
        </w:tc>
      </w:tr>
      <w:tr w:rsidR="00C56593" w:rsidRPr="003D1D41" w14:paraId="5B94FD1D" w14:textId="77777777" w:rsidTr="0043086D">
        <w:trPr>
          <w:trHeight w:val="1012"/>
        </w:trPr>
        <w:tc>
          <w:tcPr>
            <w:tcW w:w="550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670394" w14:textId="241BCE21" w:rsidR="00FF32EB" w:rsidRPr="00C56593" w:rsidRDefault="00FF32EB" w:rsidP="00C56593">
            <w:pPr>
              <w:spacing w:after="0" w:line="480" w:lineRule="auto"/>
              <w:jc w:val="center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00F205" w14:textId="77777777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color w:val="000000"/>
                <w:kern w:val="24"/>
                <w:sz w:val="22"/>
                <w:szCs w:val="22"/>
                <w14:ligatures w14:val="none"/>
              </w:rPr>
              <w:t>Spring</w:t>
            </w:r>
          </w:p>
        </w:tc>
        <w:tc>
          <w:tcPr>
            <w:tcW w:w="398" w:type="pct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37449BF1" w14:textId="52322776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554" w:type="pct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4207CC" w14:textId="77777777" w:rsid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9 </w:t>
            </w:r>
          </w:p>
          <w:p w14:paraId="62519EED" w14:textId="287F99F5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(31.0)</w:t>
            </w:r>
          </w:p>
        </w:tc>
        <w:tc>
          <w:tcPr>
            <w:tcW w:w="353" w:type="pct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4AE6B3" w14:textId="6C1D3AFC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9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(31.0)</w:t>
            </w:r>
          </w:p>
        </w:tc>
        <w:tc>
          <w:tcPr>
            <w:tcW w:w="356" w:type="pct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8163DB" w14:textId="20838A81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17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(58.6)</w:t>
            </w:r>
          </w:p>
        </w:tc>
        <w:tc>
          <w:tcPr>
            <w:tcW w:w="382" w:type="pct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E081BA" w14:textId="0ABFD472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7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 (24.1)</w:t>
            </w: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DDAD1D" w14:textId="2EA9A2D2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20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(69.0)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4704C8" w14:textId="0B379039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7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(24.1)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8F3EEE" w14:textId="731F38EB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4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(13.8)</w:t>
            </w:r>
          </w:p>
        </w:tc>
        <w:tc>
          <w:tcPr>
            <w:tcW w:w="268" w:type="pct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6DF4DE" w14:textId="340C21AE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19 (65.5)</w:t>
            </w:r>
          </w:p>
        </w:tc>
        <w:tc>
          <w:tcPr>
            <w:tcW w:w="268" w:type="pct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57E2A2" w14:textId="03D0671C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8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(27.6)</w:t>
            </w:r>
          </w:p>
        </w:tc>
        <w:tc>
          <w:tcPr>
            <w:tcW w:w="269" w:type="pct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9E2F99" w14:textId="78425804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2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(6.9)</w:t>
            </w:r>
          </w:p>
        </w:tc>
      </w:tr>
      <w:tr w:rsidR="00C56593" w:rsidRPr="003D1D41" w14:paraId="6F77B729" w14:textId="77777777" w:rsidTr="0043086D">
        <w:trPr>
          <w:trHeight w:val="1012"/>
        </w:trPr>
        <w:tc>
          <w:tcPr>
            <w:tcW w:w="550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BF172D" w14:textId="77777777" w:rsidR="00FF32EB" w:rsidRPr="00C56593" w:rsidRDefault="00FF32EB" w:rsidP="00C56593">
            <w:pPr>
              <w:spacing w:after="0" w:line="480" w:lineRule="auto"/>
              <w:jc w:val="center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47" w:type="pct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E90ACA" w14:textId="77777777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color w:val="000000"/>
                <w:kern w:val="24"/>
                <w:sz w:val="22"/>
                <w:szCs w:val="22"/>
                <w14:ligatures w14:val="none"/>
              </w:rPr>
              <w:t>Summer</w:t>
            </w:r>
          </w:p>
        </w:tc>
        <w:tc>
          <w:tcPr>
            <w:tcW w:w="398" w:type="pct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7FCBC6F1" w14:textId="6920AE29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  <w14:ligatures w14:val="none"/>
              </w:rPr>
              <w:t>38</w:t>
            </w:r>
          </w:p>
        </w:tc>
        <w:tc>
          <w:tcPr>
            <w:tcW w:w="554" w:type="pct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90DD4F" w14:textId="77777777" w:rsid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12 </w:t>
            </w:r>
          </w:p>
          <w:p w14:paraId="554FC185" w14:textId="7A31F4FF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(31.6)</w:t>
            </w:r>
          </w:p>
        </w:tc>
        <w:tc>
          <w:tcPr>
            <w:tcW w:w="353" w:type="pct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BFF8DC" w14:textId="386CBD19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12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(31.6)</w:t>
            </w:r>
          </w:p>
        </w:tc>
        <w:tc>
          <w:tcPr>
            <w:tcW w:w="356" w:type="pct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BAFF31" w14:textId="716541CA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21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(55.3)</w:t>
            </w:r>
          </w:p>
        </w:tc>
        <w:tc>
          <w:tcPr>
            <w:tcW w:w="382" w:type="pct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DCCA99" w14:textId="7C45E098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10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(26.3)</w:t>
            </w:r>
          </w:p>
        </w:tc>
        <w:tc>
          <w:tcPr>
            <w:tcW w:w="559" w:type="pct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553A95" w14:textId="3CD82D8D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21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(55.3)</w:t>
            </w:r>
          </w:p>
        </w:tc>
        <w:tc>
          <w:tcPr>
            <w:tcW w:w="347" w:type="pct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B5284A" w14:textId="6DA49DB1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9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(23.7)</w:t>
            </w:r>
          </w:p>
        </w:tc>
        <w:tc>
          <w:tcPr>
            <w:tcW w:w="349" w:type="pct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D787A3" w14:textId="0FD7793F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7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(18.4)</w:t>
            </w:r>
          </w:p>
        </w:tc>
        <w:tc>
          <w:tcPr>
            <w:tcW w:w="268" w:type="pct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7B2924" w14:textId="5DCA8C83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18 (47.4)</w:t>
            </w:r>
          </w:p>
        </w:tc>
        <w:tc>
          <w:tcPr>
            <w:tcW w:w="268" w:type="pct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E63B5F" w14:textId="6A701E8B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15 (39.5)</w:t>
            </w:r>
          </w:p>
        </w:tc>
        <w:tc>
          <w:tcPr>
            <w:tcW w:w="269" w:type="pct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807791" w14:textId="24379973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5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(13.2)</w:t>
            </w:r>
          </w:p>
        </w:tc>
      </w:tr>
      <w:tr w:rsidR="00C56593" w:rsidRPr="003D1D41" w14:paraId="2F840675" w14:textId="77777777" w:rsidTr="0043086D">
        <w:trPr>
          <w:trHeight w:val="1012"/>
        </w:trPr>
        <w:tc>
          <w:tcPr>
            <w:tcW w:w="550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BA96A8" w14:textId="77777777" w:rsidR="00FF32EB" w:rsidRPr="00C56593" w:rsidRDefault="00FF32EB" w:rsidP="00C56593">
            <w:pPr>
              <w:spacing w:after="0" w:line="480" w:lineRule="auto"/>
              <w:jc w:val="center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47" w:type="pct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328120" w14:textId="3994AD65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color w:val="000000"/>
                <w:kern w:val="24"/>
                <w:sz w:val="22"/>
                <w:szCs w:val="22"/>
                <w14:ligatures w14:val="none"/>
              </w:rPr>
              <w:t>Autum</w:t>
            </w:r>
            <w:r w:rsidR="008551CC">
              <w:rPr>
                <w:rFonts w:eastAsia="メイリオ"/>
                <w:color w:val="000000"/>
                <w:kern w:val="24"/>
                <w:sz w:val="22"/>
                <w:szCs w:val="22"/>
                <w14:ligatures w14:val="none"/>
              </w:rPr>
              <w:t>n</w:t>
            </w:r>
          </w:p>
        </w:tc>
        <w:tc>
          <w:tcPr>
            <w:tcW w:w="398" w:type="pct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6A28949A" w14:textId="25C641FF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  <w14:ligatures w14:val="none"/>
              </w:rPr>
              <w:t>30</w:t>
            </w:r>
          </w:p>
        </w:tc>
        <w:tc>
          <w:tcPr>
            <w:tcW w:w="554" w:type="pct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AE4707" w14:textId="77777777" w:rsid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12 </w:t>
            </w:r>
          </w:p>
          <w:p w14:paraId="27907727" w14:textId="16C53C7D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(40.0)</w:t>
            </w:r>
          </w:p>
        </w:tc>
        <w:tc>
          <w:tcPr>
            <w:tcW w:w="353" w:type="pct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DECA55" w14:textId="693332CE" w:rsid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8</w:t>
            </w:r>
          </w:p>
          <w:p w14:paraId="6C37D46E" w14:textId="3E9F431F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(26.7)</w:t>
            </w:r>
          </w:p>
        </w:tc>
        <w:tc>
          <w:tcPr>
            <w:tcW w:w="356" w:type="pct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DD61D1" w14:textId="5499D4CC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15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(50.0)</w:t>
            </w:r>
          </w:p>
        </w:tc>
        <w:tc>
          <w:tcPr>
            <w:tcW w:w="382" w:type="pct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FE7175" w14:textId="1FC6167D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5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(16.7)</w:t>
            </w:r>
          </w:p>
        </w:tc>
        <w:tc>
          <w:tcPr>
            <w:tcW w:w="559" w:type="pct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5369DF" w14:textId="4C585D34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17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(56.7)</w:t>
            </w:r>
          </w:p>
        </w:tc>
        <w:tc>
          <w:tcPr>
            <w:tcW w:w="347" w:type="pct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117E15" w14:textId="5F4277F9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8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(26.7)</w:t>
            </w:r>
          </w:p>
        </w:tc>
        <w:tc>
          <w:tcPr>
            <w:tcW w:w="349" w:type="pct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1EBEF2" w14:textId="585332B0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5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(16.7)</w:t>
            </w:r>
          </w:p>
        </w:tc>
        <w:tc>
          <w:tcPr>
            <w:tcW w:w="268" w:type="pct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904984" w14:textId="2D87108B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18 (60.0)</w:t>
            </w:r>
          </w:p>
        </w:tc>
        <w:tc>
          <w:tcPr>
            <w:tcW w:w="268" w:type="pct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6133AE" w14:textId="6D103EF6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6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(20.0)</w:t>
            </w:r>
          </w:p>
        </w:tc>
        <w:tc>
          <w:tcPr>
            <w:tcW w:w="269" w:type="pct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08752D" w14:textId="04069E55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6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(20.0)</w:t>
            </w:r>
          </w:p>
        </w:tc>
      </w:tr>
      <w:tr w:rsidR="00C56593" w:rsidRPr="003D1D41" w14:paraId="1C3E7015" w14:textId="77777777" w:rsidTr="0043086D">
        <w:trPr>
          <w:trHeight w:val="1012"/>
        </w:trPr>
        <w:tc>
          <w:tcPr>
            <w:tcW w:w="550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F87870" w14:textId="77777777" w:rsidR="00FF32EB" w:rsidRPr="00C56593" w:rsidRDefault="00FF32EB" w:rsidP="00C56593">
            <w:pPr>
              <w:spacing w:after="0" w:line="480" w:lineRule="auto"/>
              <w:jc w:val="center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47" w:type="pct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315AE6" w14:textId="77777777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color w:val="000000"/>
                <w:kern w:val="24"/>
                <w:sz w:val="22"/>
                <w:szCs w:val="22"/>
                <w14:ligatures w14:val="none"/>
              </w:rPr>
              <w:t>Winter</w:t>
            </w:r>
          </w:p>
        </w:tc>
        <w:tc>
          <w:tcPr>
            <w:tcW w:w="398" w:type="pct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7AEF4D2" w14:textId="41DEAB14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554" w:type="pct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1242CE" w14:textId="77777777" w:rsid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5 </w:t>
            </w:r>
          </w:p>
          <w:p w14:paraId="4178E6EC" w14:textId="63E7A0D7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(23.8)</w:t>
            </w:r>
          </w:p>
        </w:tc>
        <w:tc>
          <w:tcPr>
            <w:tcW w:w="353" w:type="pct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12E888" w14:textId="6C30F57B" w:rsid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7</w:t>
            </w:r>
          </w:p>
          <w:p w14:paraId="563FBC82" w14:textId="4405296C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(33.3)</w:t>
            </w:r>
          </w:p>
        </w:tc>
        <w:tc>
          <w:tcPr>
            <w:tcW w:w="356" w:type="pct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2F99B8" w14:textId="2C857E09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10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(47.6)</w:t>
            </w:r>
          </w:p>
        </w:tc>
        <w:tc>
          <w:tcPr>
            <w:tcW w:w="382" w:type="pct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292785" w14:textId="0D598936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2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(9.5)</w:t>
            </w:r>
          </w:p>
        </w:tc>
        <w:tc>
          <w:tcPr>
            <w:tcW w:w="559" w:type="pct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DE06F1" w14:textId="74FC6BB4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15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(71.4)</w:t>
            </w:r>
          </w:p>
        </w:tc>
        <w:tc>
          <w:tcPr>
            <w:tcW w:w="347" w:type="pct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BCF50F" w14:textId="14018239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6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(28.6)</w:t>
            </w:r>
          </w:p>
        </w:tc>
        <w:tc>
          <w:tcPr>
            <w:tcW w:w="349" w:type="pct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12326A" w14:textId="0ACC6AC0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4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(19.0)</w:t>
            </w:r>
          </w:p>
        </w:tc>
        <w:tc>
          <w:tcPr>
            <w:tcW w:w="268" w:type="pct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24F0EA" w14:textId="699D06FE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11 (52.4)</w:t>
            </w:r>
          </w:p>
        </w:tc>
        <w:tc>
          <w:tcPr>
            <w:tcW w:w="268" w:type="pct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3B03C4" w14:textId="234C6080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5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(23.8)</w:t>
            </w:r>
          </w:p>
        </w:tc>
        <w:tc>
          <w:tcPr>
            <w:tcW w:w="269" w:type="pct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0C7055" w14:textId="27CD52DD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5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(23.8)</w:t>
            </w:r>
          </w:p>
        </w:tc>
      </w:tr>
      <w:tr w:rsidR="00C56593" w:rsidRPr="003D1D41" w14:paraId="37516B0F" w14:textId="77777777" w:rsidTr="0043086D">
        <w:trPr>
          <w:trHeight w:val="1012"/>
        </w:trPr>
        <w:tc>
          <w:tcPr>
            <w:tcW w:w="550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E8E8E8" w:themeFill="background2"/>
            <w:vAlign w:val="center"/>
          </w:tcPr>
          <w:p w14:paraId="3C1D1F28" w14:textId="6896D9DF" w:rsidR="00FF32EB" w:rsidRPr="00C56593" w:rsidRDefault="00FF32EB" w:rsidP="00C56593">
            <w:pPr>
              <w:spacing w:after="0" w:line="480" w:lineRule="auto"/>
              <w:jc w:val="center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Dehydration</w:t>
            </w:r>
          </w:p>
        </w:tc>
        <w:tc>
          <w:tcPr>
            <w:tcW w:w="347" w:type="pct"/>
            <w:tcBorders>
              <w:top w:val="single" w:sz="12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4124D0" w14:textId="0ACEDC3C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color w:val="000000"/>
                <w:kern w:val="24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color w:val="000000"/>
                <w:kern w:val="24"/>
                <w:sz w:val="22"/>
                <w:szCs w:val="22"/>
                <w14:ligatures w14:val="none"/>
              </w:rPr>
              <w:t>All year</w:t>
            </w:r>
          </w:p>
        </w:tc>
        <w:tc>
          <w:tcPr>
            <w:tcW w:w="398" w:type="pct"/>
            <w:tcBorders>
              <w:top w:val="single" w:sz="12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1FEDFAD7" w14:textId="1655F722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50</w:t>
            </w:r>
          </w:p>
        </w:tc>
        <w:tc>
          <w:tcPr>
            <w:tcW w:w="554" w:type="pct"/>
            <w:tcBorders>
              <w:top w:val="single" w:sz="12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6E7F48" w14:textId="77777777" w:rsid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20 </w:t>
            </w:r>
          </w:p>
          <w:p w14:paraId="122E0CE4" w14:textId="7F99A57C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(40.0)</w:t>
            </w:r>
          </w:p>
        </w:tc>
        <w:tc>
          <w:tcPr>
            <w:tcW w:w="353" w:type="pct"/>
            <w:tcBorders>
              <w:top w:val="single" w:sz="12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47E4E1" w14:textId="2D46580F" w:rsid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13</w:t>
            </w:r>
          </w:p>
          <w:p w14:paraId="0BB14BB1" w14:textId="116F6A26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(26.0)</w:t>
            </w:r>
          </w:p>
        </w:tc>
        <w:tc>
          <w:tcPr>
            <w:tcW w:w="356" w:type="pct"/>
            <w:tcBorders>
              <w:top w:val="single" w:sz="12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B17601" w14:textId="1840F6A3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24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(48.0)</w:t>
            </w:r>
          </w:p>
        </w:tc>
        <w:tc>
          <w:tcPr>
            <w:tcW w:w="382" w:type="pct"/>
            <w:tcBorders>
              <w:top w:val="single" w:sz="12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08E0C0" w14:textId="3EF1A140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7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(14.0)</w:t>
            </w:r>
          </w:p>
        </w:tc>
        <w:tc>
          <w:tcPr>
            <w:tcW w:w="559" w:type="pct"/>
            <w:tcBorders>
              <w:top w:val="single" w:sz="12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A2FE2B" w14:textId="12BCD41A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26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(52.0)</w:t>
            </w:r>
          </w:p>
        </w:tc>
        <w:tc>
          <w:tcPr>
            <w:tcW w:w="347" w:type="pct"/>
            <w:tcBorders>
              <w:top w:val="single" w:sz="12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FD77FC" w14:textId="18ED745D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18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(36.0)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F0D982" w14:textId="5F27EEF0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15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(30.0)</w:t>
            </w:r>
          </w:p>
        </w:tc>
        <w:tc>
          <w:tcPr>
            <w:tcW w:w="268" w:type="pct"/>
            <w:tcBorders>
              <w:top w:val="single" w:sz="12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D53DB2" w14:textId="1A445854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29 (58.0)</w:t>
            </w:r>
          </w:p>
        </w:tc>
        <w:tc>
          <w:tcPr>
            <w:tcW w:w="268" w:type="pct"/>
            <w:tcBorders>
              <w:top w:val="single" w:sz="12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ACBDF7" w14:textId="70C83FB8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18 (36.0)</w:t>
            </w:r>
          </w:p>
        </w:tc>
        <w:tc>
          <w:tcPr>
            <w:tcW w:w="269" w:type="pct"/>
            <w:tcBorders>
              <w:top w:val="single" w:sz="12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008094" w14:textId="0AF09F70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3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(6.0)</w:t>
            </w:r>
          </w:p>
        </w:tc>
      </w:tr>
      <w:tr w:rsidR="00C56593" w:rsidRPr="003D1D41" w14:paraId="6FE0E5A5" w14:textId="77777777" w:rsidTr="0043086D">
        <w:trPr>
          <w:trHeight w:val="1012"/>
        </w:trPr>
        <w:tc>
          <w:tcPr>
            <w:tcW w:w="550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E8E8E8" w:themeFill="background2"/>
            <w:vAlign w:val="center"/>
            <w:hideMark/>
          </w:tcPr>
          <w:p w14:paraId="30D4F41B" w14:textId="4713ED1F" w:rsidR="00FF32EB" w:rsidRPr="00C56593" w:rsidRDefault="00FF32EB" w:rsidP="00C56593">
            <w:pPr>
              <w:spacing w:after="0" w:line="480" w:lineRule="auto"/>
              <w:jc w:val="center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47" w:type="pct"/>
            <w:tcBorders>
              <w:top w:val="single" w:sz="12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A5769D" w14:textId="77777777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color w:val="000000"/>
                <w:kern w:val="24"/>
                <w:sz w:val="22"/>
                <w:szCs w:val="22"/>
                <w14:ligatures w14:val="none"/>
              </w:rPr>
              <w:t>Spring</w:t>
            </w:r>
          </w:p>
        </w:tc>
        <w:tc>
          <w:tcPr>
            <w:tcW w:w="398" w:type="pct"/>
            <w:tcBorders>
              <w:top w:val="single" w:sz="12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6985C340" w14:textId="7AF69729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10</w:t>
            </w:r>
          </w:p>
        </w:tc>
        <w:tc>
          <w:tcPr>
            <w:tcW w:w="554" w:type="pct"/>
            <w:tcBorders>
              <w:top w:val="single" w:sz="12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EA7D0A" w14:textId="77777777" w:rsid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4 </w:t>
            </w:r>
          </w:p>
          <w:p w14:paraId="0AC457D4" w14:textId="5E15C319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(40.0)</w:t>
            </w:r>
          </w:p>
        </w:tc>
        <w:tc>
          <w:tcPr>
            <w:tcW w:w="353" w:type="pct"/>
            <w:tcBorders>
              <w:top w:val="single" w:sz="12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F4100E" w14:textId="7EAD1255" w:rsid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2</w:t>
            </w:r>
          </w:p>
          <w:p w14:paraId="296A1DFC" w14:textId="33248AF8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(20.0)</w:t>
            </w:r>
          </w:p>
        </w:tc>
        <w:tc>
          <w:tcPr>
            <w:tcW w:w="356" w:type="pct"/>
            <w:tcBorders>
              <w:top w:val="single" w:sz="12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0D0856" w14:textId="0F429D1D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5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(50.0)</w:t>
            </w:r>
          </w:p>
        </w:tc>
        <w:tc>
          <w:tcPr>
            <w:tcW w:w="382" w:type="pct"/>
            <w:tcBorders>
              <w:top w:val="single" w:sz="12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05C97E" w14:textId="56C3FCC6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0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(0.0)</w:t>
            </w:r>
          </w:p>
        </w:tc>
        <w:tc>
          <w:tcPr>
            <w:tcW w:w="559" w:type="pct"/>
            <w:tcBorders>
              <w:top w:val="single" w:sz="12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0FE973" w14:textId="712198B9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5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(50.0)</w:t>
            </w:r>
          </w:p>
        </w:tc>
        <w:tc>
          <w:tcPr>
            <w:tcW w:w="347" w:type="pct"/>
            <w:tcBorders>
              <w:top w:val="single" w:sz="12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7BB23A" w14:textId="6895DB57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3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(30.0)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711F8D" w14:textId="1A0646F4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2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(20.0)</w:t>
            </w:r>
          </w:p>
        </w:tc>
        <w:tc>
          <w:tcPr>
            <w:tcW w:w="268" w:type="pct"/>
            <w:tcBorders>
              <w:top w:val="single" w:sz="12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D4652D" w14:textId="441ECF2A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7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(70.0)</w:t>
            </w:r>
          </w:p>
        </w:tc>
        <w:tc>
          <w:tcPr>
            <w:tcW w:w="268" w:type="pct"/>
            <w:tcBorders>
              <w:top w:val="single" w:sz="12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3A3A0C" w14:textId="30B514A0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3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(30.0)</w:t>
            </w:r>
          </w:p>
        </w:tc>
        <w:tc>
          <w:tcPr>
            <w:tcW w:w="269" w:type="pct"/>
            <w:tcBorders>
              <w:top w:val="single" w:sz="12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D1E23B" w14:textId="4C21332D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0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(0.0)</w:t>
            </w:r>
          </w:p>
        </w:tc>
      </w:tr>
      <w:tr w:rsidR="00C56593" w:rsidRPr="003D1D41" w14:paraId="73047AA3" w14:textId="77777777" w:rsidTr="0043086D">
        <w:trPr>
          <w:trHeight w:val="1012"/>
        </w:trPr>
        <w:tc>
          <w:tcPr>
            <w:tcW w:w="550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E8E8E8" w:themeFill="background2"/>
            <w:vAlign w:val="center"/>
            <w:hideMark/>
          </w:tcPr>
          <w:p w14:paraId="21D6E095" w14:textId="77777777" w:rsidR="00FF32EB" w:rsidRPr="00C56593" w:rsidRDefault="00FF32EB" w:rsidP="00C56593">
            <w:pPr>
              <w:spacing w:after="0" w:line="480" w:lineRule="auto"/>
              <w:jc w:val="center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47" w:type="pct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726E7F" w14:textId="77777777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color w:val="000000"/>
                <w:kern w:val="24"/>
                <w:sz w:val="22"/>
                <w:szCs w:val="22"/>
                <w14:ligatures w14:val="none"/>
              </w:rPr>
              <w:t>Summer</w:t>
            </w:r>
          </w:p>
        </w:tc>
        <w:tc>
          <w:tcPr>
            <w:tcW w:w="398" w:type="pct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3A23863E" w14:textId="6111E87E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26</w:t>
            </w:r>
          </w:p>
        </w:tc>
        <w:tc>
          <w:tcPr>
            <w:tcW w:w="554" w:type="pct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1835D5" w14:textId="77777777" w:rsid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10 </w:t>
            </w:r>
          </w:p>
          <w:p w14:paraId="0005EB16" w14:textId="19B8B584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(38.5)</w:t>
            </w:r>
          </w:p>
        </w:tc>
        <w:tc>
          <w:tcPr>
            <w:tcW w:w="353" w:type="pct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880074" w14:textId="50A553BE" w:rsid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7</w:t>
            </w:r>
          </w:p>
          <w:p w14:paraId="7E186283" w14:textId="7D18B941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(26.9)</w:t>
            </w:r>
          </w:p>
        </w:tc>
        <w:tc>
          <w:tcPr>
            <w:tcW w:w="356" w:type="pct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882C4A" w14:textId="09922978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11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(42.3)</w:t>
            </w:r>
          </w:p>
        </w:tc>
        <w:tc>
          <w:tcPr>
            <w:tcW w:w="382" w:type="pct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17B51F" w14:textId="5AC0921E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4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(15.4)</w:t>
            </w:r>
          </w:p>
        </w:tc>
        <w:tc>
          <w:tcPr>
            <w:tcW w:w="559" w:type="pct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0C1C3E" w14:textId="718A8C71" w:rsid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15</w:t>
            </w:r>
          </w:p>
          <w:p w14:paraId="078C66D8" w14:textId="1311E1B2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(57.7)</w:t>
            </w:r>
          </w:p>
        </w:tc>
        <w:tc>
          <w:tcPr>
            <w:tcW w:w="347" w:type="pct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521442" w14:textId="580C845A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11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(42.3)</w:t>
            </w:r>
          </w:p>
        </w:tc>
        <w:tc>
          <w:tcPr>
            <w:tcW w:w="349" w:type="pct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DFECC2" w14:textId="7DDCC957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9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(34.6)</w:t>
            </w:r>
          </w:p>
        </w:tc>
        <w:tc>
          <w:tcPr>
            <w:tcW w:w="268" w:type="pct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8AC4F0" w14:textId="4FA2D4F5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13 (50.0)</w:t>
            </w:r>
          </w:p>
        </w:tc>
        <w:tc>
          <w:tcPr>
            <w:tcW w:w="268" w:type="pct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B20BB3" w14:textId="3F27A872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11 (42.3)</w:t>
            </w:r>
          </w:p>
        </w:tc>
        <w:tc>
          <w:tcPr>
            <w:tcW w:w="269" w:type="pct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7783B5" w14:textId="2DE4F859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2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(7.7)</w:t>
            </w:r>
          </w:p>
        </w:tc>
      </w:tr>
      <w:tr w:rsidR="00C56593" w:rsidRPr="003D1D41" w14:paraId="4627A437" w14:textId="77777777" w:rsidTr="0043086D">
        <w:trPr>
          <w:trHeight w:val="1012"/>
        </w:trPr>
        <w:tc>
          <w:tcPr>
            <w:tcW w:w="550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E8E8E8" w:themeFill="background2"/>
            <w:vAlign w:val="center"/>
            <w:hideMark/>
          </w:tcPr>
          <w:p w14:paraId="0DE1AEC9" w14:textId="77777777" w:rsidR="00FF32EB" w:rsidRPr="00C56593" w:rsidRDefault="00FF32EB" w:rsidP="00C56593">
            <w:pPr>
              <w:spacing w:after="0" w:line="480" w:lineRule="auto"/>
              <w:jc w:val="center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47" w:type="pct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FB1A55" w14:textId="5D717D60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color w:val="000000"/>
                <w:kern w:val="24"/>
                <w:sz w:val="22"/>
                <w:szCs w:val="22"/>
                <w14:ligatures w14:val="none"/>
              </w:rPr>
              <w:t>Autum</w:t>
            </w:r>
            <w:r w:rsidR="008551CC">
              <w:rPr>
                <w:rFonts w:eastAsia="メイリオ"/>
                <w:color w:val="000000"/>
                <w:kern w:val="24"/>
                <w:sz w:val="22"/>
                <w:szCs w:val="22"/>
                <w14:ligatures w14:val="none"/>
              </w:rPr>
              <w:t>n</w:t>
            </w:r>
          </w:p>
        </w:tc>
        <w:tc>
          <w:tcPr>
            <w:tcW w:w="398" w:type="pct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656AED18" w14:textId="0711197F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10</w:t>
            </w:r>
          </w:p>
        </w:tc>
        <w:tc>
          <w:tcPr>
            <w:tcW w:w="554" w:type="pct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56CEDC" w14:textId="77777777" w:rsid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5 </w:t>
            </w:r>
          </w:p>
          <w:p w14:paraId="2D2DE308" w14:textId="61D62503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(50.0)</w:t>
            </w:r>
          </w:p>
        </w:tc>
        <w:tc>
          <w:tcPr>
            <w:tcW w:w="353" w:type="pct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D7A7F2" w14:textId="6B3AC4E2" w:rsid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2</w:t>
            </w:r>
          </w:p>
          <w:p w14:paraId="546B6D91" w14:textId="54863622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(20.0)</w:t>
            </w:r>
          </w:p>
        </w:tc>
        <w:tc>
          <w:tcPr>
            <w:tcW w:w="356" w:type="pct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572E57" w14:textId="474DA275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5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(50.0)</w:t>
            </w:r>
          </w:p>
        </w:tc>
        <w:tc>
          <w:tcPr>
            <w:tcW w:w="382" w:type="pct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999135" w14:textId="28B26CEE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2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(20.0)</w:t>
            </w:r>
          </w:p>
        </w:tc>
        <w:tc>
          <w:tcPr>
            <w:tcW w:w="559" w:type="pct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644A50" w14:textId="5BA4414D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5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(50.0)</w:t>
            </w:r>
          </w:p>
        </w:tc>
        <w:tc>
          <w:tcPr>
            <w:tcW w:w="347" w:type="pct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83B168" w14:textId="733E522D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3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(30.0)</w:t>
            </w:r>
          </w:p>
        </w:tc>
        <w:tc>
          <w:tcPr>
            <w:tcW w:w="349" w:type="pct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39D486" w14:textId="1A25127B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3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(30.0)</w:t>
            </w:r>
          </w:p>
        </w:tc>
        <w:tc>
          <w:tcPr>
            <w:tcW w:w="268" w:type="pct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9AE82E" w14:textId="0BE03889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7 (70.0)</w:t>
            </w:r>
          </w:p>
        </w:tc>
        <w:tc>
          <w:tcPr>
            <w:tcW w:w="268" w:type="pct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C9FBD6" w14:textId="0A56221F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3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(30.0)</w:t>
            </w:r>
          </w:p>
        </w:tc>
        <w:tc>
          <w:tcPr>
            <w:tcW w:w="269" w:type="pct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CF1362" w14:textId="441826FA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0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(0.0)</w:t>
            </w:r>
          </w:p>
        </w:tc>
      </w:tr>
      <w:tr w:rsidR="00C56593" w:rsidRPr="003D1D41" w14:paraId="6F278DF5" w14:textId="77777777" w:rsidTr="0043086D">
        <w:trPr>
          <w:trHeight w:val="1012"/>
        </w:trPr>
        <w:tc>
          <w:tcPr>
            <w:tcW w:w="550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vAlign w:val="center"/>
            <w:hideMark/>
          </w:tcPr>
          <w:p w14:paraId="79D3B781" w14:textId="77777777" w:rsidR="00FF32EB" w:rsidRPr="00C56593" w:rsidRDefault="00FF32EB" w:rsidP="00C56593">
            <w:pPr>
              <w:spacing w:after="0" w:line="480" w:lineRule="auto"/>
              <w:jc w:val="center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47" w:type="pct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33D4C9" w14:textId="77777777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color w:val="000000"/>
                <w:kern w:val="24"/>
                <w:sz w:val="22"/>
                <w:szCs w:val="22"/>
                <w14:ligatures w14:val="none"/>
              </w:rPr>
              <w:t>Winter</w:t>
            </w:r>
          </w:p>
        </w:tc>
        <w:tc>
          <w:tcPr>
            <w:tcW w:w="398" w:type="pct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D47B0A2" w14:textId="360BC9F2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4</w:t>
            </w:r>
          </w:p>
        </w:tc>
        <w:tc>
          <w:tcPr>
            <w:tcW w:w="554" w:type="pct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E3DE07" w14:textId="77777777" w:rsid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1 </w:t>
            </w:r>
          </w:p>
          <w:p w14:paraId="417705DA" w14:textId="704AC7E7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(25.0)</w:t>
            </w:r>
          </w:p>
        </w:tc>
        <w:tc>
          <w:tcPr>
            <w:tcW w:w="353" w:type="pct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490FB1" w14:textId="489FF96D" w:rsid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2</w:t>
            </w:r>
          </w:p>
          <w:p w14:paraId="0E284614" w14:textId="5B52B07A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(50.0)</w:t>
            </w:r>
          </w:p>
        </w:tc>
        <w:tc>
          <w:tcPr>
            <w:tcW w:w="356" w:type="pct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15247D" w14:textId="085E2F62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3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(75.0)</w:t>
            </w:r>
          </w:p>
        </w:tc>
        <w:tc>
          <w:tcPr>
            <w:tcW w:w="382" w:type="pct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34DD65" w14:textId="77777777" w:rsid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1</w:t>
            </w:r>
          </w:p>
          <w:p w14:paraId="5825A43A" w14:textId="3C30B705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(25.0)</w:t>
            </w:r>
          </w:p>
        </w:tc>
        <w:tc>
          <w:tcPr>
            <w:tcW w:w="559" w:type="pct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1A3696" w14:textId="476A0B74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1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(25.0)</w:t>
            </w:r>
          </w:p>
        </w:tc>
        <w:tc>
          <w:tcPr>
            <w:tcW w:w="347" w:type="pct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ACF974" w14:textId="38E36E40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1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(25.0)</w:t>
            </w:r>
          </w:p>
        </w:tc>
        <w:tc>
          <w:tcPr>
            <w:tcW w:w="349" w:type="pct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EA8C44" w14:textId="1B42C689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1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 (25.0)</w:t>
            </w:r>
          </w:p>
        </w:tc>
        <w:tc>
          <w:tcPr>
            <w:tcW w:w="268" w:type="pct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13DE3A" w14:textId="78BC6CAE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2 (50.0)</w:t>
            </w:r>
          </w:p>
        </w:tc>
        <w:tc>
          <w:tcPr>
            <w:tcW w:w="268" w:type="pct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412285" w14:textId="2567B044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1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(25.0)</w:t>
            </w:r>
          </w:p>
        </w:tc>
        <w:tc>
          <w:tcPr>
            <w:tcW w:w="269" w:type="pct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D64526" w14:textId="6D9C2AF2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1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(25.0)</w:t>
            </w:r>
          </w:p>
        </w:tc>
      </w:tr>
      <w:tr w:rsidR="00C56593" w:rsidRPr="003D1D41" w14:paraId="68D2FE8C" w14:textId="77777777" w:rsidTr="0043086D">
        <w:trPr>
          <w:trHeight w:val="1012"/>
        </w:trPr>
        <w:tc>
          <w:tcPr>
            <w:tcW w:w="550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E8E8E8" w:themeFill="background2"/>
            <w:vAlign w:val="center"/>
          </w:tcPr>
          <w:p w14:paraId="373EC1EA" w14:textId="678D17E9" w:rsidR="00FF32EB" w:rsidRPr="00C56593" w:rsidRDefault="00FF32EB" w:rsidP="00C56593">
            <w:pPr>
              <w:spacing w:after="0" w:line="480" w:lineRule="auto"/>
              <w:jc w:val="center"/>
              <w:rPr>
                <w:rFonts w:eastAsia="Times New Roman"/>
                <w:b/>
                <w:bCs/>
                <w:color w:val="000000"/>
                <w:kern w:val="24"/>
                <w:sz w:val="22"/>
                <w:szCs w:val="22"/>
                <w14:ligatures w14:val="none"/>
              </w:rPr>
            </w:pPr>
            <w:r w:rsidRPr="00C56593">
              <w:rPr>
                <w:rFonts w:eastAsia="Times New Roman"/>
                <w:b/>
                <w:bCs/>
                <w:color w:val="000000"/>
                <w:kern w:val="24"/>
                <w:sz w:val="22"/>
                <w:szCs w:val="22"/>
                <w14:ligatures w14:val="none"/>
              </w:rPr>
              <w:t>Polyuria</w:t>
            </w:r>
          </w:p>
        </w:tc>
        <w:tc>
          <w:tcPr>
            <w:tcW w:w="347" w:type="pct"/>
            <w:tcBorders>
              <w:top w:val="single" w:sz="12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A209F1" w14:textId="063E6DDE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color w:val="000000"/>
                <w:kern w:val="24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color w:val="000000"/>
                <w:kern w:val="24"/>
                <w:sz w:val="22"/>
                <w:szCs w:val="22"/>
                <w14:ligatures w14:val="none"/>
              </w:rPr>
              <w:t>All year</w:t>
            </w:r>
          </w:p>
        </w:tc>
        <w:tc>
          <w:tcPr>
            <w:tcW w:w="398" w:type="pct"/>
            <w:tcBorders>
              <w:top w:val="single" w:sz="12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589BF9CC" w14:textId="7D4F1437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59</w:t>
            </w:r>
          </w:p>
        </w:tc>
        <w:tc>
          <w:tcPr>
            <w:tcW w:w="554" w:type="pct"/>
            <w:tcBorders>
              <w:top w:val="single" w:sz="12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512157" w14:textId="77777777" w:rsid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28 </w:t>
            </w:r>
          </w:p>
          <w:p w14:paraId="4C645DE2" w14:textId="63C9AF26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(47.5)</w:t>
            </w:r>
          </w:p>
        </w:tc>
        <w:tc>
          <w:tcPr>
            <w:tcW w:w="353" w:type="pct"/>
            <w:tcBorders>
              <w:top w:val="single" w:sz="12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1F6DAD" w14:textId="33EA0E4A" w:rsid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13</w:t>
            </w:r>
          </w:p>
          <w:p w14:paraId="41728057" w14:textId="23EBA4D6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(22.0)</w:t>
            </w:r>
          </w:p>
        </w:tc>
        <w:tc>
          <w:tcPr>
            <w:tcW w:w="356" w:type="pct"/>
            <w:tcBorders>
              <w:top w:val="single" w:sz="12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B27041" w14:textId="204C8404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31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(52.5)</w:t>
            </w:r>
          </w:p>
        </w:tc>
        <w:tc>
          <w:tcPr>
            <w:tcW w:w="382" w:type="pct"/>
            <w:tcBorders>
              <w:top w:val="single" w:sz="12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8967F9" w14:textId="7D1E6CDD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9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 (15.3)</w:t>
            </w:r>
          </w:p>
        </w:tc>
        <w:tc>
          <w:tcPr>
            <w:tcW w:w="559" w:type="pct"/>
            <w:tcBorders>
              <w:top w:val="single" w:sz="12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6686B0" w14:textId="4A462ADF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38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(64.4)</w:t>
            </w:r>
          </w:p>
        </w:tc>
        <w:tc>
          <w:tcPr>
            <w:tcW w:w="347" w:type="pct"/>
            <w:tcBorders>
              <w:top w:val="single" w:sz="12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49CF81" w14:textId="0809684B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13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(22.0)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AA38DE" w14:textId="6BC7450B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11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(18.6)</w:t>
            </w:r>
          </w:p>
        </w:tc>
        <w:tc>
          <w:tcPr>
            <w:tcW w:w="268" w:type="pct"/>
            <w:tcBorders>
              <w:top w:val="single" w:sz="12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546E8B" w14:textId="63DF34BA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28 (47.5)</w:t>
            </w:r>
          </w:p>
        </w:tc>
        <w:tc>
          <w:tcPr>
            <w:tcW w:w="268" w:type="pct"/>
            <w:tcBorders>
              <w:top w:val="single" w:sz="12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21B8CA" w14:textId="07E14A34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24 (40.7)</w:t>
            </w:r>
          </w:p>
        </w:tc>
        <w:tc>
          <w:tcPr>
            <w:tcW w:w="269" w:type="pct"/>
            <w:tcBorders>
              <w:top w:val="single" w:sz="12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BB059B" w14:textId="1B2875DC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7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(11.9)</w:t>
            </w:r>
          </w:p>
        </w:tc>
      </w:tr>
      <w:tr w:rsidR="00C56593" w:rsidRPr="003D1D41" w14:paraId="7C16FBC2" w14:textId="77777777" w:rsidTr="0043086D">
        <w:trPr>
          <w:trHeight w:val="1012"/>
        </w:trPr>
        <w:tc>
          <w:tcPr>
            <w:tcW w:w="550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E8E8E8" w:themeFill="background2"/>
            <w:vAlign w:val="center"/>
            <w:hideMark/>
          </w:tcPr>
          <w:p w14:paraId="2269C9B9" w14:textId="1FDE9DEA" w:rsidR="00FF32EB" w:rsidRPr="00C56593" w:rsidRDefault="00FF32EB" w:rsidP="00C56593">
            <w:pPr>
              <w:spacing w:after="0" w:line="480" w:lineRule="auto"/>
              <w:jc w:val="center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47" w:type="pct"/>
            <w:tcBorders>
              <w:top w:val="single" w:sz="12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6C8BE8" w14:textId="77777777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color w:val="000000"/>
                <w:kern w:val="24"/>
                <w:sz w:val="22"/>
                <w:szCs w:val="22"/>
                <w14:ligatures w14:val="none"/>
              </w:rPr>
              <w:t>Spring</w:t>
            </w:r>
          </w:p>
        </w:tc>
        <w:tc>
          <w:tcPr>
            <w:tcW w:w="398" w:type="pct"/>
            <w:tcBorders>
              <w:top w:val="single" w:sz="12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6CBE6131" w14:textId="5DC770DF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18</w:t>
            </w:r>
          </w:p>
        </w:tc>
        <w:tc>
          <w:tcPr>
            <w:tcW w:w="554" w:type="pct"/>
            <w:tcBorders>
              <w:top w:val="single" w:sz="12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27517C" w14:textId="77777777" w:rsid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9 </w:t>
            </w:r>
          </w:p>
          <w:p w14:paraId="12402AFC" w14:textId="0278ECF6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(50.0)</w:t>
            </w:r>
          </w:p>
        </w:tc>
        <w:tc>
          <w:tcPr>
            <w:tcW w:w="353" w:type="pct"/>
            <w:tcBorders>
              <w:top w:val="single" w:sz="12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2EDDFF" w14:textId="3532EDB2" w:rsid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5</w:t>
            </w:r>
          </w:p>
          <w:p w14:paraId="42BDC802" w14:textId="2ABF47B6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(27.8)</w:t>
            </w:r>
          </w:p>
        </w:tc>
        <w:tc>
          <w:tcPr>
            <w:tcW w:w="356" w:type="pct"/>
            <w:tcBorders>
              <w:top w:val="single" w:sz="12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AED2FE" w14:textId="327156E2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10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(55.6)</w:t>
            </w:r>
          </w:p>
        </w:tc>
        <w:tc>
          <w:tcPr>
            <w:tcW w:w="382" w:type="pct"/>
            <w:tcBorders>
              <w:top w:val="single" w:sz="12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E0FAB8" w14:textId="1343602F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2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(11.1)</w:t>
            </w:r>
          </w:p>
        </w:tc>
        <w:tc>
          <w:tcPr>
            <w:tcW w:w="559" w:type="pct"/>
            <w:tcBorders>
              <w:top w:val="single" w:sz="12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FF3145" w14:textId="00E77CAA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11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(61.1)</w:t>
            </w:r>
          </w:p>
        </w:tc>
        <w:tc>
          <w:tcPr>
            <w:tcW w:w="347" w:type="pct"/>
            <w:tcBorders>
              <w:top w:val="single" w:sz="12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120865" w14:textId="6BF2ACF5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5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 (27.8)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D8ECD9" w14:textId="56B09794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5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 (27.8)</w:t>
            </w:r>
          </w:p>
        </w:tc>
        <w:tc>
          <w:tcPr>
            <w:tcW w:w="268" w:type="pct"/>
            <w:tcBorders>
              <w:top w:val="single" w:sz="12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0318B9" w14:textId="55C80A99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8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(44.4)</w:t>
            </w:r>
          </w:p>
        </w:tc>
        <w:tc>
          <w:tcPr>
            <w:tcW w:w="268" w:type="pct"/>
            <w:tcBorders>
              <w:top w:val="single" w:sz="12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D84D84" w14:textId="15E1F29A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7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(38.9)</w:t>
            </w:r>
          </w:p>
        </w:tc>
        <w:tc>
          <w:tcPr>
            <w:tcW w:w="269" w:type="pct"/>
            <w:tcBorders>
              <w:top w:val="single" w:sz="12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22B8C4" w14:textId="7A3E3AC8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3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(16.7)</w:t>
            </w:r>
          </w:p>
        </w:tc>
      </w:tr>
      <w:tr w:rsidR="00C56593" w:rsidRPr="003D1D41" w14:paraId="5BE4753A" w14:textId="77777777" w:rsidTr="0043086D">
        <w:trPr>
          <w:trHeight w:val="1012"/>
        </w:trPr>
        <w:tc>
          <w:tcPr>
            <w:tcW w:w="550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E8E8E8" w:themeFill="background2"/>
            <w:vAlign w:val="center"/>
            <w:hideMark/>
          </w:tcPr>
          <w:p w14:paraId="18C54966" w14:textId="77777777" w:rsidR="00FF32EB" w:rsidRPr="00C56593" w:rsidRDefault="00FF32EB" w:rsidP="00C56593">
            <w:pPr>
              <w:spacing w:after="0" w:line="480" w:lineRule="auto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47" w:type="pct"/>
            <w:tcBorders>
              <w:top w:val="dashSmallGap" w:sz="4" w:space="0" w:color="auto"/>
              <w:left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9D94B6" w14:textId="77777777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color w:val="000000"/>
                <w:kern w:val="24"/>
                <w:sz w:val="22"/>
                <w:szCs w:val="22"/>
                <w14:ligatures w14:val="none"/>
              </w:rPr>
              <w:t>Summer</w:t>
            </w:r>
          </w:p>
        </w:tc>
        <w:tc>
          <w:tcPr>
            <w:tcW w:w="398" w:type="pct"/>
            <w:tcBorders>
              <w:top w:val="dashSmallGap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CEEE817" w14:textId="4742149F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16</w:t>
            </w:r>
          </w:p>
        </w:tc>
        <w:tc>
          <w:tcPr>
            <w:tcW w:w="554" w:type="pct"/>
            <w:tcBorders>
              <w:top w:val="dashSmallGap" w:sz="4" w:space="0" w:color="auto"/>
              <w:left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A116C4" w14:textId="77777777" w:rsid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8 </w:t>
            </w:r>
          </w:p>
          <w:p w14:paraId="2F5EEEF9" w14:textId="236E0420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(50.0)</w:t>
            </w:r>
          </w:p>
        </w:tc>
        <w:tc>
          <w:tcPr>
            <w:tcW w:w="353" w:type="pct"/>
            <w:tcBorders>
              <w:top w:val="dashSmallGap" w:sz="4" w:space="0" w:color="auto"/>
              <w:left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575927" w14:textId="7DD5A412" w:rsid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2</w:t>
            </w:r>
          </w:p>
          <w:p w14:paraId="68028CAA" w14:textId="2C07410D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(12.5)</w:t>
            </w:r>
          </w:p>
        </w:tc>
        <w:tc>
          <w:tcPr>
            <w:tcW w:w="356" w:type="pct"/>
            <w:tcBorders>
              <w:top w:val="dashSmallGap" w:sz="4" w:space="0" w:color="auto"/>
              <w:left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DB372A" w14:textId="411EF63E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9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(56.3)</w:t>
            </w:r>
          </w:p>
        </w:tc>
        <w:tc>
          <w:tcPr>
            <w:tcW w:w="382" w:type="pct"/>
            <w:tcBorders>
              <w:top w:val="dashSmallGap" w:sz="4" w:space="0" w:color="auto"/>
              <w:left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E02532" w14:textId="1ACDB555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3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(18.8)</w:t>
            </w:r>
          </w:p>
        </w:tc>
        <w:tc>
          <w:tcPr>
            <w:tcW w:w="559" w:type="pct"/>
            <w:tcBorders>
              <w:top w:val="dashSmallGap" w:sz="4" w:space="0" w:color="auto"/>
              <w:left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FFA7F6" w14:textId="4BA63C75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9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(56.3)</w:t>
            </w:r>
          </w:p>
        </w:tc>
        <w:tc>
          <w:tcPr>
            <w:tcW w:w="347" w:type="pct"/>
            <w:tcBorders>
              <w:top w:val="dashSmallGap" w:sz="4" w:space="0" w:color="auto"/>
              <w:left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DB5612" w14:textId="57E2172F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3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(18.8)</w:t>
            </w:r>
          </w:p>
        </w:tc>
        <w:tc>
          <w:tcPr>
            <w:tcW w:w="349" w:type="pct"/>
            <w:tcBorders>
              <w:top w:val="dashSmallGap" w:sz="4" w:space="0" w:color="auto"/>
              <w:left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81B1E1" w14:textId="4FB3E7D9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2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(12.5)</w:t>
            </w:r>
          </w:p>
        </w:tc>
        <w:tc>
          <w:tcPr>
            <w:tcW w:w="268" w:type="pct"/>
            <w:tcBorders>
              <w:top w:val="dashSmallGap" w:sz="4" w:space="0" w:color="auto"/>
              <w:left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91C733" w14:textId="764B82D2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6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(37.5)</w:t>
            </w:r>
          </w:p>
        </w:tc>
        <w:tc>
          <w:tcPr>
            <w:tcW w:w="268" w:type="pct"/>
            <w:tcBorders>
              <w:top w:val="dashSmallGap" w:sz="4" w:space="0" w:color="auto"/>
              <w:left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93CDCA" w14:textId="1824C5E1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8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(50.0)</w:t>
            </w:r>
          </w:p>
        </w:tc>
        <w:tc>
          <w:tcPr>
            <w:tcW w:w="269" w:type="pct"/>
            <w:tcBorders>
              <w:top w:val="dashSmallGap" w:sz="4" w:space="0" w:color="auto"/>
              <w:left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4A8532" w14:textId="4061FDE5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2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(12.5)</w:t>
            </w:r>
          </w:p>
        </w:tc>
      </w:tr>
      <w:tr w:rsidR="00C56593" w:rsidRPr="003D1D41" w14:paraId="1A1C20D7" w14:textId="77777777" w:rsidTr="0043086D">
        <w:trPr>
          <w:trHeight w:val="1012"/>
        </w:trPr>
        <w:tc>
          <w:tcPr>
            <w:tcW w:w="550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E8E8E8" w:themeFill="background2"/>
            <w:vAlign w:val="center"/>
            <w:hideMark/>
          </w:tcPr>
          <w:p w14:paraId="66721666" w14:textId="77777777" w:rsidR="00FF32EB" w:rsidRPr="00C56593" w:rsidRDefault="00FF32EB" w:rsidP="00C56593">
            <w:pPr>
              <w:spacing w:after="0" w:line="480" w:lineRule="auto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47" w:type="pct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D22936" w14:textId="0EAF7B94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color w:val="000000"/>
                <w:kern w:val="24"/>
                <w:sz w:val="22"/>
                <w:szCs w:val="22"/>
                <w14:ligatures w14:val="none"/>
              </w:rPr>
              <w:t>Autum</w:t>
            </w:r>
            <w:r w:rsidR="008551CC">
              <w:rPr>
                <w:rFonts w:eastAsia="メイリオ"/>
                <w:color w:val="000000"/>
                <w:kern w:val="24"/>
                <w:sz w:val="22"/>
                <w:szCs w:val="22"/>
                <w14:ligatures w14:val="none"/>
              </w:rPr>
              <w:t>n</w:t>
            </w:r>
          </w:p>
        </w:tc>
        <w:tc>
          <w:tcPr>
            <w:tcW w:w="398" w:type="pct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35C9D427" w14:textId="4D1DEA08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15</w:t>
            </w:r>
          </w:p>
        </w:tc>
        <w:tc>
          <w:tcPr>
            <w:tcW w:w="554" w:type="pct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00823E" w14:textId="77777777" w:rsid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6 </w:t>
            </w:r>
          </w:p>
          <w:p w14:paraId="3683D482" w14:textId="14F34090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(40.0)</w:t>
            </w:r>
          </w:p>
        </w:tc>
        <w:tc>
          <w:tcPr>
            <w:tcW w:w="353" w:type="pct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9928E2" w14:textId="080441A6" w:rsid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4</w:t>
            </w:r>
          </w:p>
          <w:p w14:paraId="7A7C5B89" w14:textId="0B04074F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(26.7)</w:t>
            </w:r>
          </w:p>
        </w:tc>
        <w:tc>
          <w:tcPr>
            <w:tcW w:w="356" w:type="pct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D08E95" w14:textId="5BD96FB4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8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(53.3)</w:t>
            </w:r>
          </w:p>
        </w:tc>
        <w:tc>
          <w:tcPr>
            <w:tcW w:w="382" w:type="pct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FAAEB0" w14:textId="60B23194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3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(20.0)</w:t>
            </w:r>
          </w:p>
        </w:tc>
        <w:tc>
          <w:tcPr>
            <w:tcW w:w="559" w:type="pct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0C7780" w14:textId="436A1EE9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10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(66.7)</w:t>
            </w:r>
          </w:p>
        </w:tc>
        <w:tc>
          <w:tcPr>
            <w:tcW w:w="347" w:type="pct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5109A5" w14:textId="17A03A5F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4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(26.7)</w:t>
            </w:r>
          </w:p>
        </w:tc>
        <w:tc>
          <w:tcPr>
            <w:tcW w:w="349" w:type="pct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EBD5DC" w14:textId="43D25CED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3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(20.0)</w:t>
            </w:r>
          </w:p>
        </w:tc>
        <w:tc>
          <w:tcPr>
            <w:tcW w:w="268" w:type="pct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783E60" w14:textId="49E69A11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7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(46.7)</w:t>
            </w:r>
          </w:p>
        </w:tc>
        <w:tc>
          <w:tcPr>
            <w:tcW w:w="268" w:type="pct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FDC076" w14:textId="44136FDA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7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(46.7)</w:t>
            </w:r>
          </w:p>
        </w:tc>
        <w:tc>
          <w:tcPr>
            <w:tcW w:w="269" w:type="pct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CD7C08" w14:textId="38B6C77A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1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(6.7)</w:t>
            </w:r>
          </w:p>
        </w:tc>
      </w:tr>
      <w:tr w:rsidR="00C56593" w:rsidRPr="003D1D41" w14:paraId="281B5367" w14:textId="77777777" w:rsidTr="0043086D">
        <w:trPr>
          <w:trHeight w:val="1012"/>
        </w:trPr>
        <w:tc>
          <w:tcPr>
            <w:tcW w:w="550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vAlign w:val="center"/>
            <w:hideMark/>
          </w:tcPr>
          <w:p w14:paraId="44249B17" w14:textId="77777777" w:rsidR="00FF32EB" w:rsidRPr="00C56593" w:rsidRDefault="00FF32EB" w:rsidP="00C56593">
            <w:pPr>
              <w:spacing w:after="0" w:line="480" w:lineRule="auto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47" w:type="pct"/>
            <w:tcBorders>
              <w:top w:val="dashSmallGap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5EAA08" w14:textId="77777777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color w:val="000000"/>
                <w:kern w:val="24"/>
                <w:sz w:val="22"/>
                <w:szCs w:val="22"/>
                <w14:ligatures w14:val="none"/>
              </w:rPr>
              <w:t>Winter</w:t>
            </w:r>
          </w:p>
        </w:tc>
        <w:tc>
          <w:tcPr>
            <w:tcW w:w="398" w:type="pct"/>
            <w:tcBorders>
              <w:top w:val="dashSmallGap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8A786C" w14:textId="0FA81FAF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10</w:t>
            </w:r>
          </w:p>
        </w:tc>
        <w:tc>
          <w:tcPr>
            <w:tcW w:w="554" w:type="pct"/>
            <w:tcBorders>
              <w:top w:val="dashSmallGap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DAB091" w14:textId="77777777" w:rsid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5 </w:t>
            </w:r>
          </w:p>
          <w:p w14:paraId="09ADC53C" w14:textId="55916BA0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(50.0)</w:t>
            </w:r>
          </w:p>
        </w:tc>
        <w:tc>
          <w:tcPr>
            <w:tcW w:w="353" w:type="pct"/>
            <w:tcBorders>
              <w:top w:val="dashSmallGap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922F74" w14:textId="26574191" w:rsid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メイリオ"/>
                <w:kern w:val="24"/>
                <w:sz w:val="22"/>
                <w:szCs w:val="22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2</w:t>
            </w:r>
          </w:p>
          <w:p w14:paraId="6A74377B" w14:textId="72C22F01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(20.0)</w:t>
            </w:r>
          </w:p>
        </w:tc>
        <w:tc>
          <w:tcPr>
            <w:tcW w:w="356" w:type="pct"/>
            <w:tcBorders>
              <w:top w:val="dashSmallGap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815BBA" w14:textId="3F9F3BA9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4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(40.0)</w:t>
            </w:r>
          </w:p>
        </w:tc>
        <w:tc>
          <w:tcPr>
            <w:tcW w:w="382" w:type="pct"/>
            <w:tcBorders>
              <w:top w:val="dashSmallGap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A8B395" w14:textId="2F24E158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1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(10.0)</w:t>
            </w:r>
          </w:p>
        </w:tc>
        <w:tc>
          <w:tcPr>
            <w:tcW w:w="559" w:type="pct"/>
            <w:tcBorders>
              <w:top w:val="dashSmallGap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FE19C5" w14:textId="59309DBF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8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(80.0)</w:t>
            </w:r>
          </w:p>
        </w:tc>
        <w:tc>
          <w:tcPr>
            <w:tcW w:w="347" w:type="pct"/>
            <w:tcBorders>
              <w:top w:val="dashSmallGap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2F6EB7" w14:textId="78EC0F3F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1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(10.0)</w:t>
            </w:r>
          </w:p>
        </w:tc>
        <w:tc>
          <w:tcPr>
            <w:tcW w:w="349" w:type="pct"/>
            <w:tcBorders>
              <w:top w:val="dashSmallGap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B71548" w14:textId="7843DBEB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>1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 (10.0)</w:t>
            </w:r>
          </w:p>
        </w:tc>
        <w:tc>
          <w:tcPr>
            <w:tcW w:w="268" w:type="pct"/>
            <w:tcBorders>
              <w:top w:val="dashSmallGap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B84AD8" w14:textId="2EB147AF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7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(70.0)</w:t>
            </w:r>
          </w:p>
        </w:tc>
        <w:tc>
          <w:tcPr>
            <w:tcW w:w="268" w:type="pct"/>
            <w:tcBorders>
              <w:top w:val="dashSmallGap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1BF239" w14:textId="6217BF51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2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(20.0)</w:t>
            </w:r>
          </w:p>
        </w:tc>
        <w:tc>
          <w:tcPr>
            <w:tcW w:w="269" w:type="pct"/>
            <w:tcBorders>
              <w:top w:val="dashSmallGap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283F90" w14:textId="570F5F85" w:rsidR="00FF32EB" w:rsidRPr="00C56593" w:rsidRDefault="00FF32EB" w:rsidP="00C56593">
            <w:pPr>
              <w:spacing w:after="0" w:line="276" w:lineRule="auto"/>
              <w:jc w:val="center"/>
              <w:textAlignment w:val="bottom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  <w:r w:rsidRPr="00C56593">
              <w:rPr>
                <w:rFonts w:eastAsia="メイリオ"/>
                <w:kern w:val="24"/>
                <w:sz w:val="22"/>
                <w:szCs w:val="22"/>
              </w:rPr>
              <w:t xml:space="preserve">1 </w:t>
            </w:r>
            <w:r w:rsidR="00C56593">
              <w:rPr>
                <w:rFonts w:eastAsia="メイリオ"/>
                <w:kern w:val="24"/>
                <w:sz w:val="22"/>
                <w:szCs w:val="22"/>
              </w:rPr>
              <w:br/>
            </w:r>
            <w:r w:rsidRPr="00C56593">
              <w:rPr>
                <w:rFonts w:eastAsia="メイリオ"/>
                <w:kern w:val="24"/>
                <w:sz w:val="22"/>
                <w:szCs w:val="22"/>
              </w:rPr>
              <w:t>(10.0)</w:t>
            </w:r>
          </w:p>
        </w:tc>
      </w:tr>
    </w:tbl>
    <w:p w14:paraId="2A79A17B" w14:textId="0AE0E4C8" w:rsidR="004C456F" w:rsidRPr="003D1D41" w:rsidRDefault="0043086D" w:rsidP="0043086D">
      <w:pPr>
        <w:tabs>
          <w:tab w:val="left" w:pos="11160"/>
        </w:tabs>
        <w:spacing w:after="0" w:line="480" w:lineRule="auto"/>
        <w:rPr>
          <w:sz w:val="24"/>
          <w:szCs w:val="24"/>
        </w:rPr>
      </w:pPr>
      <w:r>
        <w:rPr>
          <w:rFonts w:hint="eastAsia"/>
          <w:color w:val="000000" w:themeColor="text1"/>
          <w:lang w:eastAsia="ja-JP"/>
        </w:rPr>
        <w:t>Spring: Mar</w:t>
      </w:r>
      <w:r>
        <w:rPr>
          <w:color w:val="000000" w:themeColor="text1"/>
          <w:lang w:eastAsia="ja-JP"/>
        </w:rPr>
        <w:t>ch</w:t>
      </w:r>
      <w:r>
        <w:rPr>
          <w:rFonts w:hint="eastAsia"/>
          <w:color w:val="000000" w:themeColor="text1"/>
          <w:lang w:eastAsia="ja-JP"/>
        </w:rPr>
        <w:t xml:space="preserve"> to May, Summer: Jun</w:t>
      </w:r>
      <w:r>
        <w:rPr>
          <w:color w:val="000000" w:themeColor="text1"/>
          <w:lang w:eastAsia="ja-JP"/>
        </w:rPr>
        <w:t>e</w:t>
      </w:r>
      <w:r>
        <w:rPr>
          <w:rFonts w:hint="eastAsia"/>
          <w:color w:val="000000" w:themeColor="text1"/>
          <w:lang w:eastAsia="ja-JP"/>
        </w:rPr>
        <w:t xml:space="preserve"> to Aug</w:t>
      </w:r>
      <w:r>
        <w:rPr>
          <w:color w:val="000000" w:themeColor="text1"/>
          <w:lang w:eastAsia="ja-JP"/>
        </w:rPr>
        <w:t>ust</w:t>
      </w:r>
      <w:r>
        <w:rPr>
          <w:rFonts w:hint="eastAsia"/>
          <w:color w:val="000000" w:themeColor="text1"/>
          <w:lang w:eastAsia="ja-JP"/>
        </w:rPr>
        <w:t xml:space="preserve">, Autum: </w:t>
      </w:r>
      <w:r>
        <w:rPr>
          <w:color w:val="000000" w:themeColor="text1"/>
          <w:lang w:eastAsia="ja-JP"/>
        </w:rPr>
        <w:t>September</w:t>
      </w:r>
      <w:r>
        <w:rPr>
          <w:rFonts w:hint="eastAsia"/>
          <w:color w:val="000000" w:themeColor="text1"/>
          <w:lang w:eastAsia="ja-JP"/>
        </w:rPr>
        <w:t xml:space="preserve"> to Nov</w:t>
      </w:r>
      <w:r>
        <w:rPr>
          <w:color w:val="000000" w:themeColor="text1"/>
          <w:lang w:eastAsia="ja-JP"/>
        </w:rPr>
        <w:t>ember</w:t>
      </w:r>
      <w:r>
        <w:rPr>
          <w:rFonts w:hint="eastAsia"/>
          <w:color w:val="000000" w:themeColor="text1"/>
          <w:lang w:eastAsia="ja-JP"/>
        </w:rPr>
        <w:t>, Winter: Dec</w:t>
      </w:r>
      <w:r>
        <w:rPr>
          <w:color w:val="000000" w:themeColor="text1"/>
          <w:lang w:eastAsia="ja-JP"/>
        </w:rPr>
        <w:t>ember</w:t>
      </w:r>
      <w:r>
        <w:rPr>
          <w:rFonts w:hint="eastAsia"/>
          <w:color w:val="000000" w:themeColor="text1"/>
          <w:lang w:eastAsia="ja-JP"/>
        </w:rPr>
        <w:t xml:space="preserve"> to Feb</w:t>
      </w:r>
      <w:r>
        <w:rPr>
          <w:color w:val="000000" w:themeColor="text1"/>
          <w:lang w:eastAsia="ja-JP"/>
        </w:rPr>
        <w:t xml:space="preserve">ruary. </w:t>
      </w:r>
      <w:r w:rsidR="00761B9F" w:rsidRPr="00C56593">
        <w:t xml:space="preserve">BP, blood pressure; </w:t>
      </w:r>
      <w:proofErr w:type="spellStart"/>
      <w:r w:rsidR="00C56593" w:rsidRPr="00C56593">
        <w:t>CeVD</w:t>
      </w:r>
      <w:proofErr w:type="spellEnd"/>
      <w:r w:rsidR="00C56593" w:rsidRPr="00C56593">
        <w:t>, c</w:t>
      </w:r>
      <w:r w:rsidR="00C56593" w:rsidRPr="00C56593">
        <w:rPr>
          <w:rFonts w:eastAsia="メイリオ"/>
          <w:color w:val="000000"/>
          <w:kern w:val="24"/>
          <w14:ligatures w14:val="none"/>
        </w:rPr>
        <w:t>erebrovascular disease</w:t>
      </w:r>
      <w:r w:rsidR="00C56593" w:rsidRPr="00C56593">
        <w:t xml:space="preserve">; </w:t>
      </w:r>
      <w:r w:rsidR="00761B9F" w:rsidRPr="00C56593">
        <w:t>CKD, chronic kidney disease</w:t>
      </w:r>
      <w:r w:rsidR="00C56593">
        <w:t>.</w:t>
      </w:r>
    </w:p>
    <w:p w14:paraId="2DA05D71" w14:textId="77777777" w:rsidR="004C456F" w:rsidRPr="003D1D41" w:rsidRDefault="004C456F">
      <w:pPr>
        <w:tabs>
          <w:tab w:val="left" w:pos="11160"/>
        </w:tabs>
        <w:spacing w:after="0" w:line="480" w:lineRule="auto"/>
        <w:ind w:left="360"/>
        <w:rPr>
          <w:sz w:val="24"/>
          <w:szCs w:val="24"/>
        </w:rPr>
        <w:sectPr w:rsidR="004C456F" w:rsidRPr="003D1D41" w:rsidSect="00C56593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10A5C61B" w14:textId="17459009" w:rsidR="00037522" w:rsidRDefault="00512004" w:rsidP="00C168B2">
      <w:pPr>
        <w:spacing w:line="480" w:lineRule="auto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lastRenderedPageBreak/>
        <w:drawing>
          <wp:anchor distT="0" distB="0" distL="114300" distR="114300" simplePos="0" relativeHeight="251660288" behindDoc="0" locked="0" layoutInCell="1" allowOverlap="1" wp14:anchorId="11EA3D98" wp14:editId="38356522">
            <wp:simplePos x="0" y="0"/>
            <wp:positionH relativeFrom="column">
              <wp:posOffset>502508</wp:posOffset>
            </wp:positionH>
            <wp:positionV relativeFrom="paragraph">
              <wp:posOffset>0</wp:posOffset>
            </wp:positionV>
            <wp:extent cx="6372000" cy="3964856"/>
            <wp:effectExtent l="0" t="0" r="0" b="0"/>
            <wp:wrapTopAndBottom/>
            <wp:docPr id="12308556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000" cy="3964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ECBD971" w14:textId="0054DD3B" w:rsidR="00037522" w:rsidRDefault="00512004" w:rsidP="00C168B2">
      <w:pPr>
        <w:spacing w:line="480" w:lineRule="auto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lastRenderedPageBreak/>
        <w:drawing>
          <wp:anchor distT="0" distB="0" distL="114300" distR="114300" simplePos="0" relativeHeight="251659264" behindDoc="0" locked="0" layoutInCell="1" allowOverlap="1" wp14:anchorId="520377D2" wp14:editId="18C8D2F0">
            <wp:simplePos x="0" y="0"/>
            <wp:positionH relativeFrom="column">
              <wp:posOffset>757881</wp:posOffset>
            </wp:positionH>
            <wp:positionV relativeFrom="paragraph">
              <wp:posOffset>86</wp:posOffset>
            </wp:positionV>
            <wp:extent cx="6373986" cy="4356000"/>
            <wp:effectExtent l="0" t="0" r="8255" b="6985"/>
            <wp:wrapTopAndBottom/>
            <wp:docPr id="151815090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986" cy="43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5C176D" w14:textId="33425996" w:rsidR="00512004" w:rsidRDefault="00037522" w:rsidP="00512004">
      <w:pPr>
        <w:spacing w:line="480" w:lineRule="auto"/>
        <w:rPr>
          <w:b/>
          <w:bCs/>
          <w:sz w:val="22"/>
          <w:szCs w:val="22"/>
        </w:rPr>
      </w:pPr>
      <w:r w:rsidRPr="004B50BF">
        <w:rPr>
          <w:b/>
          <w:bCs/>
          <w:sz w:val="24"/>
          <w:szCs w:val="24"/>
        </w:rPr>
        <w:t>S</w:t>
      </w:r>
      <w:r w:rsidR="004A3463" w:rsidRPr="004B50BF">
        <w:rPr>
          <w:b/>
          <w:bCs/>
          <w:sz w:val="24"/>
          <w:szCs w:val="24"/>
        </w:rPr>
        <w:t>upplementary Figure 1.</w:t>
      </w:r>
      <w:r w:rsidR="004A3463" w:rsidRPr="00C168B2">
        <w:rPr>
          <w:sz w:val="22"/>
          <w:szCs w:val="22"/>
        </w:rPr>
        <w:t xml:space="preserve"> Change in BP over time in effectiveness analysis population from the initiation of Sac/Val prescriptions (index date) and up to Week 52. A) Mean absolute BP values from index date and up to Week 52; B) Mean absolute change in BP from index date and up to Week 52. Abbreviations: BP, blood pressure, DBP, diastolic blood pressure; Sac/Val, sacubitril/valsartan; SBP, systolic blood pressure. </w:t>
      </w:r>
      <w:r w:rsidR="00441889" w:rsidRPr="003D1D41">
        <w:rPr>
          <w:sz w:val="24"/>
          <w:szCs w:val="24"/>
        </w:rPr>
        <w:br w:type="page"/>
      </w:r>
    </w:p>
    <w:p w14:paraId="4BE0011B" w14:textId="3E89BC25" w:rsidR="00674F10" w:rsidRDefault="00512004" w:rsidP="00C168B2">
      <w:pPr>
        <w:spacing w:line="480" w:lineRule="auto"/>
        <w:rPr>
          <w:sz w:val="24"/>
          <w:szCs w:val="24"/>
        </w:rPr>
      </w:pPr>
      <w:r w:rsidRPr="00512004">
        <w:rPr>
          <w:noProof/>
          <w:sz w:val="28"/>
          <w:szCs w:val="28"/>
        </w:rPr>
        <w:lastRenderedPageBreak/>
        <w:drawing>
          <wp:anchor distT="0" distB="0" distL="114300" distR="114300" simplePos="0" relativeHeight="251658240" behindDoc="0" locked="0" layoutInCell="1" allowOverlap="1" wp14:anchorId="3ABECD8A" wp14:editId="373A583A">
            <wp:simplePos x="0" y="0"/>
            <wp:positionH relativeFrom="margin">
              <wp:align>right</wp:align>
            </wp:positionH>
            <wp:positionV relativeFrom="paragraph">
              <wp:posOffset>337494</wp:posOffset>
            </wp:positionV>
            <wp:extent cx="8221345" cy="3838575"/>
            <wp:effectExtent l="0" t="0" r="8255" b="9525"/>
            <wp:wrapTopAndBottom/>
            <wp:docPr id="5081527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1345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18131E9" w14:textId="5E13A2F6" w:rsidR="0006651C" w:rsidRPr="003D1D41" w:rsidRDefault="00325E86" w:rsidP="00C168B2">
      <w:pPr>
        <w:spacing w:line="480" w:lineRule="auto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25F945B" wp14:editId="0C6E8DA7">
            <wp:extent cx="8229600" cy="3837305"/>
            <wp:effectExtent l="0" t="0" r="0" b="0"/>
            <wp:docPr id="684525754" name="図 1" descr="テーブル が含まれている画像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525754" name="図 1" descr="テーブル が含まれている画像&#10;&#10;AI 生成コンテンツは誤りを含む可能性があります。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3837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320C40" w14:textId="44664013" w:rsidR="0006651C" w:rsidRDefault="00512004" w:rsidP="00C56593">
      <w:pPr>
        <w:tabs>
          <w:tab w:val="left" w:pos="1305"/>
        </w:tabs>
        <w:spacing w:line="480" w:lineRule="auto"/>
        <w:jc w:val="both"/>
        <w:rPr>
          <w:b/>
          <w:bCs/>
          <w:sz w:val="22"/>
          <w:szCs w:val="22"/>
        </w:rPr>
      </w:pPr>
      <w:bookmarkStart w:id="1" w:name="_Toc190777077"/>
      <w:r>
        <w:rPr>
          <w:b/>
          <w:bCs/>
          <w:noProof/>
          <w:sz w:val="22"/>
          <w:szCs w:val="22"/>
        </w:rPr>
        <w:lastRenderedPageBreak/>
        <w:drawing>
          <wp:inline distT="0" distB="0" distL="0" distR="0" wp14:anchorId="38507988" wp14:editId="4538B2EF">
            <wp:extent cx="8221345" cy="3838575"/>
            <wp:effectExtent l="0" t="0" r="8255" b="9525"/>
            <wp:docPr id="103382416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1345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D22612" w14:textId="0E2376D7" w:rsidR="004E2EC5" w:rsidRPr="00C168B2" w:rsidRDefault="004E2EC5" w:rsidP="00C56593">
      <w:pPr>
        <w:tabs>
          <w:tab w:val="left" w:pos="1305"/>
        </w:tabs>
        <w:spacing w:line="480" w:lineRule="auto"/>
        <w:jc w:val="both"/>
        <w:rPr>
          <w:sz w:val="22"/>
          <w:szCs w:val="22"/>
        </w:rPr>
      </w:pPr>
      <w:r w:rsidRPr="00C168B2">
        <w:rPr>
          <w:b/>
          <w:bCs/>
          <w:sz w:val="22"/>
          <w:szCs w:val="22"/>
        </w:rPr>
        <w:t xml:space="preserve">Supplementary Figure 2. </w:t>
      </w:r>
      <w:r w:rsidRPr="003311D3">
        <w:rPr>
          <w:sz w:val="22"/>
          <w:szCs w:val="22"/>
        </w:rPr>
        <w:t>Changes in laboratory measures</w:t>
      </w:r>
      <w:bookmarkEnd w:id="1"/>
      <w:r w:rsidRPr="003311D3">
        <w:rPr>
          <w:sz w:val="22"/>
          <w:szCs w:val="22"/>
        </w:rPr>
        <w:t xml:space="preserve"> in eligible population from </w:t>
      </w:r>
      <w:r w:rsidRPr="003311D3">
        <w:rPr>
          <w:rFonts w:eastAsia="Meiryo UI"/>
          <w:kern w:val="24"/>
          <w:sz w:val="22"/>
          <w:szCs w:val="22"/>
          <w14:ligatures w14:val="none"/>
        </w:rPr>
        <w:t>the initiation of Sac/Val prescriptions (index date)</w:t>
      </w:r>
      <w:r w:rsidRPr="003311D3">
        <w:rPr>
          <w:sz w:val="22"/>
          <w:szCs w:val="22"/>
        </w:rPr>
        <w:t xml:space="preserve">. </w:t>
      </w:r>
      <w:r w:rsidRPr="00C168B2">
        <w:rPr>
          <w:sz w:val="22"/>
          <w:szCs w:val="22"/>
        </w:rPr>
        <w:t>A) Changes in eGFR</w:t>
      </w:r>
      <w:r w:rsidR="008551CC">
        <w:rPr>
          <w:sz w:val="22"/>
          <w:szCs w:val="22"/>
        </w:rPr>
        <w:t>;</w:t>
      </w:r>
      <w:r w:rsidRPr="00C168B2">
        <w:rPr>
          <w:sz w:val="22"/>
          <w:szCs w:val="22"/>
        </w:rPr>
        <w:t xml:space="preserve"> B) Changes in potassium</w:t>
      </w:r>
      <w:r w:rsidR="008551CC">
        <w:rPr>
          <w:sz w:val="22"/>
          <w:szCs w:val="22"/>
        </w:rPr>
        <w:t>;</w:t>
      </w:r>
      <w:r w:rsidRPr="00C168B2">
        <w:rPr>
          <w:sz w:val="22"/>
          <w:szCs w:val="22"/>
        </w:rPr>
        <w:t xml:space="preserve"> C) Changes in HbA1c. </w:t>
      </w:r>
    </w:p>
    <w:sectPr w:rsidR="004E2EC5" w:rsidRPr="00C168B2" w:rsidSect="00C168B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2B4F0" w14:textId="77777777" w:rsidR="007B3E97" w:rsidRDefault="007B3E97" w:rsidP="00674F10">
      <w:pPr>
        <w:spacing w:after="0" w:line="240" w:lineRule="auto"/>
      </w:pPr>
      <w:r>
        <w:separator/>
      </w:r>
    </w:p>
  </w:endnote>
  <w:endnote w:type="continuationSeparator" w:id="0">
    <w:p w14:paraId="3A891B05" w14:textId="77777777" w:rsidR="007B3E97" w:rsidRDefault="007B3E97" w:rsidP="00674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ECB0C" w14:textId="77777777" w:rsidR="007B3E97" w:rsidRDefault="007B3E97" w:rsidP="00674F10">
      <w:pPr>
        <w:spacing w:after="0" w:line="240" w:lineRule="auto"/>
      </w:pPr>
      <w:r>
        <w:separator/>
      </w:r>
    </w:p>
  </w:footnote>
  <w:footnote w:type="continuationSeparator" w:id="0">
    <w:p w14:paraId="122A87DA" w14:textId="77777777" w:rsidR="007B3E97" w:rsidRDefault="007B3E97" w:rsidP="00674F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B575F"/>
    <w:multiLevelType w:val="hybridMultilevel"/>
    <w:tmpl w:val="1EBC96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757830"/>
    <w:multiLevelType w:val="hybridMultilevel"/>
    <w:tmpl w:val="F4CA95F0"/>
    <w:lvl w:ilvl="0" w:tplc="FF1699C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9798C"/>
    <w:multiLevelType w:val="hybridMultilevel"/>
    <w:tmpl w:val="6D1AD5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474615"/>
    <w:multiLevelType w:val="hybridMultilevel"/>
    <w:tmpl w:val="9918C1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E40217"/>
    <w:multiLevelType w:val="hybridMultilevel"/>
    <w:tmpl w:val="79D8F660"/>
    <w:lvl w:ilvl="0" w:tplc="30CA1CA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B30C13"/>
    <w:multiLevelType w:val="hybridMultilevel"/>
    <w:tmpl w:val="B3345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7053CB"/>
    <w:multiLevelType w:val="hybridMultilevel"/>
    <w:tmpl w:val="CE321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354400"/>
    <w:multiLevelType w:val="hybridMultilevel"/>
    <w:tmpl w:val="79D8F660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532DEE"/>
    <w:multiLevelType w:val="hybridMultilevel"/>
    <w:tmpl w:val="836EB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FB6C90"/>
    <w:multiLevelType w:val="hybridMultilevel"/>
    <w:tmpl w:val="319ED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8F15E1"/>
    <w:multiLevelType w:val="hybridMultilevel"/>
    <w:tmpl w:val="29D071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B435FC"/>
    <w:multiLevelType w:val="hybridMultilevel"/>
    <w:tmpl w:val="39B083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D44A08"/>
    <w:multiLevelType w:val="hybridMultilevel"/>
    <w:tmpl w:val="670A67A0"/>
    <w:lvl w:ilvl="0" w:tplc="8084B3E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0012234">
    <w:abstractNumId w:val="5"/>
  </w:num>
  <w:num w:numId="2" w16cid:durableId="737826560">
    <w:abstractNumId w:val="9"/>
  </w:num>
  <w:num w:numId="3" w16cid:durableId="1306347998">
    <w:abstractNumId w:val="4"/>
  </w:num>
  <w:num w:numId="4" w16cid:durableId="1765882899">
    <w:abstractNumId w:val="7"/>
  </w:num>
  <w:num w:numId="5" w16cid:durableId="863400119">
    <w:abstractNumId w:val="1"/>
  </w:num>
  <w:num w:numId="6" w16cid:durableId="645932699">
    <w:abstractNumId w:val="12"/>
  </w:num>
  <w:num w:numId="7" w16cid:durableId="1709984241">
    <w:abstractNumId w:val="8"/>
  </w:num>
  <w:num w:numId="8" w16cid:durableId="730496705">
    <w:abstractNumId w:val="2"/>
  </w:num>
  <w:num w:numId="9" w16cid:durableId="261039737">
    <w:abstractNumId w:val="3"/>
  </w:num>
  <w:num w:numId="10" w16cid:durableId="1191339304">
    <w:abstractNumId w:val="11"/>
  </w:num>
  <w:num w:numId="11" w16cid:durableId="1134054876">
    <w:abstractNumId w:val="6"/>
  </w:num>
  <w:num w:numId="12" w16cid:durableId="1180965902">
    <w:abstractNumId w:val="10"/>
  </w:num>
  <w:num w:numId="13" w16cid:durableId="508637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03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F10"/>
    <w:rsid w:val="00007034"/>
    <w:rsid w:val="00007D0F"/>
    <w:rsid w:val="00014D55"/>
    <w:rsid w:val="00016D88"/>
    <w:rsid w:val="00025809"/>
    <w:rsid w:val="00035873"/>
    <w:rsid w:val="00037522"/>
    <w:rsid w:val="000405AD"/>
    <w:rsid w:val="000462CB"/>
    <w:rsid w:val="00054437"/>
    <w:rsid w:val="00060192"/>
    <w:rsid w:val="00061B68"/>
    <w:rsid w:val="0006651C"/>
    <w:rsid w:val="000C3798"/>
    <w:rsid w:val="000D0AF1"/>
    <w:rsid w:val="000D20B9"/>
    <w:rsid w:val="000F6C43"/>
    <w:rsid w:val="000F7466"/>
    <w:rsid w:val="00111C88"/>
    <w:rsid w:val="00121A07"/>
    <w:rsid w:val="00131F6C"/>
    <w:rsid w:val="001320C9"/>
    <w:rsid w:val="00137C78"/>
    <w:rsid w:val="0016736B"/>
    <w:rsid w:val="00180220"/>
    <w:rsid w:val="00195CCA"/>
    <w:rsid w:val="001A2BC3"/>
    <w:rsid w:val="001A78DD"/>
    <w:rsid w:val="001B012F"/>
    <w:rsid w:val="001B5327"/>
    <w:rsid w:val="001C79DE"/>
    <w:rsid w:val="001D1062"/>
    <w:rsid w:val="001E2631"/>
    <w:rsid w:val="001F1030"/>
    <w:rsid w:val="0021259B"/>
    <w:rsid w:val="002154D7"/>
    <w:rsid w:val="00232B2D"/>
    <w:rsid w:val="00251AF3"/>
    <w:rsid w:val="002525BE"/>
    <w:rsid w:val="00264D50"/>
    <w:rsid w:val="00284CBA"/>
    <w:rsid w:val="002A61EC"/>
    <w:rsid w:val="002C13E9"/>
    <w:rsid w:val="002C16BB"/>
    <w:rsid w:val="002D4F9B"/>
    <w:rsid w:val="002D6379"/>
    <w:rsid w:val="002E7083"/>
    <w:rsid w:val="002E7220"/>
    <w:rsid w:val="002F5478"/>
    <w:rsid w:val="002F747E"/>
    <w:rsid w:val="003168CA"/>
    <w:rsid w:val="003230A1"/>
    <w:rsid w:val="00325E86"/>
    <w:rsid w:val="00330B0F"/>
    <w:rsid w:val="003311D3"/>
    <w:rsid w:val="00334CF6"/>
    <w:rsid w:val="00355E92"/>
    <w:rsid w:val="0036705F"/>
    <w:rsid w:val="00396E6D"/>
    <w:rsid w:val="003A025D"/>
    <w:rsid w:val="003A0A85"/>
    <w:rsid w:val="003B4692"/>
    <w:rsid w:val="003C395C"/>
    <w:rsid w:val="003D1D41"/>
    <w:rsid w:val="004226D1"/>
    <w:rsid w:val="0043086D"/>
    <w:rsid w:val="00434AB4"/>
    <w:rsid w:val="00441889"/>
    <w:rsid w:val="00444D49"/>
    <w:rsid w:val="00446222"/>
    <w:rsid w:val="00460C6D"/>
    <w:rsid w:val="004676CC"/>
    <w:rsid w:val="0048765E"/>
    <w:rsid w:val="004A3463"/>
    <w:rsid w:val="004B50BF"/>
    <w:rsid w:val="004C1186"/>
    <w:rsid w:val="004C456F"/>
    <w:rsid w:val="004D0E76"/>
    <w:rsid w:val="004D6C63"/>
    <w:rsid w:val="004D780F"/>
    <w:rsid w:val="004E2EC5"/>
    <w:rsid w:val="004F1EDA"/>
    <w:rsid w:val="0050744C"/>
    <w:rsid w:val="00512004"/>
    <w:rsid w:val="00523A4F"/>
    <w:rsid w:val="00546560"/>
    <w:rsid w:val="00565C9B"/>
    <w:rsid w:val="00575704"/>
    <w:rsid w:val="0057759C"/>
    <w:rsid w:val="00577707"/>
    <w:rsid w:val="00592D1C"/>
    <w:rsid w:val="005934C2"/>
    <w:rsid w:val="00593E18"/>
    <w:rsid w:val="005B0D8C"/>
    <w:rsid w:val="005B10D0"/>
    <w:rsid w:val="005B7013"/>
    <w:rsid w:val="005C15DF"/>
    <w:rsid w:val="005C384A"/>
    <w:rsid w:val="005C505B"/>
    <w:rsid w:val="005C5BDB"/>
    <w:rsid w:val="005D0B4A"/>
    <w:rsid w:val="005D3D7D"/>
    <w:rsid w:val="005F09E6"/>
    <w:rsid w:val="005F1879"/>
    <w:rsid w:val="005F1A6A"/>
    <w:rsid w:val="0060281F"/>
    <w:rsid w:val="00611A43"/>
    <w:rsid w:val="006231B4"/>
    <w:rsid w:val="006251E7"/>
    <w:rsid w:val="006347AD"/>
    <w:rsid w:val="00636975"/>
    <w:rsid w:val="00644CEC"/>
    <w:rsid w:val="00674F10"/>
    <w:rsid w:val="006820D1"/>
    <w:rsid w:val="006923DD"/>
    <w:rsid w:val="006A03B7"/>
    <w:rsid w:val="006A2903"/>
    <w:rsid w:val="006B07EF"/>
    <w:rsid w:val="006B2AD0"/>
    <w:rsid w:val="006B7999"/>
    <w:rsid w:val="00716EB6"/>
    <w:rsid w:val="00725F36"/>
    <w:rsid w:val="007326E5"/>
    <w:rsid w:val="00761B9F"/>
    <w:rsid w:val="00764402"/>
    <w:rsid w:val="00791488"/>
    <w:rsid w:val="0079326E"/>
    <w:rsid w:val="00793868"/>
    <w:rsid w:val="007B2D8F"/>
    <w:rsid w:val="007B3E97"/>
    <w:rsid w:val="007E0428"/>
    <w:rsid w:val="007E3BBE"/>
    <w:rsid w:val="007F25C9"/>
    <w:rsid w:val="007F553D"/>
    <w:rsid w:val="00805D71"/>
    <w:rsid w:val="0080734A"/>
    <w:rsid w:val="008118DF"/>
    <w:rsid w:val="00837087"/>
    <w:rsid w:val="00844371"/>
    <w:rsid w:val="008476EE"/>
    <w:rsid w:val="0085277F"/>
    <w:rsid w:val="008551CC"/>
    <w:rsid w:val="008615E8"/>
    <w:rsid w:val="008726DF"/>
    <w:rsid w:val="008747A1"/>
    <w:rsid w:val="00883C03"/>
    <w:rsid w:val="008A28E3"/>
    <w:rsid w:val="008C62DA"/>
    <w:rsid w:val="008D0FB7"/>
    <w:rsid w:val="008D3791"/>
    <w:rsid w:val="008D4689"/>
    <w:rsid w:val="008F212A"/>
    <w:rsid w:val="008F3282"/>
    <w:rsid w:val="00902D77"/>
    <w:rsid w:val="00926D31"/>
    <w:rsid w:val="0092704B"/>
    <w:rsid w:val="00947C47"/>
    <w:rsid w:val="00947D83"/>
    <w:rsid w:val="009572B4"/>
    <w:rsid w:val="009658E3"/>
    <w:rsid w:val="00975FEB"/>
    <w:rsid w:val="0098043E"/>
    <w:rsid w:val="00981710"/>
    <w:rsid w:val="00984D69"/>
    <w:rsid w:val="00992C1C"/>
    <w:rsid w:val="009B1D23"/>
    <w:rsid w:val="009B4C63"/>
    <w:rsid w:val="009C3DF0"/>
    <w:rsid w:val="009C5797"/>
    <w:rsid w:val="009F6062"/>
    <w:rsid w:val="00A02CD2"/>
    <w:rsid w:val="00A02ED5"/>
    <w:rsid w:val="00A3290A"/>
    <w:rsid w:val="00A43BC4"/>
    <w:rsid w:val="00A5642E"/>
    <w:rsid w:val="00A64AB0"/>
    <w:rsid w:val="00A67BA3"/>
    <w:rsid w:val="00A74975"/>
    <w:rsid w:val="00A8392E"/>
    <w:rsid w:val="00A9261B"/>
    <w:rsid w:val="00A9758E"/>
    <w:rsid w:val="00AA7B26"/>
    <w:rsid w:val="00AA7D6C"/>
    <w:rsid w:val="00AB2870"/>
    <w:rsid w:val="00AB40BE"/>
    <w:rsid w:val="00AB4A9C"/>
    <w:rsid w:val="00AD2602"/>
    <w:rsid w:val="00AE1827"/>
    <w:rsid w:val="00B03B6F"/>
    <w:rsid w:val="00B167A0"/>
    <w:rsid w:val="00B32952"/>
    <w:rsid w:val="00B437C2"/>
    <w:rsid w:val="00B439BD"/>
    <w:rsid w:val="00B50394"/>
    <w:rsid w:val="00B50DB6"/>
    <w:rsid w:val="00B51CFF"/>
    <w:rsid w:val="00B667D8"/>
    <w:rsid w:val="00B952FD"/>
    <w:rsid w:val="00BB1036"/>
    <w:rsid w:val="00BB4A2F"/>
    <w:rsid w:val="00BB4BD1"/>
    <w:rsid w:val="00BC71C2"/>
    <w:rsid w:val="00BD4BA7"/>
    <w:rsid w:val="00BE259C"/>
    <w:rsid w:val="00BE2C50"/>
    <w:rsid w:val="00BF5B82"/>
    <w:rsid w:val="00BF6876"/>
    <w:rsid w:val="00C00ADE"/>
    <w:rsid w:val="00C069E8"/>
    <w:rsid w:val="00C168B2"/>
    <w:rsid w:val="00C20530"/>
    <w:rsid w:val="00C34CC3"/>
    <w:rsid w:val="00C4487E"/>
    <w:rsid w:val="00C47F76"/>
    <w:rsid w:val="00C535DF"/>
    <w:rsid w:val="00C56593"/>
    <w:rsid w:val="00C74EAD"/>
    <w:rsid w:val="00C848E5"/>
    <w:rsid w:val="00C87E93"/>
    <w:rsid w:val="00C91241"/>
    <w:rsid w:val="00CB0147"/>
    <w:rsid w:val="00CB1195"/>
    <w:rsid w:val="00CB6B6F"/>
    <w:rsid w:val="00CC052D"/>
    <w:rsid w:val="00CC745F"/>
    <w:rsid w:val="00CD7B91"/>
    <w:rsid w:val="00CF27F2"/>
    <w:rsid w:val="00CF2CA0"/>
    <w:rsid w:val="00D25D39"/>
    <w:rsid w:val="00D326A6"/>
    <w:rsid w:val="00D40399"/>
    <w:rsid w:val="00D608BD"/>
    <w:rsid w:val="00D649C2"/>
    <w:rsid w:val="00D70222"/>
    <w:rsid w:val="00D86687"/>
    <w:rsid w:val="00DA1B6F"/>
    <w:rsid w:val="00DA31B6"/>
    <w:rsid w:val="00DB0CE2"/>
    <w:rsid w:val="00DC3571"/>
    <w:rsid w:val="00DF5981"/>
    <w:rsid w:val="00E1158C"/>
    <w:rsid w:val="00E32973"/>
    <w:rsid w:val="00E433B1"/>
    <w:rsid w:val="00E44948"/>
    <w:rsid w:val="00E60477"/>
    <w:rsid w:val="00E67306"/>
    <w:rsid w:val="00E76E7E"/>
    <w:rsid w:val="00E86B35"/>
    <w:rsid w:val="00E90737"/>
    <w:rsid w:val="00E96B25"/>
    <w:rsid w:val="00EB0130"/>
    <w:rsid w:val="00EB1EF7"/>
    <w:rsid w:val="00ED1CE1"/>
    <w:rsid w:val="00ED3710"/>
    <w:rsid w:val="00EE4AA5"/>
    <w:rsid w:val="00EF58E2"/>
    <w:rsid w:val="00EF74E0"/>
    <w:rsid w:val="00EF796F"/>
    <w:rsid w:val="00F015F4"/>
    <w:rsid w:val="00F0504E"/>
    <w:rsid w:val="00F25B6C"/>
    <w:rsid w:val="00F31F85"/>
    <w:rsid w:val="00F4682B"/>
    <w:rsid w:val="00F5402A"/>
    <w:rsid w:val="00F56715"/>
    <w:rsid w:val="00F6217B"/>
    <w:rsid w:val="00F76108"/>
    <w:rsid w:val="00F84ACA"/>
    <w:rsid w:val="00F870AB"/>
    <w:rsid w:val="00F9324C"/>
    <w:rsid w:val="00FB6CF6"/>
    <w:rsid w:val="00FC0D03"/>
    <w:rsid w:val="00FC54DD"/>
    <w:rsid w:val="00FC7D1E"/>
    <w:rsid w:val="00FE0BD0"/>
    <w:rsid w:val="00FF0DEC"/>
    <w:rsid w:val="00FF32EB"/>
    <w:rsid w:val="00FF5FC9"/>
    <w:rsid w:val="520B9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CB53C4"/>
  <w15:chartTrackingRefBased/>
  <w15:docId w15:val="{2EA5F183-6ADC-46B5-A4EE-131AF1EEB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kern w:val="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4F10"/>
  </w:style>
  <w:style w:type="paragraph" w:styleId="1">
    <w:name w:val="heading 1"/>
    <w:basedOn w:val="a"/>
    <w:next w:val="a"/>
    <w:link w:val="10"/>
    <w:uiPriority w:val="9"/>
    <w:qFormat/>
    <w:rsid w:val="00674F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4F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4F1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4F1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4F1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4F1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4F1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4F1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4F1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74F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見出し 2 (文字)"/>
    <w:basedOn w:val="a0"/>
    <w:link w:val="2"/>
    <w:uiPriority w:val="9"/>
    <w:semiHidden/>
    <w:rsid w:val="00674F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見出し 3 (文字)"/>
    <w:basedOn w:val="a0"/>
    <w:link w:val="3"/>
    <w:uiPriority w:val="9"/>
    <w:semiHidden/>
    <w:rsid w:val="00674F1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40">
    <w:name w:val="見出し 4 (文字)"/>
    <w:basedOn w:val="a0"/>
    <w:link w:val="4"/>
    <w:uiPriority w:val="9"/>
    <w:semiHidden/>
    <w:rsid w:val="00674F1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0">
    <w:name w:val="見出し 5 (文字)"/>
    <w:basedOn w:val="a0"/>
    <w:link w:val="5"/>
    <w:uiPriority w:val="9"/>
    <w:semiHidden/>
    <w:rsid w:val="00674F1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見出し 6 (文字)"/>
    <w:basedOn w:val="a0"/>
    <w:link w:val="6"/>
    <w:uiPriority w:val="9"/>
    <w:semiHidden/>
    <w:rsid w:val="00674F1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見出し 7 (文字)"/>
    <w:basedOn w:val="a0"/>
    <w:link w:val="7"/>
    <w:uiPriority w:val="9"/>
    <w:semiHidden/>
    <w:rsid w:val="00674F1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見出し 8 (文字)"/>
    <w:basedOn w:val="a0"/>
    <w:link w:val="8"/>
    <w:uiPriority w:val="9"/>
    <w:semiHidden/>
    <w:rsid w:val="00674F1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見出し 9 (文字)"/>
    <w:basedOn w:val="a0"/>
    <w:link w:val="9"/>
    <w:uiPriority w:val="9"/>
    <w:semiHidden/>
    <w:rsid w:val="00674F10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74F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74F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74F1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74F1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74F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74F10"/>
    <w:rPr>
      <w:i/>
      <w:iCs/>
      <w:color w:val="404040" w:themeColor="text1" w:themeTint="BF"/>
    </w:rPr>
  </w:style>
  <w:style w:type="paragraph" w:styleId="a9">
    <w:name w:val="List Paragraph"/>
    <w:basedOn w:val="a"/>
    <w:link w:val="aa"/>
    <w:uiPriority w:val="34"/>
    <w:qFormat/>
    <w:rsid w:val="00674F1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74F1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74F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74F1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74F10"/>
    <w:rPr>
      <w:b/>
      <w:bCs/>
      <w:smallCaps/>
      <w:color w:val="0F4761" w:themeColor="accent1" w:themeShade="BF"/>
      <w:spacing w:val="5"/>
    </w:rPr>
  </w:style>
  <w:style w:type="character" w:styleId="ab">
    <w:name w:val="annotation reference"/>
    <w:basedOn w:val="a0"/>
    <w:uiPriority w:val="99"/>
    <w:semiHidden/>
    <w:unhideWhenUsed/>
    <w:rsid w:val="00674F10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674F10"/>
    <w:pPr>
      <w:widowControl w:val="0"/>
      <w:spacing w:after="0" w:line="240" w:lineRule="auto"/>
    </w:pPr>
    <w:rPr>
      <w:rFonts w:asciiTheme="minorHAnsi" w:hAnsiTheme="minorHAnsi" w:cstheme="minorBidi"/>
      <w:sz w:val="21"/>
      <w:szCs w:val="28"/>
      <w:lang w:eastAsia="ja-JP" w:bidi="th-TH"/>
    </w:rPr>
  </w:style>
  <w:style w:type="character" w:customStyle="1" w:styleId="ad">
    <w:name w:val="コメント文字列 (文字)"/>
    <w:basedOn w:val="a0"/>
    <w:link w:val="ac"/>
    <w:uiPriority w:val="99"/>
    <w:rsid w:val="00674F10"/>
    <w:rPr>
      <w:rFonts w:asciiTheme="minorHAnsi" w:eastAsiaTheme="minorEastAsia" w:hAnsiTheme="minorHAnsi" w:cstheme="minorBidi"/>
      <w:sz w:val="21"/>
      <w:szCs w:val="28"/>
      <w:lang w:eastAsia="ja-JP" w:bidi="th-TH"/>
    </w:rPr>
  </w:style>
  <w:style w:type="table" w:styleId="ae">
    <w:name w:val="Table Grid"/>
    <w:basedOn w:val="a1"/>
    <w:uiPriority w:val="39"/>
    <w:rsid w:val="00674F10"/>
    <w:pPr>
      <w:spacing w:after="0" w:line="240" w:lineRule="auto"/>
    </w:pPr>
    <w:rPr>
      <w:rFonts w:asciiTheme="minorHAnsi" w:hAnsiTheme="minorHAnsi" w:cstheme="minorBidi"/>
      <w:sz w:val="21"/>
      <w:szCs w:val="28"/>
      <w:lang w:eastAsia="ja-JP"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リスト段落 (文字)"/>
    <w:basedOn w:val="a0"/>
    <w:link w:val="a9"/>
    <w:uiPriority w:val="34"/>
    <w:rsid w:val="00674F10"/>
  </w:style>
  <w:style w:type="table" w:customStyle="1" w:styleId="TableGrid5">
    <w:name w:val="Table Grid5"/>
    <w:basedOn w:val="a1"/>
    <w:next w:val="ae"/>
    <w:uiPriority w:val="59"/>
    <w:rsid w:val="00674F10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674F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ヘッダー (文字)"/>
    <w:basedOn w:val="a0"/>
    <w:link w:val="af"/>
    <w:uiPriority w:val="99"/>
    <w:rsid w:val="00674F10"/>
  </w:style>
  <w:style w:type="paragraph" w:styleId="af1">
    <w:name w:val="footer"/>
    <w:basedOn w:val="a"/>
    <w:link w:val="af2"/>
    <w:uiPriority w:val="99"/>
    <w:unhideWhenUsed/>
    <w:rsid w:val="00674F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フッター (文字)"/>
    <w:basedOn w:val="a0"/>
    <w:link w:val="af1"/>
    <w:uiPriority w:val="99"/>
    <w:rsid w:val="00674F10"/>
  </w:style>
  <w:style w:type="paragraph" w:styleId="af3">
    <w:name w:val="annotation subject"/>
    <w:basedOn w:val="ac"/>
    <w:next w:val="ac"/>
    <w:link w:val="af4"/>
    <w:uiPriority w:val="99"/>
    <w:semiHidden/>
    <w:unhideWhenUsed/>
    <w:rsid w:val="00793868"/>
    <w:pPr>
      <w:widowControl/>
      <w:spacing w:after="160"/>
    </w:pPr>
    <w:rPr>
      <w:rFonts w:ascii="Arial" w:eastAsiaTheme="minorHAnsi" w:hAnsi="Arial" w:cs="Arial"/>
      <w:b/>
      <w:bCs/>
      <w:sz w:val="20"/>
      <w:szCs w:val="20"/>
      <w:lang w:eastAsia="en-US" w:bidi="ar-SA"/>
    </w:rPr>
  </w:style>
  <w:style w:type="character" w:customStyle="1" w:styleId="af4">
    <w:name w:val="コメント内容 (文字)"/>
    <w:basedOn w:val="ad"/>
    <w:link w:val="af3"/>
    <w:uiPriority w:val="99"/>
    <w:semiHidden/>
    <w:rsid w:val="00793868"/>
    <w:rPr>
      <w:rFonts w:asciiTheme="minorHAnsi" w:eastAsiaTheme="minorEastAsia" w:hAnsiTheme="minorHAnsi" w:cstheme="minorBidi"/>
      <w:b/>
      <w:bCs/>
      <w:sz w:val="21"/>
      <w:szCs w:val="28"/>
      <w:lang w:eastAsia="ja-JP" w:bidi="th-TH"/>
    </w:rPr>
  </w:style>
  <w:style w:type="paragraph" w:styleId="af5">
    <w:name w:val="Revision"/>
    <w:hidden/>
    <w:uiPriority w:val="99"/>
    <w:semiHidden/>
    <w:rsid w:val="00007034"/>
    <w:pPr>
      <w:spacing w:after="0" w:line="240" w:lineRule="auto"/>
    </w:pPr>
  </w:style>
  <w:style w:type="paragraph" w:customStyle="1" w:styleId="Text">
    <w:name w:val="Text"/>
    <w:basedOn w:val="a"/>
    <w:link w:val="TextChar1"/>
    <w:rsid w:val="00E90737"/>
    <w:pPr>
      <w:spacing w:before="120" w:after="0" w:line="240" w:lineRule="auto"/>
      <w:jc w:val="both"/>
    </w:pPr>
    <w:rPr>
      <w:rFonts w:ascii="Times New Roman" w:eastAsia="ＭＳ 明朝" w:hAnsi="Times New Roman" w:cs="Times New Roman"/>
      <w:kern w:val="0"/>
      <w:sz w:val="24"/>
      <w:lang w:eastAsia="zh-CN"/>
      <w14:ligatures w14:val="none"/>
    </w:rPr>
  </w:style>
  <w:style w:type="character" w:customStyle="1" w:styleId="TextChar1">
    <w:name w:val="Text Char1"/>
    <w:link w:val="Text"/>
    <w:rsid w:val="00E90737"/>
    <w:rPr>
      <w:rFonts w:ascii="Times New Roman" w:eastAsia="ＭＳ 明朝" w:hAnsi="Times New Roman" w:cs="Times New Roman"/>
      <w:kern w:val="0"/>
      <w:sz w:val="24"/>
      <w:lang w:eastAsia="zh-CN"/>
      <w14:ligatures w14:val="none"/>
    </w:rPr>
  </w:style>
  <w:style w:type="character" w:styleId="af6">
    <w:name w:val="Hyperlink"/>
    <w:basedOn w:val="a0"/>
    <w:uiPriority w:val="99"/>
    <w:unhideWhenUsed/>
    <w:rsid w:val="00FC54DD"/>
    <w:rPr>
      <w:color w:val="467886" w:themeColor="hyperlink"/>
      <w:u w:val="single"/>
    </w:rPr>
  </w:style>
  <w:style w:type="character" w:styleId="af7">
    <w:name w:val="Unresolved Mention"/>
    <w:basedOn w:val="a0"/>
    <w:uiPriority w:val="99"/>
    <w:semiHidden/>
    <w:unhideWhenUsed/>
    <w:rsid w:val="00251AF3"/>
    <w:rPr>
      <w:color w:val="605E5C"/>
      <w:shd w:val="clear" w:color="auto" w:fill="E1DFDD"/>
    </w:rPr>
  </w:style>
  <w:style w:type="paragraph" w:styleId="af8">
    <w:name w:val="TOC Heading"/>
    <w:basedOn w:val="1"/>
    <w:next w:val="a"/>
    <w:uiPriority w:val="39"/>
    <w:unhideWhenUsed/>
    <w:qFormat/>
    <w:rsid w:val="00007D0F"/>
    <w:pPr>
      <w:spacing w:before="240" w:after="0"/>
      <w:outlineLvl w:val="9"/>
    </w:pPr>
    <w:rPr>
      <w:kern w:val="0"/>
      <w:sz w:val="32"/>
      <w:szCs w:val="32"/>
      <w14:ligatures w14:val="none"/>
    </w:rPr>
  </w:style>
  <w:style w:type="paragraph" w:styleId="11">
    <w:name w:val="toc 1"/>
    <w:basedOn w:val="a"/>
    <w:next w:val="a"/>
    <w:autoRedefine/>
    <w:uiPriority w:val="39"/>
    <w:unhideWhenUsed/>
    <w:rsid w:val="00007D0F"/>
    <w:pPr>
      <w:spacing w:after="100"/>
    </w:pPr>
  </w:style>
  <w:style w:type="paragraph" w:styleId="af9">
    <w:name w:val="No Spacing"/>
    <w:uiPriority w:val="1"/>
    <w:qFormat/>
    <w:rsid w:val="00007D0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6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4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AEFD19-167F-4996-A7A3-CB97E2AA2C0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04811A0-758D-4057-A44C-CD5B9326C5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4FECF10-6FF1-49D8-BC5B-01323D47C1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081A973-C82C-46AB-AAEF-908D2AED6EE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c9bec58-8084-492e-8360-0e1cfe36408c}" enabled="1" method="Standard" siteId="{f35a6974-607f-47d4-82d7-ff31d7dc53a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13</Pages>
  <Words>1156</Words>
  <Characters>6433</Characters>
  <Application>Microsoft Office Word</Application>
  <DocSecurity>0</DocSecurity>
  <Lines>536</Lines>
  <Paragraphs>379</Paragraphs>
  <ScaleCrop>false</ScaleCrop>
  <Company/>
  <LinksUpToDate>false</LinksUpToDate>
  <CharactersWithSpaces>7210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Marinkovic, Milica</dc:creator>
  <cp:keywords/>
  <dc:description/>
  <cp:lastModifiedBy>F. Nakatsu</cp:lastModifiedBy>
  <cp:revision>18</cp:revision>
  <cp:lastPrinted>2025-05-23T00:32:00Z</cp:lastPrinted>
  <dcterms:created xsi:type="dcterms:W3CDTF">2025-09-01T01:31:00Z</dcterms:created>
  <dcterms:modified xsi:type="dcterms:W3CDTF">2025-11-14T14:10:00Z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c9bec58-8084-492e-8360-0e1cfe36408c_Enabled">
    <vt:lpwstr>true</vt:lpwstr>
  </property>
  <property fmtid="{D5CDD505-2E9C-101B-9397-08002B2CF9AE}" pid="3" name="MSIP_Label_3c9bec58-8084-492e-8360-0e1cfe36408c_SetDate">
    <vt:lpwstr>2024-11-08T16:52:01Z</vt:lpwstr>
  </property>
  <property fmtid="{D5CDD505-2E9C-101B-9397-08002B2CF9AE}" pid="4" name="MSIP_Label_3c9bec58-8084-492e-8360-0e1cfe36408c_Method">
    <vt:lpwstr>Standard</vt:lpwstr>
  </property>
  <property fmtid="{D5CDD505-2E9C-101B-9397-08002B2CF9AE}" pid="5" name="MSIP_Label_3c9bec58-8084-492e-8360-0e1cfe36408c_Name">
    <vt:lpwstr>Not Protected -Pilot</vt:lpwstr>
  </property>
  <property fmtid="{D5CDD505-2E9C-101B-9397-08002B2CF9AE}" pid="6" name="MSIP_Label_3c9bec58-8084-492e-8360-0e1cfe36408c_SiteId">
    <vt:lpwstr>f35a6974-607f-47d4-82d7-ff31d7dc53a5</vt:lpwstr>
  </property>
  <property fmtid="{D5CDD505-2E9C-101B-9397-08002B2CF9AE}" pid="7" name="MSIP_Label_3c9bec58-8084-492e-8360-0e1cfe36408c_ActionId">
    <vt:lpwstr>9dff86ca-725b-4a30-b151-c2ff2449c62a</vt:lpwstr>
  </property>
  <property fmtid="{D5CDD505-2E9C-101B-9397-08002B2CF9AE}" pid="8" name="MSIP_Label_3c9bec58-8084-492e-8360-0e1cfe36408c_ContentBits">
    <vt:lpwstr>0</vt:lpwstr>
  </property>
</Properties>
</file>