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16" w:rsidRPr="00156CFB" w:rsidRDefault="00853116" w:rsidP="00853116">
      <w:pPr>
        <w:spacing w:line="360" w:lineRule="auto"/>
        <w:rPr>
          <w:rFonts w:ascii="Arial" w:eastAsia="Calibri" w:hAnsi="Arial" w:cs="Arial"/>
          <w:sz w:val="22"/>
          <w:szCs w:val="22"/>
          <w:u w:val="single"/>
        </w:rPr>
      </w:pPr>
      <w:r>
        <w:rPr>
          <w:rFonts w:ascii="Arial" w:eastAsia="Calibri" w:hAnsi="Arial" w:cs="Arial"/>
          <w:sz w:val="22"/>
          <w:szCs w:val="22"/>
          <w:u w:val="single"/>
        </w:rPr>
        <w:t>Description of Additional Supplementary Files</w:t>
      </w:r>
      <w:bookmarkStart w:id="0" w:name="_GoBack"/>
      <w:bookmarkEnd w:id="0"/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lang w:val="en-US"/>
        </w:rPr>
      </w:pPr>
      <w:r w:rsidRPr="00156CFB">
        <w:rPr>
          <w:sz w:val="22"/>
          <w:szCs w:val="22"/>
          <w:u w:val="single"/>
        </w:rPr>
        <w:t>Supplementary Data 1</w:t>
      </w:r>
      <w:r>
        <w:rPr>
          <w:sz w:val="22"/>
          <w:szCs w:val="22"/>
          <w:lang w:val="en-US"/>
        </w:rPr>
        <w:t xml:space="preserve">: </w:t>
      </w:r>
      <w:r w:rsidRPr="00156CFB">
        <w:rPr>
          <w:sz w:val="22"/>
          <w:szCs w:val="22"/>
          <w:lang w:val="en-US"/>
        </w:rPr>
        <w:t>List of DEGs upregulated in both NH9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compared to NH9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and LSK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compared to LSK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(3w intersect)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lang w:val="en-US"/>
        </w:rPr>
      </w:pPr>
      <w:r w:rsidRPr="00156CFB">
        <w:rPr>
          <w:sz w:val="22"/>
          <w:szCs w:val="22"/>
          <w:u w:val="single"/>
        </w:rPr>
        <w:t>Supplementary Data 2</w:t>
      </w:r>
      <w:r>
        <w:rPr>
          <w:sz w:val="22"/>
          <w:szCs w:val="22"/>
          <w:lang w:val="en-US"/>
        </w:rPr>
        <w:t xml:space="preserve">: </w:t>
      </w:r>
      <w:r w:rsidRPr="00156CFB">
        <w:rPr>
          <w:sz w:val="22"/>
          <w:szCs w:val="22"/>
          <w:lang w:val="en-US"/>
        </w:rPr>
        <w:t>List of DEGs upregulated in both NH9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compared to NH9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and LSK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compared to LSK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(&gt;52w intersect)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3</w:t>
      </w:r>
      <w:r>
        <w:rPr>
          <w:sz w:val="22"/>
          <w:szCs w:val="22"/>
          <w:u w:val="single"/>
        </w:rPr>
        <w:t>:</w:t>
      </w:r>
      <w:r w:rsidRPr="00156CFB">
        <w:rPr>
          <w:sz w:val="22"/>
          <w:szCs w:val="22"/>
          <w:lang w:val="en-US"/>
        </w:rPr>
        <w:t xml:space="preserve"> List of DEGs upregulated in NH9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compared to NH9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minus 3w intersect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4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DEGs upregulated in NH9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compared to NH9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minus &gt;52w intersect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5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DEGs upregulated in LSK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compared to LSK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minus 3w intersect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6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DEGs upregulated in LSK</w:t>
      </w:r>
      <w:r w:rsidRPr="00156CFB">
        <w:rPr>
          <w:sz w:val="22"/>
          <w:szCs w:val="22"/>
          <w:vertAlign w:val="superscript"/>
          <w:lang w:val="en-US"/>
        </w:rPr>
        <w:t>&gt;52W</w:t>
      </w:r>
      <w:r w:rsidRPr="00156CFB">
        <w:rPr>
          <w:sz w:val="22"/>
          <w:szCs w:val="22"/>
          <w:lang w:val="en-US"/>
        </w:rPr>
        <w:t xml:space="preserve"> compared to LSK</w:t>
      </w:r>
      <w:r w:rsidRPr="00156CFB">
        <w:rPr>
          <w:sz w:val="22"/>
          <w:szCs w:val="22"/>
          <w:vertAlign w:val="superscript"/>
          <w:lang w:val="en-US"/>
        </w:rPr>
        <w:t>3W</w:t>
      </w:r>
      <w:r w:rsidRPr="00156CFB">
        <w:rPr>
          <w:sz w:val="22"/>
          <w:szCs w:val="22"/>
          <w:lang w:val="en-US"/>
        </w:rPr>
        <w:t xml:space="preserve"> minus &gt;52w intersect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7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genes present in </w:t>
      </w:r>
      <w:r w:rsidRPr="00156CFB">
        <w:rPr>
          <w:sz w:val="22"/>
          <w:szCs w:val="22"/>
        </w:rPr>
        <w:t>GO pathways identified using DEGs upregulated in NH9</w:t>
      </w:r>
      <w:r w:rsidRPr="00156CFB">
        <w:rPr>
          <w:sz w:val="22"/>
          <w:szCs w:val="22"/>
          <w:vertAlign w:val="superscript"/>
        </w:rPr>
        <w:t>3W</w:t>
      </w:r>
      <w:r w:rsidRPr="00156CFB">
        <w:rPr>
          <w:sz w:val="22"/>
          <w:szCs w:val="22"/>
        </w:rPr>
        <w:t xml:space="preserve"> compared to NH9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samples but not in LSK</w:t>
      </w:r>
      <w:r w:rsidRPr="00156CFB">
        <w:rPr>
          <w:sz w:val="22"/>
          <w:szCs w:val="22"/>
          <w:vertAlign w:val="superscript"/>
        </w:rPr>
        <w:t>3W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  <w:vertAlign w:val="superscript"/>
          <w:lang w:val="en-US"/>
        </w:rPr>
      </w:pPr>
      <w:r w:rsidRPr="00156CFB">
        <w:rPr>
          <w:sz w:val="22"/>
          <w:szCs w:val="22"/>
          <w:u w:val="single"/>
        </w:rPr>
        <w:t>Supplementary Data 8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genes present in </w:t>
      </w:r>
      <w:r w:rsidRPr="00156CFB">
        <w:rPr>
          <w:sz w:val="22"/>
          <w:szCs w:val="22"/>
        </w:rPr>
        <w:t>GO pathways identified using DEGs upregulated in NH9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samples compared to NH9</w:t>
      </w:r>
      <w:r w:rsidRPr="00156CFB">
        <w:rPr>
          <w:sz w:val="22"/>
          <w:szCs w:val="22"/>
          <w:vertAlign w:val="superscript"/>
        </w:rPr>
        <w:t>3W</w:t>
      </w:r>
      <w:r w:rsidRPr="00156CFB">
        <w:rPr>
          <w:sz w:val="22"/>
          <w:szCs w:val="22"/>
        </w:rPr>
        <w:t xml:space="preserve"> but not in LSK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samples</w:t>
      </w:r>
    </w:p>
    <w:p w:rsidR="00853116" w:rsidRPr="00156CFB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</w:rPr>
      </w:pPr>
      <w:r w:rsidRPr="00156CFB">
        <w:rPr>
          <w:sz w:val="22"/>
          <w:szCs w:val="22"/>
          <w:u w:val="single"/>
        </w:rPr>
        <w:t>Supplementary Data 9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genes present in </w:t>
      </w:r>
      <w:r w:rsidRPr="00156CFB">
        <w:rPr>
          <w:sz w:val="22"/>
          <w:szCs w:val="22"/>
        </w:rPr>
        <w:t>GO pathways identified using DEGs upregulated in LSK</w:t>
      </w:r>
      <w:r w:rsidRPr="00156CFB">
        <w:rPr>
          <w:sz w:val="22"/>
          <w:szCs w:val="22"/>
          <w:vertAlign w:val="superscript"/>
        </w:rPr>
        <w:t xml:space="preserve">3W </w:t>
      </w:r>
      <w:r w:rsidRPr="00156CFB">
        <w:rPr>
          <w:sz w:val="22"/>
          <w:szCs w:val="22"/>
        </w:rPr>
        <w:t>samples compared to LSK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but not NH9</w:t>
      </w:r>
      <w:r w:rsidRPr="00156CFB">
        <w:rPr>
          <w:sz w:val="22"/>
          <w:szCs w:val="22"/>
          <w:vertAlign w:val="superscript"/>
        </w:rPr>
        <w:t>3W</w:t>
      </w:r>
      <w:r w:rsidRPr="00156CFB">
        <w:rPr>
          <w:sz w:val="22"/>
          <w:szCs w:val="22"/>
        </w:rPr>
        <w:t xml:space="preserve"> samples</w:t>
      </w:r>
    </w:p>
    <w:p w:rsidR="00853116" w:rsidRDefault="00853116" w:rsidP="00853116">
      <w:pPr>
        <w:pStyle w:val="P"/>
        <w:spacing w:before="100" w:after="100" w:line="360" w:lineRule="auto"/>
        <w:jc w:val="both"/>
        <w:rPr>
          <w:sz w:val="22"/>
          <w:szCs w:val="22"/>
        </w:rPr>
      </w:pPr>
      <w:r w:rsidRPr="00156CFB">
        <w:rPr>
          <w:sz w:val="22"/>
          <w:szCs w:val="22"/>
          <w:u w:val="single"/>
        </w:rPr>
        <w:t>Supplementary Data 10</w:t>
      </w:r>
      <w:r>
        <w:rPr>
          <w:sz w:val="22"/>
          <w:szCs w:val="22"/>
          <w:lang w:val="en-US"/>
        </w:rPr>
        <w:t>:</w:t>
      </w:r>
      <w:r w:rsidRPr="00156CFB">
        <w:rPr>
          <w:sz w:val="22"/>
          <w:szCs w:val="22"/>
          <w:lang w:val="en-US"/>
        </w:rPr>
        <w:t xml:space="preserve"> List of genes present in </w:t>
      </w:r>
      <w:r w:rsidRPr="00156CFB">
        <w:rPr>
          <w:sz w:val="22"/>
          <w:szCs w:val="22"/>
        </w:rPr>
        <w:t>GO pathways identified using DEGs upregulated in LSK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samples compared to LSK</w:t>
      </w:r>
      <w:r w:rsidRPr="00156CFB">
        <w:rPr>
          <w:sz w:val="22"/>
          <w:szCs w:val="22"/>
          <w:vertAlign w:val="superscript"/>
        </w:rPr>
        <w:t xml:space="preserve">3W </w:t>
      </w:r>
      <w:r w:rsidRPr="00156CFB">
        <w:rPr>
          <w:sz w:val="22"/>
          <w:szCs w:val="22"/>
        </w:rPr>
        <w:t>but not NH9</w:t>
      </w:r>
      <w:r w:rsidRPr="00156CFB">
        <w:rPr>
          <w:sz w:val="22"/>
          <w:szCs w:val="22"/>
          <w:vertAlign w:val="superscript"/>
        </w:rPr>
        <w:t>&gt;52W</w:t>
      </w:r>
      <w:r w:rsidRPr="00156CFB">
        <w:rPr>
          <w:sz w:val="22"/>
          <w:szCs w:val="22"/>
        </w:rPr>
        <w:t xml:space="preserve"> samples</w:t>
      </w:r>
    </w:p>
    <w:p w:rsidR="00837D9C" w:rsidRDefault="00837D9C"/>
    <w:sectPr w:rsidR="00837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16"/>
    <w:rsid w:val="00837D9C"/>
    <w:rsid w:val="0085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1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uiPriority w:val="99"/>
    <w:rsid w:val="00853116"/>
    <w:pPr>
      <w:overflowPunct/>
      <w:spacing w:before="76" w:after="153"/>
      <w:textAlignment w:val="auto"/>
    </w:pPr>
    <w:rPr>
      <w:rFonts w:ascii="Arial" w:eastAsia="Calibri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1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uiPriority w:val="99"/>
    <w:rsid w:val="00853116"/>
    <w:pPr>
      <w:overflowPunct/>
      <w:spacing w:before="76" w:after="153"/>
      <w:textAlignment w:val="auto"/>
    </w:pPr>
    <w:rPr>
      <w:rFonts w:ascii="Arial" w:eastAsia="Calibri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2018-10-30T16:57:00Z</dcterms:created>
  <dcterms:modified xsi:type="dcterms:W3CDTF">2018-10-30T16:57:00Z</dcterms:modified>
</cp:coreProperties>
</file>