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File Name: </w:t>
      </w:r>
      <w:r w:rsidRPr="004D190E">
        <w:rPr>
          <w:sz w:val="24"/>
          <w:szCs w:val="24"/>
        </w:rPr>
        <w:t xml:space="preserve"> Supplementary Data 1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Sample- and </w:t>
      </w:r>
      <w:proofErr w:type="spellStart"/>
      <w:r w:rsidRPr="004D190E">
        <w:rPr>
          <w:sz w:val="24"/>
          <w:szCs w:val="24"/>
        </w:rPr>
        <w:t>datatypes</w:t>
      </w:r>
      <w:proofErr w:type="spellEnd"/>
      <w:r w:rsidRPr="004D190E">
        <w:rPr>
          <w:sz w:val="24"/>
          <w:szCs w:val="24"/>
        </w:rPr>
        <w:t>. List of collected metadata and performed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analyses</w:t>
      </w:r>
      <w:proofErr w:type="gramEnd"/>
      <w:r w:rsidRPr="004D190E">
        <w:rPr>
          <w:sz w:val="24"/>
          <w:szCs w:val="24"/>
        </w:rPr>
        <w:t>, including different types of sequencing, lipopolysaccharide (LPS) characterization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and</w:t>
      </w:r>
      <w:proofErr w:type="gramEnd"/>
      <w:r w:rsidRPr="004D190E">
        <w:rPr>
          <w:sz w:val="24"/>
          <w:szCs w:val="24"/>
        </w:rPr>
        <w:t xml:space="preserve"> blood plasma analyses, for all samples.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2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Description</w:t>
      </w:r>
      <w:r w:rsidRPr="004D190E">
        <w:rPr>
          <w:sz w:val="24"/>
          <w:szCs w:val="24"/>
        </w:rPr>
        <w:t xml:space="preserve">: Stats on </w:t>
      </w:r>
      <w:proofErr w:type="spellStart"/>
      <w:r w:rsidRPr="004D190E">
        <w:rPr>
          <w:sz w:val="24"/>
          <w:szCs w:val="24"/>
        </w:rPr>
        <w:t>metagenomics</w:t>
      </w:r>
      <w:proofErr w:type="spellEnd"/>
      <w:r w:rsidRPr="004D190E">
        <w:rPr>
          <w:sz w:val="24"/>
          <w:szCs w:val="24"/>
        </w:rPr>
        <w:t xml:space="preserve"> data. Detailed information on the steps of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sequence</w:t>
      </w:r>
      <w:proofErr w:type="gramEnd"/>
      <w:r w:rsidRPr="004D190E">
        <w:rPr>
          <w:sz w:val="24"/>
          <w:szCs w:val="24"/>
        </w:rPr>
        <w:t xml:space="preserve"> filtering according to quality, removal of human reads and removal of putative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contaminant</w:t>
      </w:r>
      <w:proofErr w:type="gramEnd"/>
      <w:r w:rsidRPr="004D190E">
        <w:rPr>
          <w:sz w:val="24"/>
          <w:szCs w:val="24"/>
        </w:rPr>
        <w:t xml:space="preserve"> sequencing reads.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3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</w:t>
      </w:r>
      <w:proofErr w:type="spellStart"/>
      <w:r w:rsidRPr="004D190E">
        <w:rPr>
          <w:sz w:val="24"/>
          <w:szCs w:val="24"/>
        </w:rPr>
        <w:t>mOTU</w:t>
      </w:r>
      <w:proofErr w:type="spellEnd"/>
      <w:r w:rsidRPr="004D190E">
        <w:rPr>
          <w:sz w:val="24"/>
          <w:szCs w:val="24"/>
        </w:rPr>
        <w:t xml:space="preserve"> - Weighted read counts. Numbers of reads mapping to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spellStart"/>
      <w:proofErr w:type="gramStart"/>
      <w:r w:rsidRPr="004D190E">
        <w:rPr>
          <w:sz w:val="24"/>
          <w:szCs w:val="24"/>
        </w:rPr>
        <w:t>metagenomic</w:t>
      </w:r>
      <w:proofErr w:type="spellEnd"/>
      <w:proofErr w:type="gramEnd"/>
      <w:r w:rsidRPr="004D190E">
        <w:rPr>
          <w:sz w:val="24"/>
          <w:szCs w:val="24"/>
        </w:rPr>
        <w:t xml:space="preserve"> operational taxonomic units (</w:t>
      </w:r>
      <w:proofErr w:type="spellStart"/>
      <w:r w:rsidRPr="004D190E">
        <w:rPr>
          <w:sz w:val="24"/>
          <w:szCs w:val="24"/>
        </w:rPr>
        <w:t>mOTUs</w:t>
      </w:r>
      <w:proofErr w:type="spellEnd"/>
      <w:r w:rsidRPr="004D190E">
        <w:rPr>
          <w:sz w:val="24"/>
          <w:szCs w:val="24"/>
        </w:rPr>
        <w:t>) per study sample.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4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KEGG </w:t>
      </w:r>
      <w:proofErr w:type="spellStart"/>
      <w:r w:rsidRPr="004D190E">
        <w:rPr>
          <w:sz w:val="24"/>
          <w:szCs w:val="24"/>
        </w:rPr>
        <w:t>orthology</w:t>
      </w:r>
      <w:proofErr w:type="spellEnd"/>
      <w:r w:rsidRPr="004D190E">
        <w:rPr>
          <w:sz w:val="24"/>
          <w:szCs w:val="24"/>
        </w:rPr>
        <w:t xml:space="preserve"> - Read counts. Numbers of </w:t>
      </w:r>
      <w:proofErr w:type="spellStart"/>
      <w:r w:rsidRPr="004D190E">
        <w:rPr>
          <w:sz w:val="24"/>
          <w:szCs w:val="24"/>
        </w:rPr>
        <w:t>metagenomic</w:t>
      </w:r>
      <w:proofErr w:type="spellEnd"/>
      <w:r w:rsidRPr="004D190E">
        <w:rPr>
          <w:sz w:val="24"/>
          <w:szCs w:val="24"/>
        </w:rPr>
        <w:t xml:space="preserve"> reads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mapping</w:t>
      </w:r>
      <w:proofErr w:type="gramEnd"/>
      <w:r w:rsidRPr="004D190E">
        <w:rPr>
          <w:sz w:val="24"/>
          <w:szCs w:val="24"/>
        </w:rPr>
        <w:t xml:space="preserve"> to assembled genes representing KEGG orthologous groups per study sample.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5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Description: Genome reconstructions. Statistics on reconstructed genomes and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represented</w:t>
      </w:r>
      <w:proofErr w:type="gramEnd"/>
      <w:r w:rsidRPr="004D190E">
        <w:rPr>
          <w:sz w:val="24"/>
          <w:szCs w:val="24"/>
        </w:rPr>
        <w:t xml:space="preserve"> functional pathways according to delivery mode.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6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16SrRNA - Read counts. Numbers of reads mapping to 16S </w:t>
      </w:r>
      <w:proofErr w:type="spellStart"/>
      <w:r w:rsidRPr="004D190E">
        <w:rPr>
          <w:sz w:val="24"/>
          <w:szCs w:val="24"/>
        </w:rPr>
        <w:t>rRNA</w:t>
      </w:r>
      <w:proofErr w:type="spellEnd"/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gene</w:t>
      </w:r>
      <w:proofErr w:type="gramEnd"/>
      <w:r w:rsidRPr="004D190E">
        <w:rPr>
          <w:sz w:val="24"/>
          <w:szCs w:val="24"/>
        </w:rPr>
        <w:t xml:space="preserve"> </w:t>
      </w:r>
      <w:proofErr w:type="spellStart"/>
      <w:r w:rsidRPr="004D190E">
        <w:rPr>
          <w:sz w:val="24"/>
          <w:szCs w:val="24"/>
        </w:rPr>
        <w:t>amplicon</w:t>
      </w:r>
      <w:proofErr w:type="spellEnd"/>
      <w:r w:rsidRPr="004D190E">
        <w:rPr>
          <w:sz w:val="24"/>
          <w:szCs w:val="24"/>
        </w:rPr>
        <w:t>-based operational taxonomic units (OTUs) per study sample.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File Name:  Supplementary Data 7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</w:t>
      </w:r>
      <w:proofErr w:type="spellStart"/>
      <w:r w:rsidRPr="004D190E">
        <w:rPr>
          <w:sz w:val="24"/>
          <w:szCs w:val="24"/>
        </w:rPr>
        <w:t>mOTU</w:t>
      </w:r>
      <w:proofErr w:type="spellEnd"/>
      <w:r w:rsidRPr="004D190E">
        <w:rPr>
          <w:sz w:val="24"/>
          <w:szCs w:val="24"/>
        </w:rPr>
        <w:t xml:space="preserve"> statistics. Statistics on </w:t>
      </w:r>
      <w:proofErr w:type="spellStart"/>
      <w:r w:rsidRPr="004D190E">
        <w:rPr>
          <w:sz w:val="24"/>
          <w:szCs w:val="24"/>
        </w:rPr>
        <w:t>mOTUs</w:t>
      </w:r>
      <w:proofErr w:type="spellEnd"/>
      <w:r w:rsidRPr="004D190E">
        <w:rPr>
          <w:sz w:val="24"/>
          <w:szCs w:val="24"/>
        </w:rPr>
        <w:t xml:space="preserve"> according to delivery mode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and</w:t>
      </w:r>
      <w:proofErr w:type="gramEnd"/>
      <w:r w:rsidRPr="004D190E">
        <w:rPr>
          <w:sz w:val="24"/>
          <w:szCs w:val="24"/>
        </w:rPr>
        <w:t xml:space="preserve"> small for gestational age status using multiple Wilcoxon rank sum tests.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8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16S </w:t>
      </w:r>
      <w:proofErr w:type="spellStart"/>
      <w:r w:rsidRPr="004D190E">
        <w:rPr>
          <w:sz w:val="24"/>
          <w:szCs w:val="24"/>
        </w:rPr>
        <w:t>rRNA</w:t>
      </w:r>
      <w:proofErr w:type="spellEnd"/>
      <w:r w:rsidRPr="004D190E">
        <w:rPr>
          <w:sz w:val="24"/>
          <w:szCs w:val="24"/>
        </w:rPr>
        <w:t xml:space="preserve"> gene sequencing statistics. Statistics on OTUs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according</w:t>
      </w:r>
      <w:proofErr w:type="gramEnd"/>
      <w:r w:rsidRPr="004D190E">
        <w:rPr>
          <w:sz w:val="24"/>
          <w:szCs w:val="24"/>
        </w:rPr>
        <w:t xml:space="preserve"> to delivery mode and small for gestational age status using multiple Wilcoxon rank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sum</w:t>
      </w:r>
      <w:proofErr w:type="gramEnd"/>
      <w:r w:rsidRPr="004D190E">
        <w:rPr>
          <w:sz w:val="24"/>
          <w:szCs w:val="24"/>
        </w:rPr>
        <w:t xml:space="preserve"> tests.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9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</w:t>
      </w:r>
      <w:proofErr w:type="spellStart"/>
      <w:r w:rsidRPr="004D190E">
        <w:rPr>
          <w:sz w:val="24"/>
          <w:szCs w:val="24"/>
        </w:rPr>
        <w:t>MaAsLin</w:t>
      </w:r>
      <w:proofErr w:type="spellEnd"/>
      <w:r w:rsidRPr="004D190E">
        <w:rPr>
          <w:sz w:val="24"/>
          <w:szCs w:val="24"/>
        </w:rPr>
        <w:t xml:space="preserve"> summary table. Multivariate analyses for 16S </w:t>
      </w:r>
      <w:proofErr w:type="spellStart"/>
      <w:r w:rsidRPr="004D190E">
        <w:rPr>
          <w:sz w:val="24"/>
          <w:szCs w:val="24"/>
        </w:rPr>
        <w:t>rRNA</w:t>
      </w:r>
      <w:proofErr w:type="spellEnd"/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gene</w:t>
      </w:r>
      <w:proofErr w:type="gramEnd"/>
      <w:r w:rsidRPr="004D190E">
        <w:rPr>
          <w:sz w:val="24"/>
          <w:szCs w:val="24"/>
        </w:rPr>
        <w:t xml:space="preserve"> </w:t>
      </w:r>
      <w:proofErr w:type="spellStart"/>
      <w:r w:rsidRPr="004D190E">
        <w:rPr>
          <w:sz w:val="24"/>
          <w:szCs w:val="24"/>
        </w:rPr>
        <w:t>amplicon</w:t>
      </w:r>
      <w:proofErr w:type="spellEnd"/>
      <w:r w:rsidRPr="004D190E">
        <w:rPr>
          <w:sz w:val="24"/>
          <w:szCs w:val="24"/>
        </w:rPr>
        <w:t xml:space="preserve"> and </w:t>
      </w:r>
      <w:proofErr w:type="spellStart"/>
      <w:r w:rsidRPr="004D190E">
        <w:rPr>
          <w:sz w:val="24"/>
          <w:szCs w:val="24"/>
        </w:rPr>
        <w:t>metagenomic</w:t>
      </w:r>
      <w:proofErr w:type="spellEnd"/>
      <w:r w:rsidRPr="004D190E">
        <w:rPr>
          <w:sz w:val="24"/>
          <w:szCs w:val="24"/>
        </w:rPr>
        <w:t xml:space="preserve"> sequencing datasets taking into account multiple collected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variables</w:t>
      </w:r>
      <w:proofErr w:type="gramEnd"/>
      <w:r w:rsidRPr="004D190E">
        <w:rPr>
          <w:sz w:val="24"/>
          <w:szCs w:val="24"/>
        </w:rPr>
        <w:t xml:space="preserve"> per study participant.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10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Description: KOs DESeq2. Significantly differential functional categories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according</w:t>
      </w:r>
      <w:proofErr w:type="gramEnd"/>
      <w:r w:rsidRPr="004D190E">
        <w:rPr>
          <w:sz w:val="24"/>
          <w:szCs w:val="24"/>
        </w:rPr>
        <w:t xml:space="preserve"> to delivery mode as detected by DESeq2.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lastRenderedPageBreak/>
        <w:t>File Name:  Supplementary Data 11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</w:t>
      </w:r>
      <w:proofErr w:type="spellStart"/>
      <w:r w:rsidRPr="004D190E">
        <w:rPr>
          <w:sz w:val="24"/>
          <w:szCs w:val="24"/>
        </w:rPr>
        <w:t>PanFP</w:t>
      </w:r>
      <w:proofErr w:type="spellEnd"/>
      <w:r w:rsidRPr="004D190E">
        <w:rPr>
          <w:sz w:val="24"/>
          <w:szCs w:val="24"/>
        </w:rPr>
        <w:t xml:space="preserve"> predictions. 16S </w:t>
      </w:r>
      <w:proofErr w:type="spellStart"/>
      <w:r w:rsidRPr="004D190E">
        <w:rPr>
          <w:sz w:val="24"/>
          <w:szCs w:val="24"/>
        </w:rPr>
        <w:t>rRNA</w:t>
      </w:r>
      <w:proofErr w:type="spellEnd"/>
      <w:r w:rsidRPr="004D190E">
        <w:rPr>
          <w:sz w:val="24"/>
          <w:szCs w:val="24"/>
        </w:rPr>
        <w:t xml:space="preserve"> gene-based predicted functional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categories</w:t>
      </w:r>
      <w:proofErr w:type="gramEnd"/>
      <w:r w:rsidRPr="004D190E">
        <w:rPr>
          <w:sz w:val="24"/>
          <w:szCs w:val="24"/>
        </w:rPr>
        <w:t xml:space="preserve"> per study sample. 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8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12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Description: LPS isolation</w:t>
      </w:r>
      <w:bookmarkStart w:id="0" w:name="_GoBack"/>
      <w:bookmarkEnd w:id="0"/>
      <w:r w:rsidRPr="004D190E">
        <w:rPr>
          <w:sz w:val="24"/>
          <w:szCs w:val="24"/>
        </w:rPr>
        <w:t>. LPS isolation and quantification from neonatal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stool</w:t>
      </w:r>
      <w:proofErr w:type="gramEnd"/>
      <w:r w:rsidRPr="004D190E">
        <w:rPr>
          <w:sz w:val="24"/>
          <w:szCs w:val="24"/>
        </w:rPr>
        <w:t xml:space="preserve"> samples collected at day 3 after delivery.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13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LPS stimulation assays </w:t>
      </w:r>
      <w:proofErr w:type="spellStart"/>
      <w:r w:rsidRPr="004D190E">
        <w:rPr>
          <w:sz w:val="24"/>
          <w:szCs w:val="24"/>
        </w:rPr>
        <w:t>TNFa</w:t>
      </w:r>
      <w:proofErr w:type="spellEnd"/>
      <w:r w:rsidRPr="004D190E">
        <w:rPr>
          <w:sz w:val="24"/>
          <w:szCs w:val="24"/>
        </w:rPr>
        <w:t>. Measured levels of LPS-triggered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spellStart"/>
      <w:r w:rsidRPr="004D190E">
        <w:rPr>
          <w:sz w:val="24"/>
          <w:szCs w:val="24"/>
        </w:rPr>
        <w:t>TNFa</w:t>
      </w:r>
      <w:proofErr w:type="spellEnd"/>
      <w:r w:rsidRPr="004D190E">
        <w:rPr>
          <w:sz w:val="24"/>
          <w:szCs w:val="24"/>
        </w:rPr>
        <w:t xml:space="preserve"> produced by monocyte-derived dendritic cells.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14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 xml:space="preserve">Description: </w:t>
      </w:r>
      <w:proofErr w:type="spellStart"/>
      <w:r w:rsidRPr="004D190E">
        <w:rPr>
          <w:sz w:val="24"/>
          <w:szCs w:val="24"/>
        </w:rPr>
        <w:t>qPCR</w:t>
      </w:r>
      <w:proofErr w:type="spellEnd"/>
      <w:r w:rsidRPr="004D190E">
        <w:rPr>
          <w:sz w:val="24"/>
          <w:szCs w:val="24"/>
        </w:rPr>
        <w:t xml:space="preserve"> primer sequences. Primer sequences for quantitative </w:t>
      </w:r>
      <w:proofErr w:type="spellStart"/>
      <w:r w:rsidRPr="004D190E">
        <w:rPr>
          <w:sz w:val="24"/>
          <w:szCs w:val="24"/>
        </w:rPr>
        <w:t>realtime</w:t>
      </w:r>
      <w:proofErr w:type="spellEnd"/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PCR and bacterial yield determination.</w:t>
      </w:r>
      <w:proofErr w:type="gramEnd"/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15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Description: Load of bacteria and LPS. Bacterial load and LPS levels per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sample</w:t>
      </w:r>
      <w:proofErr w:type="gramEnd"/>
      <w:r w:rsidRPr="004D190E">
        <w:rPr>
          <w:sz w:val="24"/>
          <w:szCs w:val="24"/>
        </w:rPr>
        <w:t>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16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Description: LPS-triggered cytokines. Levels of LPS-triggered cytokines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produced</w:t>
      </w:r>
      <w:proofErr w:type="gramEnd"/>
      <w:r w:rsidRPr="004D190E">
        <w:rPr>
          <w:sz w:val="24"/>
          <w:szCs w:val="24"/>
        </w:rPr>
        <w:t xml:space="preserve"> by monocyte-derived dendritic cells, measured by </w:t>
      </w:r>
      <w:proofErr w:type="spellStart"/>
      <w:r w:rsidRPr="004D190E">
        <w:rPr>
          <w:sz w:val="24"/>
          <w:szCs w:val="24"/>
        </w:rPr>
        <w:t>Magpix</w:t>
      </w:r>
      <w:proofErr w:type="spellEnd"/>
      <w:r w:rsidRPr="004D190E">
        <w:rPr>
          <w:sz w:val="24"/>
          <w:szCs w:val="24"/>
        </w:rPr>
        <w:t>.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File Name:  Supplementary Data 17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r w:rsidRPr="004D190E">
        <w:rPr>
          <w:sz w:val="24"/>
          <w:szCs w:val="24"/>
        </w:rPr>
        <w:t>Description: Plasma cytokines. Measured levels of cytokines in neonatal blood</w:t>
      </w:r>
    </w:p>
    <w:p w:rsidR="004D190E" w:rsidRPr="004D190E" w:rsidRDefault="004D190E" w:rsidP="004D190E">
      <w:pPr>
        <w:pStyle w:val="NoSpacing"/>
        <w:rPr>
          <w:sz w:val="24"/>
          <w:szCs w:val="24"/>
        </w:rPr>
      </w:pPr>
      <w:proofErr w:type="gramStart"/>
      <w:r w:rsidRPr="004D190E">
        <w:rPr>
          <w:sz w:val="24"/>
          <w:szCs w:val="24"/>
        </w:rPr>
        <w:t>plasma</w:t>
      </w:r>
      <w:proofErr w:type="gramEnd"/>
      <w:r w:rsidRPr="004D190E">
        <w:rPr>
          <w:sz w:val="24"/>
          <w:szCs w:val="24"/>
        </w:rPr>
        <w:t xml:space="preserve">. </w:t>
      </w:r>
      <w:r w:rsidRPr="004D190E">
        <w:rPr>
          <w:sz w:val="24"/>
          <w:szCs w:val="24"/>
        </w:rPr>
        <w:cr/>
      </w:r>
    </w:p>
    <w:sectPr w:rsidR="004D190E" w:rsidRPr="004D19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4D190E"/>
    <w:rsid w:val="00632340"/>
    <w:rsid w:val="00CD2FF5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Charlotte Kelner</cp:lastModifiedBy>
  <cp:revision>2</cp:revision>
  <dcterms:created xsi:type="dcterms:W3CDTF">2018-11-09T15:07:00Z</dcterms:created>
  <dcterms:modified xsi:type="dcterms:W3CDTF">2018-11-09T15:07:00Z</dcterms:modified>
</cp:coreProperties>
</file>