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BD" w:rsidRDefault="00455DBD">
      <w:bookmarkStart w:id="0" w:name="_GoBack"/>
      <w:r w:rsidRPr="00455DBD">
        <w:rPr>
          <w:b/>
        </w:rPr>
        <w:t>Title:</w:t>
      </w:r>
      <w:bookmarkEnd w:id="0"/>
      <w:r>
        <w:t xml:space="preserve"> Supplementary Movie 1</w:t>
      </w:r>
    </w:p>
    <w:p w:rsidR="00CE58A5" w:rsidRDefault="00455DBD">
      <w:r w:rsidRPr="00455DBD">
        <w:rPr>
          <w:b/>
        </w:rPr>
        <w:t>Description:</w:t>
      </w:r>
      <w:r w:rsidRPr="00455DBD">
        <w:rPr>
          <w:b/>
        </w:rPr>
        <w:t xml:space="preserve"> </w:t>
      </w:r>
      <w:r>
        <w:t xml:space="preserve">Simulation of </w:t>
      </w:r>
      <w:proofErr w:type="spellStart"/>
      <w:r>
        <w:t>phlorizin</w:t>
      </w:r>
      <w:proofErr w:type="spellEnd"/>
      <w:r>
        <w:t xml:space="preserve"> bound to hSGLT1. One µs simulation of the hSGLT1-phlorizin complex using all </w:t>
      </w:r>
      <w:proofErr w:type="gramStart"/>
      <w:r>
        <w:t>atom</w:t>
      </w:r>
      <w:proofErr w:type="gramEnd"/>
      <w:r>
        <w:t xml:space="preserve"> MD. The system adopts a partially closed state as the outer gate composed of TM9-10 (ice blue helices) and the EL5 extracellular loop between TM5-6 (red) move over </w:t>
      </w:r>
      <w:proofErr w:type="spellStart"/>
      <w:r>
        <w:t>phlorizin</w:t>
      </w:r>
      <w:proofErr w:type="spellEnd"/>
      <w:r>
        <w:t xml:space="preserve"> (green/red molecule). The simulation reveals that Q457 (cyan/red/blue residue represented as van der Waals) on TM10 comes into contact with the inhibitor. The transporter is represented as ribbons, sodium ions are yellow spheres, </w:t>
      </w:r>
      <w:proofErr w:type="spellStart"/>
      <w:r>
        <w:t>phlorizin</w:t>
      </w:r>
      <w:proofErr w:type="spellEnd"/>
      <w:r>
        <w:t xml:space="preserve"> is represented as van der Waals, and lipids and water were omitted for clarity.</w:t>
      </w:r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BD"/>
    <w:rsid w:val="00455DBD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2018-11-14T11:41:00Z</dcterms:created>
  <dcterms:modified xsi:type="dcterms:W3CDTF">2018-11-14T11:42:00Z</dcterms:modified>
</cp:coreProperties>
</file>