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0A4256" w:rsidRDefault="000A4256" w:rsidP="00AD2AFF">
      <w:pPr>
        <w:spacing w:line="240" w:lineRule="auto"/>
        <w:rPr>
          <w:b/>
        </w:rPr>
      </w:pPr>
    </w:p>
    <w:p w:rsidR="00624E49" w:rsidRDefault="00624E49" w:rsidP="00624E49">
      <w:pPr>
        <w:spacing w:line="240" w:lineRule="auto"/>
        <w:rPr>
          <w:b/>
        </w:rPr>
      </w:pPr>
    </w:p>
    <w:p w:rsidR="002336FF" w:rsidRDefault="002336FF" w:rsidP="002336FF">
      <w:pPr>
        <w:spacing w:line="240" w:lineRule="auto"/>
      </w:pPr>
      <w:r w:rsidRPr="00104D4F">
        <w:rPr>
          <w:b/>
        </w:rPr>
        <w:t>File Name</w:t>
      </w:r>
      <w:r>
        <w:t>:</w:t>
      </w:r>
      <w:r w:rsidRPr="00624E49">
        <w:t xml:space="preserve"> </w:t>
      </w:r>
      <w:r>
        <w:t>Supplementary Data 1</w:t>
      </w:r>
    </w:p>
    <w:p w:rsidR="002336FF" w:rsidRPr="002336FF" w:rsidRDefault="002336FF" w:rsidP="002336FF">
      <w:pPr>
        <w:spacing w:line="240" w:lineRule="auto"/>
      </w:pPr>
      <w:r w:rsidRPr="00104D4F">
        <w:rPr>
          <w:b/>
        </w:rPr>
        <w:t>Description</w:t>
      </w:r>
      <w:r>
        <w:t xml:space="preserve">: </w:t>
      </w:r>
      <w:r w:rsidRPr="002336FF">
        <w:t xml:space="preserve"> MS-based kinase binding profile of AZD8055 and CZ415 compounds</w:t>
      </w:r>
      <w:r>
        <w:t xml:space="preserve"> </w:t>
      </w:r>
      <w:r w:rsidRPr="002336FF">
        <w:t>across protein kinases identified from mixed human cell-line lysates. Data describe pIC50 and</w:t>
      </w:r>
      <w:r>
        <w:t xml:space="preserve"> </w:t>
      </w:r>
      <w:proofErr w:type="spellStart"/>
      <w:r w:rsidRPr="002336FF">
        <w:t>pKD</w:t>
      </w:r>
      <w:proofErr w:type="spellEnd"/>
      <w:r>
        <w:t xml:space="preserve"> </w:t>
      </w:r>
      <w:r w:rsidRPr="002336FF">
        <w:t xml:space="preserve">app results from </w:t>
      </w:r>
      <w:proofErr w:type="spellStart"/>
      <w:r w:rsidRPr="002336FF">
        <w:t>Kinobeads</w:t>
      </w:r>
      <w:proofErr w:type="spellEnd"/>
      <w:r w:rsidRPr="002336FF">
        <w:t xml:space="preserve"> profiling. </w:t>
      </w:r>
      <w:proofErr w:type="spellStart"/>
      <w:proofErr w:type="gramStart"/>
      <w:r w:rsidRPr="002336FF">
        <w:t>pKD</w:t>
      </w:r>
      <w:proofErr w:type="spellEnd"/>
      <w:proofErr w:type="gramEnd"/>
      <w:r>
        <w:t xml:space="preserve"> </w:t>
      </w:r>
      <w:r w:rsidRPr="002336FF">
        <w:t>app values are defined as the concentration of drug at</w:t>
      </w:r>
      <w:r>
        <w:t xml:space="preserve"> </w:t>
      </w:r>
      <w:r w:rsidRPr="002336FF">
        <w:t>which half-maximal competition of binding is observed, corrected by the influence of the</w:t>
      </w:r>
      <w:r>
        <w:t xml:space="preserve"> </w:t>
      </w:r>
      <w:r w:rsidRPr="002336FF">
        <w:t>immobilized ligand on the binding equilibrium using the Cheng-</w:t>
      </w:r>
      <w:proofErr w:type="spellStart"/>
      <w:r w:rsidRPr="002336FF">
        <w:t>Prus</w:t>
      </w:r>
      <w:proofErr w:type="spellEnd"/>
      <w:r>
        <w:t xml:space="preserve"> </w:t>
      </w:r>
      <w:r w:rsidRPr="002336FF">
        <w:t>off equation.</w:t>
      </w:r>
    </w:p>
    <w:p w:rsidR="002336FF" w:rsidRDefault="002336FF" w:rsidP="002336FF">
      <w:pPr>
        <w:spacing w:line="240" w:lineRule="auto"/>
        <w:rPr>
          <w:b/>
        </w:rPr>
      </w:pPr>
    </w:p>
    <w:p w:rsidR="002336FF" w:rsidRDefault="002336FF" w:rsidP="002336FF">
      <w:pPr>
        <w:spacing w:line="240" w:lineRule="auto"/>
      </w:pPr>
      <w:bookmarkStart w:id="0" w:name="_GoBack"/>
      <w:bookmarkEnd w:id="0"/>
      <w:r w:rsidRPr="003C688F">
        <w:rPr>
          <w:b/>
        </w:rPr>
        <w:t>File Name</w:t>
      </w:r>
      <w:r>
        <w:rPr>
          <w:b/>
        </w:rPr>
        <w:t>:</w:t>
      </w:r>
      <w:r>
        <w:t xml:space="preserve"> </w:t>
      </w:r>
      <w:r w:rsidRPr="002336FF">
        <w:t xml:space="preserve">Supplementary Data 2. </w:t>
      </w:r>
    </w:p>
    <w:p w:rsidR="002336FF" w:rsidRPr="002336FF" w:rsidRDefault="002336FF" w:rsidP="002336FF">
      <w:pPr>
        <w:spacing w:line="240" w:lineRule="auto"/>
      </w:pPr>
      <w:r w:rsidRPr="003C688F">
        <w:rPr>
          <w:b/>
        </w:rPr>
        <w:t>Description</w:t>
      </w:r>
      <w:r>
        <w:t xml:space="preserve">: </w:t>
      </w:r>
      <w:r w:rsidRPr="00624E49">
        <w:t xml:space="preserve"> </w:t>
      </w:r>
      <w:r w:rsidRPr="002336FF">
        <w:t>Expression proteomics data of IPF fibroblasts in response to TGF-β1,</w:t>
      </w:r>
      <w:r>
        <w:t xml:space="preserve"> </w:t>
      </w:r>
      <w:r w:rsidRPr="002336FF">
        <w:t>CZ415 and rapamycin. IPF human lung fibroblasts (IPF-HLFs) were pre-incubated with vehicle</w:t>
      </w:r>
      <w:r>
        <w:t xml:space="preserve"> </w:t>
      </w:r>
      <w:r w:rsidRPr="002336FF">
        <w:t xml:space="preserve">(0.1% DMSO), rapamycin (100nM) or the </w:t>
      </w:r>
      <w:proofErr w:type="spellStart"/>
      <w:r w:rsidRPr="002336FF">
        <w:t>mTOR</w:t>
      </w:r>
      <w:proofErr w:type="spellEnd"/>
      <w:r w:rsidRPr="002336FF">
        <w:t xml:space="preserve"> inhibitor CZ415 (5µM) prior to stimulation with TGF-β1 (1ng/ml) for 24 hours</w:t>
      </w:r>
      <w:r>
        <w:t xml:space="preserve">. </w:t>
      </w:r>
    </w:p>
    <w:p w:rsidR="000A4256" w:rsidRDefault="000A4256" w:rsidP="00AD2AFF">
      <w:pPr>
        <w:spacing w:line="240" w:lineRule="auto"/>
        <w:rPr>
          <w:b/>
        </w:rPr>
      </w:pPr>
    </w:p>
    <w:p w:rsidR="000A4256" w:rsidRDefault="000A4256" w:rsidP="00AD2AFF">
      <w:pPr>
        <w:spacing w:line="240" w:lineRule="auto"/>
      </w:pPr>
    </w:p>
    <w:p w:rsidR="000A4256" w:rsidRDefault="000A4256" w:rsidP="00104D4F">
      <w:pPr>
        <w:spacing w:line="240" w:lineRule="auto"/>
        <w:rPr>
          <w:b/>
        </w:rPr>
      </w:pPr>
    </w:p>
    <w:p w:rsidR="000A4256" w:rsidRDefault="000A4256" w:rsidP="00104D4F">
      <w:pPr>
        <w:spacing w:line="240" w:lineRule="auto"/>
      </w:pPr>
    </w:p>
    <w:sectPr w:rsidR="000A4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0A4256"/>
    <w:rsid w:val="000C6AC3"/>
    <w:rsid w:val="00104D4F"/>
    <w:rsid w:val="001B342D"/>
    <w:rsid w:val="002336FF"/>
    <w:rsid w:val="00296B80"/>
    <w:rsid w:val="00351F92"/>
    <w:rsid w:val="003C63AD"/>
    <w:rsid w:val="003C688F"/>
    <w:rsid w:val="004B7F86"/>
    <w:rsid w:val="004F6212"/>
    <w:rsid w:val="00584B49"/>
    <w:rsid w:val="00624E49"/>
    <w:rsid w:val="00AD2AFF"/>
    <w:rsid w:val="00C2495A"/>
    <w:rsid w:val="00C876D3"/>
    <w:rsid w:val="00D33B40"/>
    <w:rsid w:val="00DD3698"/>
    <w:rsid w:val="00EA44B9"/>
    <w:rsid w:val="00F0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72A2C-D1CA-4A9A-9FB5-DACA7F43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4</cp:revision>
  <dcterms:created xsi:type="dcterms:W3CDTF">2018-10-30T10:40:00Z</dcterms:created>
  <dcterms:modified xsi:type="dcterms:W3CDTF">2018-11-08T07:17:00Z</dcterms:modified>
</cp:coreProperties>
</file>