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41B" w:rsidRDefault="002E241B">
      <w:r w:rsidRPr="002E241B">
        <w:rPr>
          <w:b/>
        </w:rPr>
        <w:t>Title:</w:t>
      </w:r>
      <w:r>
        <w:t xml:space="preserve"> </w:t>
      </w:r>
      <w:r>
        <w:t xml:space="preserve">Supplementary Movie 1. </w:t>
      </w:r>
      <w:r>
        <w:br/>
      </w:r>
      <w:r w:rsidRPr="002E241B">
        <w:rPr>
          <w:b/>
        </w:rPr>
        <w:t xml:space="preserve">Description: </w:t>
      </w:r>
      <w:r>
        <w:t xml:space="preserve">Animation illustrating the overall structural change. The structures of QTA CmABCB1 in the </w:t>
      </w:r>
      <w:proofErr w:type="spellStart"/>
      <w:r>
        <w:t>inwardand</w:t>
      </w:r>
      <w:proofErr w:type="spellEnd"/>
      <w:r>
        <w:t xml:space="preserve"> outward-facing states were aligned based on their overall </w:t>
      </w:r>
      <w:proofErr w:type="spellStart"/>
      <w:r>
        <w:t>homodimer</w:t>
      </w:r>
      <w:proofErr w:type="spellEnd"/>
      <w:r>
        <w:t xml:space="preserve"> structures, and morphing movies were generated using the ‘morph’ command of </w:t>
      </w:r>
      <w:proofErr w:type="spellStart"/>
      <w:r>
        <w:t>PyMOL</w:t>
      </w:r>
      <w:proofErr w:type="spellEnd"/>
      <w:r>
        <w:t xml:space="preserve"> 1.8. The movie shows that the movements involved in the structural change consist of four elements: rotation, translation, tilt, and twist. </w:t>
      </w:r>
    </w:p>
    <w:p w:rsidR="00CE58A5" w:rsidRDefault="002E241B">
      <w:r w:rsidRPr="002E241B">
        <w:rPr>
          <w:b/>
        </w:rPr>
        <w:t>Title:</w:t>
      </w:r>
      <w:r>
        <w:rPr>
          <w:b/>
        </w:rPr>
        <w:t xml:space="preserve"> </w:t>
      </w:r>
      <w:r>
        <w:t>Supplementary Movie 2.</w:t>
      </w:r>
      <w:r>
        <w:br/>
      </w:r>
      <w:r w:rsidRPr="002E241B">
        <w:rPr>
          <w:b/>
        </w:rPr>
        <w:t xml:space="preserve">Description: </w:t>
      </w:r>
      <w:r>
        <w:t xml:space="preserve"> Animation illustrating the structural change of TMD propagated upon </w:t>
      </w:r>
      <w:proofErr w:type="spellStart"/>
      <w:r>
        <w:t>Mg•AMP-PNP</w:t>
      </w:r>
      <w:proofErr w:type="spellEnd"/>
      <w:r>
        <w:t xml:space="preserve"> binding at NBD dimer. The structures of QTA CmABCB1 in the inward- and outward-facing states were aligned based on their overall </w:t>
      </w:r>
      <w:proofErr w:type="spellStart"/>
      <w:r>
        <w:t>homodimer</w:t>
      </w:r>
      <w:proofErr w:type="spellEnd"/>
      <w:r>
        <w:t xml:space="preserve"> stru</w:t>
      </w:r>
      <w:bookmarkStart w:id="0" w:name="_GoBack"/>
      <w:bookmarkEnd w:id="0"/>
      <w:r>
        <w:t xml:space="preserve">ctures, and morphing movies were generated using the ‘morph’ command of </w:t>
      </w:r>
      <w:proofErr w:type="spellStart"/>
      <w:r>
        <w:t>PyMOL</w:t>
      </w:r>
      <w:proofErr w:type="spellEnd"/>
      <w:r>
        <w:t xml:space="preserve"> 1.8.</w:t>
      </w:r>
    </w:p>
    <w:sectPr w:rsidR="00CE58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41B"/>
    <w:rsid w:val="002E241B"/>
    <w:rsid w:val="009904FA"/>
    <w:rsid w:val="00CC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Pattinson</dc:creator>
  <cp:lastModifiedBy>Stacey Pattinson</cp:lastModifiedBy>
  <cp:revision>1</cp:revision>
  <dcterms:created xsi:type="dcterms:W3CDTF">2018-12-04T10:38:00Z</dcterms:created>
  <dcterms:modified xsi:type="dcterms:W3CDTF">2018-12-04T10:38:00Z</dcterms:modified>
</cp:coreProperties>
</file>