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5F1" w:rsidRDefault="00C006CA" w:rsidP="00C006CA">
      <w:pPr>
        <w:spacing w:after="0" w:line="240" w:lineRule="auto"/>
        <w:jc w:val="center"/>
        <w:rPr>
          <w:rFonts w:ascii="Arial" w:hAnsi="Arial" w:cs="Arial"/>
          <w:b/>
        </w:rPr>
      </w:pPr>
      <w:r w:rsidRPr="00C006CA">
        <w:rPr>
          <w:rFonts w:ascii="Arial" w:hAnsi="Arial" w:cs="Arial"/>
          <w:b/>
        </w:rPr>
        <w:t>Assessment of corneal substrate biomechanics and its effect on epithelial stem cell maintenance and differentiation</w:t>
      </w:r>
    </w:p>
    <w:p w:rsidR="00C006CA" w:rsidRDefault="00C006CA" w:rsidP="00C006CA">
      <w:pPr>
        <w:spacing w:after="0" w:line="240" w:lineRule="auto"/>
        <w:rPr>
          <w:rFonts w:ascii="Arial" w:hAnsi="Arial" w:cs="Arial"/>
          <w:b/>
        </w:rPr>
      </w:pPr>
    </w:p>
    <w:p w:rsidR="00C006CA" w:rsidRDefault="00C006CA" w:rsidP="00C006CA">
      <w:pPr>
        <w:spacing w:after="0" w:line="240" w:lineRule="auto"/>
        <w:jc w:val="center"/>
        <w:rPr>
          <w:rFonts w:ascii="Arial" w:hAnsi="Arial" w:cs="Arial"/>
        </w:rPr>
      </w:pPr>
    </w:p>
    <w:p w:rsidR="008C7BA9" w:rsidRPr="008C7BA9" w:rsidRDefault="008C7BA9" w:rsidP="00C006CA">
      <w:pPr>
        <w:spacing w:after="0" w:line="240" w:lineRule="auto"/>
        <w:jc w:val="center"/>
        <w:rPr>
          <w:rFonts w:ascii="Arial" w:hAnsi="Arial" w:cs="Arial"/>
        </w:rPr>
      </w:pPr>
      <w:r w:rsidRPr="008C7BA9">
        <w:rPr>
          <w:rFonts w:ascii="Arial" w:hAnsi="Arial" w:cs="Arial"/>
        </w:rPr>
        <w:t>Ricardo M. Gouveia, Guillaume Lepert, Suneel Gupta, Rajiv R. Mohan, Carl Paterson and Che J. Connon</w:t>
      </w:r>
    </w:p>
    <w:p w:rsidR="008C7BA9" w:rsidRDefault="008C7BA9" w:rsidP="00C006CA">
      <w:pPr>
        <w:spacing w:after="0" w:line="240" w:lineRule="auto"/>
        <w:jc w:val="center"/>
        <w:rPr>
          <w:rFonts w:ascii="Arial" w:hAnsi="Arial" w:cs="Arial"/>
          <w:b/>
        </w:rPr>
      </w:pPr>
    </w:p>
    <w:p w:rsidR="00C006CA" w:rsidRDefault="00C006CA" w:rsidP="00C006CA">
      <w:pPr>
        <w:spacing w:after="0" w:line="240" w:lineRule="auto"/>
        <w:jc w:val="center"/>
        <w:rPr>
          <w:rFonts w:ascii="Arial" w:hAnsi="Arial" w:cs="Arial"/>
          <w:b/>
        </w:rPr>
      </w:pPr>
    </w:p>
    <w:p w:rsidR="00763045" w:rsidRDefault="00763045" w:rsidP="00C006CA">
      <w:pPr>
        <w:spacing w:after="0" w:line="240" w:lineRule="auto"/>
        <w:jc w:val="center"/>
        <w:rPr>
          <w:rFonts w:ascii="Arial" w:hAnsi="Arial" w:cs="Arial"/>
          <w:b/>
        </w:rPr>
      </w:pPr>
      <w:r w:rsidRPr="00D561A4">
        <w:rPr>
          <w:rFonts w:ascii="Arial" w:hAnsi="Arial" w:cs="Arial"/>
          <w:b/>
        </w:rPr>
        <w:t xml:space="preserve">Supplementary </w:t>
      </w:r>
      <w:r w:rsidR="00446B2D">
        <w:rPr>
          <w:rFonts w:ascii="Arial" w:hAnsi="Arial" w:cs="Arial"/>
          <w:b/>
        </w:rPr>
        <w:t>information</w:t>
      </w:r>
    </w:p>
    <w:p w:rsidR="00C006CA" w:rsidRPr="00D561A4" w:rsidRDefault="00C006CA" w:rsidP="00C006CA">
      <w:pPr>
        <w:spacing w:after="0" w:line="240" w:lineRule="auto"/>
        <w:jc w:val="center"/>
        <w:rPr>
          <w:rFonts w:ascii="Arial" w:hAnsi="Arial" w:cs="Arial"/>
          <w:b/>
        </w:rPr>
      </w:pPr>
    </w:p>
    <w:p w:rsidR="00F42E74" w:rsidRDefault="00F42E74" w:rsidP="00C006CA">
      <w:pPr>
        <w:spacing w:after="0" w:line="240" w:lineRule="auto"/>
        <w:jc w:val="both"/>
        <w:rPr>
          <w:rFonts w:ascii="Arial" w:hAnsi="Arial" w:cs="Arial"/>
          <w:b/>
        </w:rPr>
      </w:pPr>
    </w:p>
    <w:p w:rsidR="00955D30" w:rsidRDefault="00D97B1F" w:rsidP="00C006CA">
      <w:pPr>
        <w:spacing w:after="0" w:line="240" w:lineRule="auto"/>
        <w:jc w:val="both"/>
        <w:rPr>
          <w:rFonts w:ascii="Arial" w:hAnsi="Arial" w:cs="Arial"/>
          <w:b/>
        </w:rPr>
      </w:pPr>
      <w:r>
        <w:rPr>
          <w:rFonts w:ascii="Arial" w:hAnsi="Arial" w:cs="Arial"/>
          <w:b/>
        </w:rPr>
        <w:t xml:space="preserve">Supplementary Table 1: </w:t>
      </w:r>
      <w:r w:rsidRPr="009F687C">
        <w:rPr>
          <w:rFonts w:ascii="Arial" w:hAnsi="Arial" w:cs="Arial"/>
        </w:rPr>
        <w:t>Unbiased clinical eye examination of collagenase- and mock-treated rabbit corneas</w:t>
      </w:r>
      <w:r>
        <w:rPr>
          <w:rFonts w:ascii="Arial" w:hAnsi="Arial" w:cs="Arial"/>
        </w:rPr>
        <w:t>.</w:t>
      </w:r>
    </w:p>
    <w:p w:rsidR="00C006CA" w:rsidRDefault="00C006CA" w:rsidP="00C006CA">
      <w:pPr>
        <w:spacing w:after="0" w:line="240" w:lineRule="auto"/>
        <w:jc w:val="both"/>
        <w:rPr>
          <w:rFonts w:ascii="Arial" w:hAnsi="Arial" w:cs="Arial"/>
          <w:b/>
        </w:rPr>
      </w:pPr>
    </w:p>
    <w:p w:rsidR="00D97B1F" w:rsidRDefault="00D97B1F" w:rsidP="00C006CA">
      <w:pPr>
        <w:spacing w:after="0" w:line="240" w:lineRule="auto"/>
        <w:jc w:val="both"/>
        <w:rPr>
          <w:rFonts w:ascii="Arial" w:hAnsi="Arial" w:cs="Arial"/>
        </w:rPr>
      </w:pPr>
      <w:r w:rsidRPr="00C25590">
        <w:rPr>
          <w:rFonts w:ascii="Arial" w:hAnsi="Arial" w:cs="Arial"/>
          <w:b/>
        </w:rPr>
        <w:t>Supplementary T</w:t>
      </w:r>
      <w:r>
        <w:rPr>
          <w:rFonts w:ascii="Arial" w:hAnsi="Arial" w:cs="Arial"/>
          <w:b/>
        </w:rPr>
        <w:t xml:space="preserve">able </w:t>
      </w:r>
      <w:r w:rsidRPr="00D561A4">
        <w:rPr>
          <w:rFonts w:ascii="Arial" w:hAnsi="Arial" w:cs="Arial"/>
          <w:b/>
        </w:rPr>
        <w:t xml:space="preserve">2: </w:t>
      </w:r>
      <w:r w:rsidRPr="009F687C">
        <w:rPr>
          <w:rFonts w:ascii="Arial" w:hAnsi="Arial" w:cs="Arial"/>
        </w:rPr>
        <w:t>Unbiased clinical eye examination of rabbit corneas subjected to alkali burn with or without subsequent collagenase treatment.</w:t>
      </w:r>
    </w:p>
    <w:p w:rsidR="00C006CA" w:rsidRDefault="00C006CA" w:rsidP="00C006CA">
      <w:pPr>
        <w:spacing w:after="0" w:line="240" w:lineRule="auto"/>
        <w:jc w:val="both"/>
        <w:rPr>
          <w:rFonts w:ascii="Arial" w:hAnsi="Arial" w:cs="Arial"/>
          <w:b/>
        </w:rPr>
      </w:pPr>
    </w:p>
    <w:p w:rsidR="00D97B1F" w:rsidRDefault="00D97B1F" w:rsidP="00C006CA">
      <w:pPr>
        <w:spacing w:after="0" w:line="240" w:lineRule="auto"/>
        <w:jc w:val="both"/>
        <w:rPr>
          <w:rFonts w:ascii="Arial" w:hAnsi="Arial" w:cs="Arial"/>
        </w:rPr>
      </w:pPr>
      <w:r w:rsidRPr="00955D30">
        <w:rPr>
          <w:rFonts w:ascii="Arial" w:hAnsi="Arial" w:cs="Arial"/>
          <w:b/>
        </w:rPr>
        <w:t xml:space="preserve">Supplementary Table 3: </w:t>
      </w:r>
      <w:r w:rsidRPr="009F687C">
        <w:rPr>
          <w:rFonts w:ascii="Arial" w:hAnsi="Arial" w:cs="Arial"/>
        </w:rPr>
        <w:t>Specific antibodies used to evaluate protein expression by immunohistochemistry</w:t>
      </w:r>
      <w:r>
        <w:rPr>
          <w:rFonts w:ascii="Arial" w:hAnsi="Arial" w:cs="Arial"/>
        </w:rPr>
        <w:t>.</w:t>
      </w:r>
    </w:p>
    <w:p w:rsidR="00C006CA" w:rsidRDefault="00C006CA" w:rsidP="00C006CA">
      <w:pPr>
        <w:spacing w:after="0" w:line="240" w:lineRule="auto"/>
        <w:jc w:val="both"/>
        <w:rPr>
          <w:rFonts w:ascii="Arial" w:hAnsi="Arial" w:cs="Arial"/>
          <w:b/>
        </w:rPr>
      </w:pPr>
    </w:p>
    <w:p w:rsidR="00D97B1F" w:rsidRDefault="00D97B1F" w:rsidP="00C006CA">
      <w:pPr>
        <w:spacing w:after="0" w:line="240" w:lineRule="auto"/>
        <w:jc w:val="both"/>
        <w:rPr>
          <w:rFonts w:ascii="Arial" w:hAnsi="Arial" w:cs="Arial"/>
        </w:rPr>
      </w:pPr>
      <w:r w:rsidRPr="001505F8">
        <w:rPr>
          <w:rFonts w:ascii="Arial" w:hAnsi="Arial" w:cs="Arial"/>
          <w:b/>
        </w:rPr>
        <w:t xml:space="preserve">Supplementary Table 4: </w:t>
      </w:r>
      <w:r w:rsidRPr="009F687C">
        <w:rPr>
          <w:rFonts w:ascii="Arial" w:hAnsi="Arial" w:cs="Arial"/>
        </w:rPr>
        <w:t>Specific primer pairs used to evaluate gene transcription by quantitative RT-PCR.</w:t>
      </w:r>
    </w:p>
    <w:p w:rsidR="00D97B1F" w:rsidRDefault="00D97B1F" w:rsidP="00C006CA">
      <w:pPr>
        <w:spacing w:after="0" w:line="240" w:lineRule="auto"/>
        <w:jc w:val="both"/>
        <w:rPr>
          <w:rFonts w:ascii="Arial" w:hAnsi="Arial" w:cs="Arial"/>
        </w:rPr>
      </w:pPr>
    </w:p>
    <w:p w:rsidR="00D97B1F" w:rsidRDefault="00D97B1F" w:rsidP="00C006CA">
      <w:pPr>
        <w:spacing w:after="0" w:line="240" w:lineRule="auto"/>
        <w:jc w:val="both"/>
        <w:rPr>
          <w:rFonts w:ascii="Arial" w:hAnsi="Arial" w:cs="Arial"/>
        </w:rPr>
      </w:pPr>
      <w:r w:rsidRPr="00D97B1F">
        <w:rPr>
          <w:rFonts w:ascii="Arial" w:hAnsi="Arial" w:cs="Arial"/>
          <w:b/>
        </w:rPr>
        <w:t>Supplementary Fig</w:t>
      </w:r>
      <w:r>
        <w:rPr>
          <w:rFonts w:ascii="Arial" w:hAnsi="Arial" w:cs="Arial"/>
          <w:b/>
        </w:rPr>
        <w:t>.</w:t>
      </w:r>
      <w:r w:rsidRPr="00D97B1F">
        <w:rPr>
          <w:rFonts w:ascii="Arial" w:hAnsi="Arial" w:cs="Arial"/>
          <w:b/>
        </w:rPr>
        <w:t xml:space="preserve"> 1: </w:t>
      </w:r>
      <w:r w:rsidRPr="00D97B1F">
        <w:rPr>
          <w:rFonts w:ascii="Arial" w:hAnsi="Arial" w:cs="Arial"/>
        </w:rPr>
        <w:t>Characterisation of the human cornea performed by Brillouin spectro-microscopy (BSM).</w:t>
      </w:r>
    </w:p>
    <w:p w:rsidR="00C006CA" w:rsidRDefault="00C006CA" w:rsidP="00C006CA">
      <w:pPr>
        <w:spacing w:after="0" w:line="240" w:lineRule="auto"/>
        <w:jc w:val="both"/>
        <w:rPr>
          <w:rFonts w:ascii="Arial" w:hAnsi="Arial" w:cs="Arial"/>
          <w:b/>
        </w:rPr>
      </w:pPr>
    </w:p>
    <w:p w:rsidR="00D97B1F" w:rsidRDefault="00D97B1F" w:rsidP="00C006CA">
      <w:pPr>
        <w:spacing w:after="0" w:line="240" w:lineRule="auto"/>
        <w:jc w:val="both"/>
        <w:rPr>
          <w:rFonts w:ascii="Arial" w:hAnsi="Arial" w:cs="Arial"/>
        </w:rPr>
      </w:pPr>
      <w:r w:rsidRPr="00D561A4">
        <w:rPr>
          <w:rFonts w:ascii="Arial" w:hAnsi="Arial" w:cs="Arial"/>
          <w:b/>
        </w:rPr>
        <w:t>Supplementary Fig</w:t>
      </w:r>
      <w:r>
        <w:rPr>
          <w:rFonts w:ascii="Arial" w:hAnsi="Arial" w:cs="Arial"/>
          <w:b/>
        </w:rPr>
        <w:t>.</w:t>
      </w:r>
      <w:r w:rsidRPr="00D561A4">
        <w:rPr>
          <w:rFonts w:ascii="Arial" w:hAnsi="Arial" w:cs="Arial"/>
          <w:b/>
        </w:rPr>
        <w:t xml:space="preserve"> </w:t>
      </w:r>
      <w:r w:rsidRPr="00365018">
        <w:rPr>
          <w:rFonts w:ascii="Arial" w:hAnsi="Arial" w:cs="Arial"/>
          <w:b/>
        </w:rPr>
        <w:t xml:space="preserve">2: </w:t>
      </w:r>
      <w:r w:rsidRPr="00D97B1F">
        <w:rPr>
          <w:rFonts w:ascii="Arial" w:hAnsi="Arial" w:cs="Arial"/>
        </w:rPr>
        <w:t xml:space="preserve">Composite </w:t>
      </w:r>
      <w:r w:rsidRPr="00D97B1F">
        <w:rPr>
          <w:rFonts w:ascii="Arial" w:hAnsi="Arial" w:cs="Arial"/>
          <w:i/>
        </w:rPr>
        <w:t>X</w:t>
      </w:r>
      <w:r w:rsidRPr="00D97B1F">
        <w:rPr>
          <w:rFonts w:ascii="Arial" w:hAnsi="Arial" w:cs="Arial"/>
        </w:rPr>
        <w:t>-</w:t>
      </w:r>
      <w:r w:rsidRPr="00D97B1F">
        <w:rPr>
          <w:rFonts w:ascii="Arial" w:hAnsi="Arial" w:cs="Arial"/>
          <w:i/>
        </w:rPr>
        <w:t>Z</w:t>
      </w:r>
      <w:r w:rsidRPr="00D97B1F">
        <w:rPr>
          <w:rFonts w:ascii="Arial" w:hAnsi="Arial" w:cs="Arial"/>
        </w:rPr>
        <w:t xml:space="preserve"> scans of Brillouin frequency shifts of the limbus region of healthy intact human corneas.</w:t>
      </w:r>
    </w:p>
    <w:p w:rsidR="00C006CA" w:rsidRDefault="00C006CA" w:rsidP="00C006CA">
      <w:pPr>
        <w:spacing w:after="0" w:line="240" w:lineRule="auto"/>
        <w:jc w:val="both"/>
        <w:rPr>
          <w:rFonts w:ascii="Arial" w:hAnsi="Arial" w:cs="Arial"/>
          <w:b/>
        </w:rPr>
      </w:pPr>
    </w:p>
    <w:p w:rsidR="00D97B1F" w:rsidRDefault="00D97B1F" w:rsidP="00C006CA">
      <w:pPr>
        <w:spacing w:after="0" w:line="240" w:lineRule="auto"/>
        <w:jc w:val="both"/>
        <w:rPr>
          <w:rFonts w:ascii="Arial" w:hAnsi="Arial" w:cs="Arial"/>
          <w:b/>
        </w:rPr>
      </w:pPr>
      <w:r w:rsidRPr="00D561A4">
        <w:rPr>
          <w:rFonts w:ascii="Arial" w:hAnsi="Arial" w:cs="Arial"/>
          <w:b/>
        </w:rPr>
        <w:t>Supplementary Fig</w:t>
      </w:r>
      <w:r>
        <w:rPr>
          <w:rFonts w:ascii="Arial" w:hAnsi="Arial" w:cs="Arial"/>
          <w:b/>
        </w:rPr>
        <w:t>.</w:t>
      </w:r>
      <w:r w:rsidRPr="00D561A4">
        <w:rPr>
          <w:rFonts w:ascii="Arial" w:hAnsi="Arial" w:cs="Arial"/>
          <w:b/>
        </w:rPr>
        <w:t xml:space="preserve"> </w:t>
      </w:r>
      <w:r w:rsidRPr="00365018">
        <w:rPr>
          <w:rFonts w:ascii="Arial" w:hAnsi="Arial" w:cs="Arial"/>
          <w:b/>
        </w:rPr>
        <w:t xml:space="preserve">3: </w:t>
      </w:r>
      <w:r w:rsidRPr="00C006CA">
        <w:rPr>
          <w:rFonts w:ascii="Arial" w:hAnsi="Arial" w:cs="Arial"/>
        </w:rPr>
        <w:t>Mechanical and molecular properties of the limbal niche.</w:t>
      </w:r>
    </w:p>
    <w:p w:rsidR="00C006CA" w:rsidRDefault="00C006CA" w:rsidP="00C006CA">
      <w:pPr>
        <w:spacing w:after="0" w:line="240" w:lineRule="auto"/>
        <w:jc w:val="both"/>
        <w:rPr>
          <w:rFonts w:ascii="Arial" w:hAnsi="Arial" w:cs="Arial"/>
          <w:b/>
        </w:rPr>
      </w:pPr>
    </w:p>
    <w:p w:rsidR="00C006CA" w:rsidRDefault="00C006CA" w:rsidP="00C006CA">
      <w:pPr>
        <w:spacing w:after="0" w:line="240" w:lineRule="auto"/>
        <w:jc w:val="both"/>
        <w:rPr>
          <w:rFonts w:ascii="Arial" w:hAnsi="Arial" w:cs="Arial"/>
        </w:rPr>
      </w:pPr>
      <w:r w:rsidRPr="00D561A4">
        <w:rPr>
          <w:rFonts w:ascii="Arial" w:hAnsi="Arial" w:cs="Arial"/>
          <w:b/>
        </w:rPr>
        <w:t>Supplementary Fig</w:t>
      </w:r>
      <w:r>
        <w:rPr>
          <w:rFonts w:ascii="Arial" w:hAnsi="Arial" w:cs="Arial"/>
          <w:b/>
        </w:rPr>
        <w:t>.</w:t>
      </w:r>
      <w:r w:rsidRPr="00D561A4">
        <w:rPr>
          <w:rFonts w:ascii="Arial" w:hAnsi="Arial" w:cs="Arial"/>
          <w:b/>
        </w:rPr>
        <w:t xml:space="preserve"> </w:t>
      </w:r>
      <w:r w:rsidRPr="00365018">
        <w:rPr>
          <w:rFonts w:ascii="Arial" w:hAnsi="Arial" w:cs="Arial"/>
          <w:b/>
        </w:rPr>
        <w:t xml:space="preserve">4: </w:t>
      </w:r>
      <w:r w:rsidRPr="00C006CA">
        <w:rPr>
          <w:rFonts w:ascii="Arial" w:hAnsi="Arial" w:cs="Arial"/>
        </w:rPr>
        <w:t>Effects of collagenase treatments on collagen gels.</w:t>
      </w:r>
    </w:p>
    <w:p w:rsidR="00C006CA" w:rsidRDefault="00C006CA" w:rsidP="00C006CA">
      <w:pPr>
        <w:spacing w:after="0" w:line="240" w:lineRule="auto"/>
        <w:jc w:val="both"/>
        <w:rPr>
          <w:rFonts w:ascii="Arial" w:hAnsi="Arial" w:cs="Arial"/>
          <w:b/>
        </w:rPr>
      </w:pPr>
    </w:p>
    <w:p w:rsidR="00C006CA" w:rsidRDefault="00C006CA" w:rsidP="00C006CA">
      <w:pPr>
        <w:spacing w:after="0" w:line="240" w:lineRule="auto"/>
        <w:jc w:val="both"/>
        <w:rPr>
          <w:rFonts w:ascii="Arial" w:hAnsi="Arial" w:cs="Arial"/>
          <w:b/>
        </w:rPr>
      </w:pPr>
      <w:r w:rsidRPr="00D561A4">
        <w:rPr>
          <w:rFonts w:ascii="Arial" w:hAnsi="Arial" w:cs="Arial"/>
          <w:b/>
        </w:rPr>
        <w:t>Supplementary Fig</w:t>
      </w:r>
      <w:r>
        <w:rPr>
          <w:rFonts w:ascii="Arial" w:hAnsi="Arial" w:cs="Arial"/>
          <w:b/>
        </w:rPr>
        <w:t>.</w:t>
      </w:r>
      <w:r w:rsidRPr="00D561A4">
        <w:rPr>
          <w:rFonts w:ascii="Arial" w:hAnsi="Arial" w:cs="Arial"/>
          <w:b/>
        </w:rPr>
        <w:t xml:space="preserve"> </w:t>
      </w:r>
      <w:r>
        <w:rPr>
          <w:rFonts w:ascii="Arial" w:hAnsi="Arial" w:cs="Arial"/>
          <w:b/>
        </w:rPr>
        <w:t>5</w:t>
      </w:r>
      <w:r w:rsidRPr="00365018">
        <w:rPr>
          <w:rFonts w:ascii="Arial" w:hAnsi="Arial" w:cs="Arial"/>
          <w:b/>
        </w:rPr>
        <w:t xml:space="preserve">: </w:t>
      </w:r>
      <w:r w:rsidRPr="00C006CA">
        <w:rPr>
          <w:rFonts w:ascii="Arial" w:hAnsi="Arial" w:cs="Arial"/>
        </w:rPr>
        <w:t>Differential cell phenotype on collagenase-treated gels.</w:t>
      </w:r>
    </w:p>
    <w:p w:rsidR="00C006CA" w:rsidRDefault="00C006CA" w:rsidP="00C006CA">
      <w:pPr>
        <w:spacing w:after="0" w:line="240" w:lineRule="auto"/>
        <w:jc w:val="both"/>
        <w:rPr>
          <w:rFonts w:ascii="Arial" w:hAnsi="Arial" w:cs="Arial"/>
          <w:b/>
        </w:rPr>
      </w:pPr>
    </w:p>
    <w:p w:rsidR="00C006CA" w:rsidRDefault="00C006CA" w:rsidP="00C006CA">
      <w:pPr>
        <w:spacing w:after="0" w:line="240" w:lineRule="auto"/>
        <w:jc w:val="both"/>
        <w:rPr>
          <w:rFonts w:ascii="Arial" w:hAnsi="Arial" w:cs="Arial"/>
        </w:rPr>
      </w:pPr>
      <w:r w:rsidRPr="00D561A4">
        <w:rPr>
          <w:rFonts w:ascii="Arial" w:hAnsi="Arial" w:cs="Arial"/>
          <w:b/>
        </w:rPr>
        <w:t xml:space="preserve">Supplementary </w:t>
      </w:r>
      <w:r w:rsidRPr="00365018">
        <w:rPr>
          <w:rFonts w:ascii="Arial" w:hAnsi="Arial" w:cs="Arial"/>
          <w:b/>
        </w:rPr>
        <w:t xml:space="preserve">Fig. 6: </w:t>
      </w:r>
      <w:r w:rsidRPr="00C006CA">
        <w:rPr>
          <w:rFonts w:ascii="Arial" w:hAnsi="Arial" w:cs="Arial"/>
        </w:rPr>
        <w:t>Expression of differentiation marker CK3 and limbal protein marker CK15 from LESCs grown on an infinite-stiffness substrate.</w:t>
      </w:r>
      <w:r>
        <w:rPr>
          <w:rFonts w:ascii="Arial" w:hAnsi="Arial" w:cs="Arial"/>
        </w:rPr>
        <w:t xml:space="preserve"> </w:t>
      </w:r>
    </w:p>
    <w:p w:rsidR="00C006CA" w:rsidRDefault="00C006CA" w:rsidP="00C006CA">
      <w:pPr>
        <w:spacing w:after="0" w:line="240" w:lineRule="auto"/>
        <w:jc w:val="both"/>
        <w:rPr>
          <w:rFonts w:ascii="Arial" w:hAnsi="Arial" w:cs="Arial"/>
          <w:b/>
        </w:rPr>
      </w:pPr>
    </w:p>
    <w:p w:rsidR="00C006CA" w:rsidRDefault="00C006CA" w:rsidP="00C006CA">
      <w:pPr>
        <w:spacing w:after="0" w:line="240" w:lineRule="auto"/>
        <w:jc w:val="both"/>
        <w:rPr>
          <w:rFonts w:ascii="Arial" w:hAnsi="Arial" w:cs="Arial"/>
        </w:rPr>
      </w:pPr>
      <w:r w:rsidRPr="00D7428B">
        <w:rPr>
          <w:rFonts w:ascii="Arial" w:hAnsi="Arial" w:cs="Arial"/>
          <w:b/>
        </w:rPr>
        <w:t xml:space="preserve">Supplementary </w:t>
      </w:r>
      <w:r w:rsidRPr="00365018">
        <w:rPr>
          <w:rFonts w:ascii="Arial" w:hAnsi="Arial" w:cs="Arial"/>
          <w:b/>
        </w:rPr>
        <w:t xml:space="preserve">Fig. 7: </w:t>
      </w:r>
      <w:r w:rsidRPr="00C006CA">
        <w:rPr>
          <w:rFonts w:ascii="Arial" w:hAnsi="Arial" w:cs="Arial"/>
        </w:rPr>
        <w:t>Mechanical and bio-functional properties of corneal matrix-coated and semi-compressed collagen gels.</w:t>
      </w:r>
      <w:r w:rsidRPr="00D7428B">
        <w:rPr>
          <w:rFonts w:ascii="Arial" w:hAnsi="Arial" w:cs="Arial"/>
        </w:rPr>
        <w:t xml:space="preserve"> </w:t>
      </w:r>
    </w:p>
    <w:p w:rsidR="00C006CA" w:rsidRDefault="00C006CA" w:rsidP="00C006CA">
      <w:pPr>
        <w:spacing w:after="0" w:line="240" w:lineRule="auto"/>
        <w:rPr>
          <w:rFonts w:ascii="Arial" w:hAnsi="Arial" w:cs="Arial"/>
          <w:b/>
        </w:rPr>
      </w:pPr>
    </w:p>
    <w:p w:rsidR="00C006CA" w:rsidRDefault="00C006CA" w:rsidP="00C006CA">
      <w:pPr>
        <w:spacing w:after="0" w:line="240" w:lineRule="auto"/>
      </w:pPr>
      <w:r w:rsidRPr="00365018">
        <w:rPr>
          <w:rFonts w:ascii="Arial" w:hAnsi="Arial" w:cs="Arial"/>
          <w:b/>
        </w:rPr>
        <w:t xml:space="preserve">Supplementary Fig. 8: </w:t>
      </w:r>
      <w:r w:rsidRPr="00C006CA">
        <w:rPr>
          <w:rFonts w:ascii="Arial" w:hAnsi="Arial" w:cs="Arial"/>
        </w:rPr>
        <w:t>Softening human corneas with collagenase.</w:t>
      </w:r>
    </w:p>
    <w:p w:rsidR="00C006CA" w:rsidRDefault="00C006CA" w:rsidP="00C006CA">
      <w:pPr>
        <w:spacing w:after="0" w:line="240" w:lineRule="auto"/>
        <w:jc w:val="both"/>
        <w:rPr>
          <w:rFonts w:ascii="Arial" w:hAnsi="Arial" w:cs="Arial"/>
          <w:b/>
        </w:rPr>
      </w:pPr>
    </w:p>
    <w:p w:rsidR="00C006CA" w:rsidRDefault="00C006CA" w:rsidP="00C006CA">
      <w:pPr>
        <w:spacing w:after="0" w:line="240" w:lineRule="auto"/>
        <w:jc w:val="both"/>
        <w:rPr>
          <w:rFonts w:ascii="Arial" w:hAnsi="Arial" w:cs="Arial"/>
        </w:rPr>
      </w:pPr>
      <w:r w:rsidRPr="00D561A4">
        <w:rPr>
          <w:rFonts w:ascii="Arial" w:hAnsi="Arial" w:cs="Arial"/>
          <w:b/>
        </w:rPr>
        <w:t>Supplementary Fig</w:t>
      </w:r>
      <w:r>
        <w:rPr>
          <w:rFonts w:ascii="Arial" w:hAnsi="Arial" w:cs="Arial"/>
          <w:b/>
        </w:rPr>
        <w:t>.</w:t>
      </w:r>
      <w:r w:rsidRPr="00D561A4">
        <w:rPr>
          <w:rFonts w:ascii="Arial" w:hAnsi="Arial" w:cs="Arial"/>
          <w:b/>
        </w:rPr>
        <w:t xml:space="preserve"> </w:t>
      </w:r>
      <w:r w:rsidRPr="00365018">
        <w:rPr>
          <w:rFonts w:ascii="Arial" w:hAnsi="Arial" w:cs="Arial"/>
          <w:b/>
        </w:rPr>
        <w:t>9:</w:t>
      </w:r>
      <w:r w:rsidRPr="00C006CA">
        <w:rPr>
          <w:rFonts w:ascii="Arial" w:hAnsi="Arial" w:cs="Arial"/>
        </w:rPr>
        <w:t xml:space="preserve"> Quantification of protein markers detected from the confocal immunofluorescence micrographs illustrated in Fig. 3. </w:t>
      </w:r>
    </w:p>
    <w:p w:rsidR="00C006CA" w:rsidRDefault="00C006CA" w:rsidP="00C006CA">
      <w:pPr>
        <w:spacing w:after="0" w:line="240" w:lineRule="auto"/>
        <w:rPr>
          <w:rFonts w:ascii="Arial" w:hAnsi="Arial" w:cs="Arial"/>
          <w:b/>
        </w:rPr>
      </w:pPr>
    </w:p>
    <w:p w:rsidR="00C006CA" w:rsidRDefault="00C006CA" w:rsidP="00C006CA">
      <w:pPr>
        <w:spacing w:after="0" w:line="240" w:lineRule="auto"/>
      </w:pPr>
      <w:r w:rsidRPr="00D561A4">
        <w:rPr>
          <w:rFonts w:ascii="Arial" w:hAnsi="Arial" w:cs="Arial"/>
          <w:b/>
        </w:rPr>
        <w:t>Supplementary Fig</w:t>
      </w:r>
      <w:r w:rsidRPr="00365018">
        <w:rPr>
          <w:rFonts w:ascii="Arial" w:hAnsi="Arial" w:cs="Arial"/>
          <w:b/>
        </w:rPr>
        <w:t xml:space="preserve">. 10: </w:t>
      </w:r>
      <w:r w:rsidRPr="00C006CA">
        <w:rPr>
          <w:rFonts w:ascii="Arial" w:hAnsi="Arial" w:cs="Arial"/>
        </w:rPr>
        <w:t>Effect of collagenase treatment on rabbit corneal vasculature</w:t>
      </w:r>
      <w:r>
        <w:rPr>
          <w:rFonts w:ascii="Arial" w:hAnsi="Arial" w:cs="Arial"/>
        </w:rPr>
        <w:t>.</w:t>
      </w:r>
    </w:p>
    <w:p w:rsidR="00C006CA" w:rsidRDefault="00C006CA" w:rsidP="00C006CA">
      <w:pPr>
        <w:spacing w:after="0" w:line="240" w:lineRule="auto"/>
        <w:rPr>
          <w:rFonts w:ascii="Arial" w:hAnsi="Arial" w:cs="Arial"/>
          <w:b/>
        </w:rPr>
      </w:pPr>
    </w:p>
    <w:p w:rsidR="00C006CA" w:rsidRDefault="00C006CA" w:rsidP="00C006CA">
      <w:pPr>
        <w:spacing w:after="0" w:line="240" w:lineRule="auto"/>
      </w:pPr>
      <w:r w:rsidRPr="00D561A4">
        <w:rPr>
          <w:rFonts w:ascii="Arial" w:hAnsi="Arial" w:cs="Arial"/>
          <w:b/>
        </w:rPr>
        <w:t>Supplementary Fig</w:t>
      </w:r>
      <w:r w:rsidRPr="00365018">
        <w:rPr>
          <w:rFonts w:ascii="Arial" w:hAnsi="Arial" w:cs="Arial"/>
          <w:b/>
        </w:rPr>
        <w:t xml:space="preserve">. 11: </w:t>
      </w:r>
      <w:r w:rsidRPr="00C006CA">
        <w:rPr>
          <w:rFonts w:ascii="Arial" w:hAnsi="Arial" w:cs="Arial"/>
        </w:rPr>
        <w:t>Rabbit alkali burn model</w:t>
      </w:r>
      <w:r>
        <w:rPr>
          <w:rFonts w:ascii="Arial" w:hAnsi="Arial" w:cs="Arial"/>
        </w:rPr>
        <w:t>.</w:t>
      </w:r>
    </w:p>
    <w:p w:rsidR="00C006CA" w:rsidRDefault="00C006CA" w:rsidP="00C006CA">
      <w:pPr>
        <w:spacing w:after="0" w:line="240" w:lineRule="auto"/>
        <w:jc w:val="both"/>
        <w:rPr>
          <w:rFonts w:ascii="Arial" w:hAnsi="Arial" w:cs="Arial"/>
          <w:b/>
        </w:rPr>
      </w:pPr>
    </w:p>
    <w:p w:rsidR="00D97B1F" w:rsidRPr="00C006CA" w:rsidRDefault="00C006CA" w:rsidP="00D97B1F">
      <w:pPr>
        <w:spacing w:after="0" w:line="240" w:lineRule="auto"/>
        <w:jc w:val="both"/>
        <w:rPr>
          <w:rFonts w:ascii="Arial" w:hAnsi="Arial" w:cs="Arial"/>
        </w:rPr>
      </w:pPr>
      <w:r w:rsidRPr="00D561A4">
        <w:rPr>
          <w:rFonts w:ascii="Arial" w:hAnsi="Arial" w:cs="Arial"/>
          <w:b/>
        </w:rPr>
        <w:t>Supplementary Fig</w:t>
      </w:r>
      <w:r>
        <w:rPr>
          <w:rFonts w:ascii="Arial" w:hAnsi="Arial" w:cs="Arial"/>
          <w:b/>
        </w:rPr>
        <w:t>.</w:t>
      </w:r>
      <w:r w:rsidRPr="00D561A4">
        <w:rPr>
          <w:rFonts w:ascii="Arial" w:hAnsi="Arial" w:cs="Arial"/>
          <w:b/>
        </w:rPr>
        <w:t xml:space="preserve"> </w:t>
      </w:r>
      <w:r w:rsidRPr="00365018">
        <w:rPr>
          <w:rFonts w:ascii="Arial" w:hAnsi="Arial" w:cs="Arial"/>
          <w:b/>
        </w:rPr>
        <w:t xml:space="preserve">12: </w:t>
      </w:r>
      <w:r w:rsidRPr="00C006CA">
        <w:rPr>
          <w:rFonts w:ascii="Arial" w:hAnsi="Arial" w:cs="Arial"/>
        </w:rPr>
        <w:t>Effect of collagenase treatment on rabbit corneal vasculature and re-epithelialis</w:t>
      </w:r>
      <w:r>
        <w:rPr>
          <w:rFonts w:ascii="Arial" w:hAnsi="Arial" w:cs="Arial"/>
        </w:rPr>
        <w:t>ation.</w:t>
      </w:r>
    </w:p>
    <w:p w:rsidR="00D97B1F" w:rsidRDefault="00D97B1F">
      <w:pPr>
        <w:rPr>
          <w:rFonts w:ascii="Arial" w:hAnsi="Arial" w:cs="Arial"/>
          <w:b/>
        </w:rPr>
      </w:pPr>
      <w:r>
        <w:rPr>
          <w:rFonts w:ascii="Arial" w:hAnsi="Arial" w:cs="Arial"/>
          <w:b/>
        </w:rPr>
        <w:br w:type="page"/>
      </w:r>
    </w:p>
    <w:p w:rsidR="00EB4B13" w:rsidRPr="00D561A4" w:rsidRDefault="00C25590" w:rsidP="00EB4B13">
      <w:pPr>
        <w:spacing w:after="0" w:line="480" w:lineRule="auto"/>
        <w:jc w:val="both"/>
        <w:rPr>
          <w:rFonts w:ascii="Arial" w:hAnsi="Arial" w:cs="Arial"/>
        </w:rPr>
      </w:pPr>
      <w:r w:rsidRPr="008C7BA9">
        <w:rPr>
          <w:rFonts w:ascii="Arial" w:hAnsi="Arial" w:cs="Arial"/>
          <w:b/>
        </w:rPr>
        <w:lastRenderedPageBreak/>
        <w:t xml:space="preserve">Supplementary Table </w:t>
      </w:r>
      <w:r w:rsidR="00955D30">
        <w:rPr>
          <w:rFonts w:ascii="Arial" w:hAnsi="Arial" w:cs="Arial"/>
          <w:b/>
        </w:rPr>
        <w:t>1:</w:t>
      </w:r>
      <w:r w:rsidR="00DB1445" w:rsidRPr="008C7BA9">
        <w:rPr>
          <w:rFonts w:ascii="Arial" w:hAnsi="Arial" w:cs="Arial"/>
          <w:b/>
        </w:rPr>
        <w:t xml:space="preserve"> </w:t>
      </w:r>
      <w:r w:rsidR="00DB1445" w:rsidRPr="009F687C">
        <w:rPr>
          <w:rFonts w:ascii="Arial" w:hAnsi="Arial" w:cs="Arial"/>
        </w:rPr>
        <w:t xml:space="preserve">Unbiased clinical eye examination of collagenase- </w:t>
      </w:r>
      <w:r w:rsidR="00955D30" w:rsidRPr="009F687C">
        <w:rPr>
          <w:rFonts w:ascii="Arial" w:hAnsi="Arial" w:cs="Arial"/>
        </w:rPr>
        <w:t>and mock-treated rabbit corneas</w:t>
      </w:r>
      <w:r w:rsidR="009F687C">
        <w:rPr>
          <w:rFonts w:ascii="Arial" w:hAnsi="Arial" w:cs="Arial"/>
        </w:rPr>
        <w:t>.</w:t>
      </w:r>
      <w:r w:rsidR="00DB1445" w:rsidRPr="009F687C">
        <w:rPr>
          <w:rFonts w:ascii="Arial" w:hAnsi="Arial" w:cs="Arial"/>
        </w:rPr>
        <w:t xml:space="preserve"> </w:t>
      </w:r>
    </w:p>
    <w:tbl>
      <w:tblPr>
        <w:tblStyle w:val="ColorfulList"/>
        <w:tblW w:w="5000" w:type="pct"/>
        <w:tblLook w:val="04A0" w:firstRow="1" w:lastRow="0" w:firstColumn="1" w:lastColumn="0" w:noHBand="0" w:noVBand="1"/>
      </w:tblPr>
      <w:tblGrid>
        <w:gridCol w:w="1385"/>
        <w:gridCol w:w="1586"/>
        <w:gridCol w:w="1035"/>
        <w:gridCol w:w="9"/>
        <w:gridCol w:w="1026"/>
        <w:gridCol w:w="20"/>
        <w:gridCol w:w="1017"/>
        <w:gridCol w:w="30"/>
        <w:gridCol w:w="1024"/>
        <w:gridCol w:w="22"/>
        <w:gridCol w:w="1031"/>
        <w:gridCol w:w="15"/>
        <w:gridCol w:w="1042"/>
      </w:tblGrid>
      <w:tr w:rsidR="00CC1794" w:rsidRPr="00D561A4" w:rsidTr="00DB344B">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49" w:type="pct"/>
            <w:vMerge w:val="restart"/>
            <w:shd w:val="clear" w:color="auto" w:fill="BFBFBF" w:themeFill="background1" w:themeFillShade="BF"/>
            <w:vAlign w:val="center"/>
          </w:tcPr>
          <w:p w:rsidR="00CC1794" w:rsidRPr="00D561A4" w:rsidRDefault="00CC1794" w:rsidP="00F42E74">
            <w:pPr>
              <w:jc w:val="center"/>
              <w:rPr>
                <w:rFonts w:ascii="Arial" w:hAnsi="Arial" w:cs="Arial"/>
                <w:color w:val="auto"/>
                <w:sz w:val="18"/>
                <w:szCs w:val="18"/>
              </w:rPr>
            </w:pPr>
            <w:r w:rsidRPr="00D561A4">
              <w:rPr>
                <w:rFonts w:ascii="Arial" w:hAnsi="Arial" w:cs="Arial"/>
                <w:color w:val="auto"/>
                <w:sz w:val="18"/>
                <w:szCs w:val="18"/>
              </w:rPr>
              <w:t>Animal ID</w:t>
            </w:r>
          </w:p>
        </w:tc>
        <w:tc>
          <w:tcPr>
            <w:tcW w:w="858" w:type="pct"/>
            <w:vMerge w:val="restart"/>
            <w:shd w:val="clear" w:color="auto" w:fill="BFBFBF" w:themeFill="background1" w:themeFillShade="BF"/>
            <w:vAlign w:val="center"/>
          </w:tcPr>
          <w:p w:rsidR="00CC1794" w:rsidRPr="00D561A4" w:rsidRDefault="007542F1" w:rsidP="00F42E7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Intervention</w:t>
            </w:r>
          </w:p>
        </w:tc>
        <w:tc>
          <w:tcPr>
            <w:tcW w:w="1697" w:type="pct"/>
            <w:gridSpan w:val="6"/>
            <w:shd w:val="clear" w:color="auto" w:fill="BFBFBF" w:themeFill="background1" w:themeFillShade="BF"/>
            <w:vAlign w:val="center"/>
          </w:tcPr>
          <w:p w:rsidR="00CC1794" w:rsidRPr="00D561A4" w:rsidRDefault="00CC1794" w:rsidP="00CC179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color w:val="auto"/>
                <w:sz w:val="18"/>
                <w:szCs w:val="18"/>
              </w:rPr>
              <w:t>Baseline</w:t>
            </w:r>
            <w:r w:rsidR="000B0272">
              <w:rPr>
                <w:rFonts w:ascii="Arial" w:hAnsi="Arial" w:cs="Arial"/>
                <w:color w:val="auto"/>
                <w:sz w:val="18"/>
                <w:szCs w:val="18"/>
              </w:rPr>
              <w:t xml:space="preserve"> *</w:t>
            </w:r>
          </w:p>
        </w:tc>
        <w:tc>
          <w:tcPr>
            <w:tcW w:w="1696" w:type="pct"/>
            <w:gridSpan w:val="5"/>
            <w:shd w:val="clear" w:color="auto" w:fill="BFBFBF" w:themeFill="background1" w:themeFillShade="BF"/>
            <w:vAlign w:val="center"/>
          </w:tcPr>
          <w:p w:rsidR="00CC1794" w:rsidRPr="00D561A4" w:rsidRDefault="00CC1794" w:rsidP="00CC179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Post-intervention</w:t>
            </w:r>
            <w:r w:rsidR="000B0272">
              <w:rPr>
                <w:rFonts w:ascii="Arial" w:hAnsi="Arial" w:cs="Arial"/>
                <w:color w:val="auto"/>
                <w:sz w:val="18"/>
                <w:szCs w:val="18"/>
              </w:rPr>
              <w:t xml:space="preserve"> *</w:t>
            </w:r>
          </w:p>
        </w:tc>
      </w:tr>
      <w:tr w:rsidR="00CC1794" w:rsidRPr="00D561A4" w:rsidTr="00DB344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749" w:type="pct"/>
            <w:vMerge/>
            <w:shd w:val="clear" w:color="auto" w:fill="BFBFBF" w:themeFill="background1" w:themeFillShade="BF"/>
            <w:vAlign w:val="center"/>
          </w:tcPr>
          <w:p w:rsidR="00CC1794" w:rsidRPr="00D561A4" w:rsidRDefault="00CC1794" w:rsidP="0033760B">
            <w:pPr>
              <w:jc w:val="both"/>
              <w:rPr>
                <w:rFonts w:ascii="Arial" w:hAnsi="Arial" w:cs="Arial"/>
                <w:sz w:val="18"/>
                <w:szCs w:val="18"/>
              </w:rPr>
            </w:pPr>
          </w:p>
        </w:tc>
        <w:tc>
          <w:tcPr>
            <w:tcW w:w="858" w:type="pct"/>
            <w:vMerge/>
            <w:shd w:val="clear" w:color="auto" w:fill="BFBFBF" w:themeFill="background1" w:themeFillShade="BF"/>
            <w:vAlign w:val="center"/>
          </w:tcPr>
          <w:p w:rsidR="00CC1794" w:rsidRPr="00D561A4" w:rsidRDefault="00CC1794" w:rsidP="0033760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65" w:type="pct"/>
            <w:gridSpan w:val="2"/>
            <w:shd w:val="clear" w:color="auto" w:fill="BFBFBF" w:themeFill="background1" w:themeFillShade="BF"/>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561A4">
              <w:rPr>
                <w:rFonts w:ascii="Arial" w:hAnsi="Arial" w:cs="Arial"/>
                <w:b/>
                <w:bCs/>
                <w:color w:val="auto"/>
                <w:sz w:val="18"/>
                <w:szCs w:val="18"/>
              </w:rPr>
              <w:t>IOP</w:t>
            </w:r>
          </w:p>
        </w:tc>
        <w:tc>
          <w:tcPr>
            <w:tcW w:w="566" w:type="pct"/>
            <w:gridSpan w:val="2"/>
            <w:shd w:val="clear" w:color="auto" w:fill="BFBFBF" w:themeFill="background1" w:themeFillShade="BF"/>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rPr>
            </w:pPr>
            <w:r w:rsidRPr="00D561A4">
              <w:rPr>
                <w:rFonts w:ascii="Arial" w:hAnsi="Arial" w:cs="Arial"/>
                <w:b/>
                <w:bCs/>
                <w:color w:val="auto"/>
                <w:sz w:val="18"/>
                <w:szCs w:val="18"/>
              </w:rPr>
              <w:t>Draize</w:t>
            </w:r>
          </w:p>
        </w:tc>
        <w:tc>
          <w:tcPr>
            <w:tcW w:w="566" w:type="pct"/>
            <w:gridSpan w:val="2"/>
            <w:shd w:val="clear" w:color="auto" w:fill="BFBFBF" w:themeFill="background1" w:themeFillShade="BF"/>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rPr>
            </w:pPr>
            <w:r w:rsidRPr="00D561A4">
              <w:rPr>
                <w:rFonts w:ascii="Arial" w:hAnsi="Arial" w:cs="Arial"/>
                <w:b/>
                <w:bCs/>
                <w:color w:val="auto"/>
                <w:sz w:val="18"/>
                <w:szCs w:val="18"/>
              </w:rPr>
              <w:t>M-S</w:t>
            </w:r>
          </w:p>
        </w:tc>
        <w:tc>
          <w:tcPr>
            <w:tcW w:w="566" w:type="pct"/>
            <w:gridSpan w:val="2"/>
            <w:shd w:val="clear" w:color="auto" w:fill="BFBFBF" w:themeFill="background1" w:themeFillShade="BF"/>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szCs w:val="18"/>
              </w:rPr>
            </w:pPr>
            <w:r w:rsidRPr="00D561A4">
              <w:rPr>
                <w:rFonts w:ascii="Arial" w:hAnsi="Arial" w:cs="Arial"/>
                <w:b/>
                <w:bCs/>
                <w:color w:val="auto"/>
                <w:sz w:val="18"/>
                <w:szCs w:val="18"/>
              </w:rPr>
              <w:t>IOP</w:t>
            </w:r>
          </w:p>
        </w:tc>
        <w:tc>
          <w:tcPr>
            <w:tcW w:w="566" w:type="pct"/>
            <w:gridSpan w:val="2"/>
            <w:shd w:val="clear" w:color="auto" w:fill="BFBFBF" w:themeFill="background1" w:themeFillShade="BF"/>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rPr>
            </w:pPr>
            <w:r w:rsidRPr="00D561A4">
              <w:rPr>
                <w:rFonts w:ascii="Arial" w:hAnsi="Arial" w:cs="Arial"/>
                <w:b/>
                <w:bCs/>
                <w:color w:val="auto"/>
                <w:sz w:val="18"/>
                <w:szCs w:val="18"/>
              </w:rPr>
              <w:t>Draize</w:t>
            </w:r>
          </w:p>
        </w:tc>
        <w:tc>
          <w:tcPr>
            <w:tcW w:w="564" w:type="pct"/>
            <w:shd w:val="clear" w:color="auto" w:fill="BFBFBF" w:themeFill="background1" w:themeFillShade="BF"/>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rPr>
            </w:pPr>
            <w:r w:rsidRPr="00D561A4">
              <w:rPr>
                <w:rFonts w:ascii="Arial" w:hAnsi="Arial" w:cs="Arial"/>
                <w:b/>
                <w:bCs/>
                <w:color w:val="auto"/>
                <w:sz w:val="18"/>
                <w:szCs w:val="18"/>
              </w:rPr>
              <w:t>M-S</w:t>
            </w:r>
          </w:p>
        </w:tc>
      </w:tr>
      <w:tr w:rsidR="00CC1794" w:rsidRPr="00D561A4" w:rsidTr="00DB344B">
        <w:trPr>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FFFFF" w:themeFill="background1"/>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RM-28</w:t>
            </w:r>
          </w:p>
        </w:tc>
        <w:tc>
          <w:tcPr>
            <w:tcW w:w="858" w:type="pct"/>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Col</w:t>
            </w:r>
            <w:r w:rsidR="00F42E74">
              <w:rPr>
                <w:rFonts w:ascii="Arial" w:hAnsi="Arial" w:cs="Arial"/>
                <w:color w:val="auto"/>
                <w:sz w:val="18"/>
                <w:szCs w:val="18"/>
              </w:rPr>
              <w:t>lagenase</w:t>
            </w:r>
          </w:p>
        </w:tc>
        <w:tc>
          <w:tcPr>
            <w:tcW w:w="560" w:type="pct"/>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color w:val="auto"/>
                <w:sz w:val="18"/>
                <w:szCs w:val="18"/>
              </w:rPr>
              <w:t>12</w:t>
            </w:r>
          </w:p>
        </w:tc>
        <w:tc>
          <w:tcPr>
            <w:tcW w:w="56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61"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13</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2F2F2" w:themeFill="background1" w:themeFillShade="F2"/>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RM-29</w:t>
            </w:r>
          </w:p>
        </w:tc>
        <w:tc>
          <w:tcPr>
            <w:tcW w:w="858" w:type="pct"/>
            <w:shd w:val="clear" w:color="auto" w:fill="F2F2F2" w:themeFill="background1" w:themeFillShade="F2"/>
            <w:vAlign w:val="center"/>
          </w:tcPr>
          <w:p w:rsidR="00CC1794" w:rsidRPr="00D561A4" w:rsidRDefault="00F42E7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Col</w:t>
            </w:r>
            <w:r>
              <w:rPr>
                <w:rFonts w:ascii="Arial" w:hAnsi="Arial" w:cs="Arial"/>
                <w:color w:val="auto"/>
                <w:sz w:val="18"/>
                <w:szCs w:val="18"/>
              </w:rPr>
              <w:t>lagenase</w:t>
            </w:r>
          </w:p>
        </w:tc>
        <w:tc>
          <w:tcPr>
            <w:tcW w:w="560"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3</w:t>
            </w:r>
          </w:p>
        </w:tc>
        <w:tc>
          <w:tcPr>
            <w:tcW w:w="56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61"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12</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FFFFF" w:themeFill="background1"/>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RM-30</w:t>
            </w:r>
          </w:p>
        </w:tc>
        <w:tc>
          <w:tcPr>
            <w:tcW w:w="858" w:type="pct"/>
            <w:shd w:val="clear" w:color="auto" w:fill="FFFFFF" w:themeFill="background1"/>
            <w:vAlign w:val="center"/>
          </w:tcPr>
          <w:p w:rsidR="00CC1794" w:rsidRPr="00D561A4" w:rsidRDefault="00F42E7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Col</w:t>
            </w:r>
            <w:r>
              <w:rPr>
                <w:rFonts w:ascii="Arial" w:hAnsi="Arial" w:cs="Arial"/>
                <w:color w:val="auto"/>
                <w:sz w:val="18"/>
                <w:szCs w:val="18"/>
              </w:rPr>
              <w:t>lagenase</w:t>
            </w:r>
          </w:p>
        </w:tc>
        <w:tc>
          <w:tcPr>
            <w:tcW w:w="560" w:type="pct"/>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1</w:t>
            </w:r>
          </w:p>
        </w:tc>
        <w:tc>
          <w:tcPr>
            <w:tcW w:w="56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61"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13</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2F2F2" w:themeFill="background1" w:themeFillShade="F2"/>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RM-31</w:t>
            </w:r>
          </w:p>
        </w:tc>
        <w:tc>
          <w:tcPr>
            <w:tcW w:w="858"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PBS</w:t>
            </w:r>
          </w:p>
        </w:tc>
        <w:tc>
          <w:tcPr>
            <w:tcW w:w="560"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1</w:t>
            </w:r>
          </w:p>
        </w:tc>
        <w:tc>
          <w:tcPr>
            <w:tcW w:w="56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61"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13</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FFFFF" w:themeFill="background1"/>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RM-32</w:t>
            </w:r>
          </w:p>
        </w:tc>
        <w:tc>
          <w:tcPr>
            <w:tcW w:w="858" w:type="pct"/>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PBS</w:t>
            </w:r>
          </w:p>
        </w:tc>
        <w:tc>
          <w:tcPr>
            <w:tcW w:w="560" w:type="pct"/>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3</w:t>
            </w:r>
          </w:p>
        </w:tc>
        <w:tc>
          <w:tcPr>
            <w:tcW w:w="56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61"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14</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2F2F2" w:themeFill="background1" w:themeFillShade="F2"/>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RM-33</w:t>
            </w:r>
          </w:p>
        </w:tc>
        <w:tc>
          <w:tcPr>
            <w:tcW w:w="858"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PBS</w:t>
            </w:r>
          </w:p>
        </w:tc>
        <w:tc>
          <w:tcPr>
            <w:tcW w:w="560"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2</w:t>
            </w:r>
          </w:p>
        </w:tc>
        <w:tc>
          <w:tcPr>
            <w:tcW w:w="56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61"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13</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FFFFF" w:themeFill="background1"/>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RM-34</w:t>
            </w:r>
          </w:p>
        </w:tc>
        <w:tc>
          <w:tcPr>
            <w:tcW w:w="858" w:type="pct"/>
            <w:shd w:val="clear" w:color="auto" w:fill="FFFFFF" w:themeFill="background1"/>
            <w:vAlign w:val="center"/>
          </w:tcPr>
          <w:p w:rsidR="00CC1794" w:rsidRPr="00D561A4" w:rsidRDefault="00F42E7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Col</w:t>
            </w:r>
            <w:r>
              <w:rPr>
                <w:rFonts w:ascii="Arial" w:hAnsi="Arial" w:cs="Arial"/>
                <w:color w:val="auto"/>
                <w:sz w:val="18"/>
                <w:szCs w:val="18"/>
              </w:rPr>
              <w:t>lagenase</w:t>
            </w:r>
          </w:p>
        </w:tc>
        <w:tc>
          <w:tcPr>
            <w:tcW w:w="560" w:type="pct"/>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3</w:t>
            </w:r>
          </w:p>
        </w:tc>
        <w:tc>
          <w:tcPr>
            <w:tcW w:w="56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61"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9</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2F2F2" w:themeFill="background1" w:themeFillShade="F2"/>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RM-35</w:t>
            </w:r>
          </w:p>
        </w:tc>
        <w:tc>
          <w:tcPr>
            <w:tcW w:w="858" w:type="pct"/>
            <w:shd w:val="clear" w:color="auto" w:fill="F2F2F2" w:themeFill="background1" w:themeFillShade="F2"/>
            <w:vAlign w:val="center"/>
          </w:tcPr>
          <w:p w:rsidR="00CC1794" w:rsidRPr="00D561A4" w:rsidRDefault="00F42E7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Col</w:t>
            </w:r>
            <w:r>
              <w:rPr>
                <w:rFonts w:ascii="Arial" w:hAnsi="Arial" w:cs="Arial"/>
                <w:color w:val="auto"/>
                <w:sz w:val="18"/>
                <w:szCs w:val="18"/>
              </w:rPr>
              <w:t>lagenase</w:t>
            </w:r>
          </w:p>
        </w:tc>
        <w:tc>
          <w:tcPr>
            <w:tcW w:w="560"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2</w:t>
            </w:r>
          </w:p>
        </w:tc>
        <w:tc>
          <w:tcPr>
            <w:tcW w:w="56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61"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9</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FFFFF" w:themeFill="background1"/>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RM-36</w:t>
            </w:r>
          </w:p>
        </w:tc>
        <w:tc>
          <w:tcPr>
            <w:tcW w:w="858" w:type="pct"/>
            <w:shd w:val="clear" w:color="auto" w:fill="FFFFFF" w:themeFill="background1"/>
            <w:vAlign w:val="center"/>
          </w:tcPr>
          <w:p w:rsidR="00CC1794" w:rsidRPr="00D561A4" w:rsidRDefault="00F42E7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Col</w:t>
            </w:r>
            <w:r>
              <w:rPr>
                <w:rFonts w:ascii="Arial" w:hAnsi="Arial" w:cs="Arial"/>
                <w:color w:val="auto"/>
                <w:sz w:val="18"/>
                <w:szCs w:val="18"/>
              </w:rPr>
              <w:t>lagenase</w:t>
            </w:r>
          </w:p>
        </w:tc>
        <w:tc>
          <w:tcPr>
            <w:tcW w:w="560" w:type="pct"/>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0</w:t>
            </w:r>
          </w:p>
        </w:tc>
        <w:tc>
          <w:tcPr>
            <w:tcW w:w="56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61"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10</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2F2F2" w:themeFill="background1" w:themeFillShade="F2"/>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RM-37</w:t>
            </w:r>
          </w:p>
        </w:tc>
        <w:tc>
          <w:tcPr>
            <w:tcW w:w="858"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PBS</w:t>
            </w:r>
          </w:p>
        </w:tc>
        <w:tc>
          <w:tcPr>
            <w:tcW w:w="560"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1</w:t>
            </w:r>
          </w:p>
        </w:tc>
        <w:tc>
          <w:tcPr>
            <w:tcW w:w="56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61"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8</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r w:rsidR="00CC1794" w:rsidRPr="00D561A4" w:rsidTr="00DB344B">
        <w:trPr>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FFFFF" w:themeFill="background1"/>
            <w:vAlign w:val="center"/>
          </w:tcPr>
          <w:p w:rsidR="00CC1794" w:rsidRPr="00D561A4" w:rsidRDefault="00CC1794" w:rsidP="00F42E74">
            <w:pPr>
              <w:jc w:val="center"/>
              <w:rPr>
                <w:rFonts w:ascii="Arial" w:hAnsi="Arial" w:cs="Arial"/>
                <w:b w:val="0"/>
                <w:sz w:val="18"/>
                <w:szCs w:val="18"/>
              </w:rPr>
            </w:pPr>
            <w:r w:rsidRPr="00D561A4">
              <w:rPr>
                <w:rFonts w:ascii="Arial" w:hAnsi="Arial" w:cs="Arial"/>
                <w:b w:val="0"/>
                <w:sz w:val="18"/>
                <w:szCs w:val="18"/>
              </w:rPr>
              <w:t>RM-38</w:t>
            </w:r>
          </w:p>
        </w:tc>
        <w:tc>
          <w:tcPr>
            <w:tcW w:w="858" w:type="pct"/>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PBS</w:t>
            </w:r>
          </w:p>
        </w:tc>
        <w:tc>
          <w:tcPr>
            <w:tcW w:w="560" w:type="pct"/>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w:t>
            </w:r>
            <w:r w:rsidRPr="00D561A4">
              <w:rPr>
                <w:rFonts w:ascii="Arial" w:hAnsi="Arial" w:cs="Arial"/>
                <w:sz w:val="18"/>
                <w:szCs w:val="18"/>
              </w:rPr>
              <w:t>3</w:t>
            </w:r>
          </w:p>
        </w:tc>
        <w:tc>
          <w:tcPr>
            <w:tcW w:w="56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61"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9</w:t>
            </w:r>
          </w:p>
        </w:tc>
        <w:tc>
          <w:tcPr>
            <w:tcW w:w="570"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FFFFF" w:themeFill="background1"/>
            <w:vAlign w:val="center"/>
          </w:tcPr>
          <w:p w:rsidR="00CC1794" w:rsidRPr="00D561A4" w:rsidRDefault="00CC1794" w:rsidP="00F42E7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r>
      <w:tr w:rsidR="00CC1794" w:rsidRPr="00D561A4" w:rsidTr="00DB34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49" w:type="pct"/>
            <w:shd w:val="clear" w:color="auto" w:fill="F2F2F2" w:themeFill="background1" w:themeFillShade="F2"/>
            <w:vAlign w:val="center"/>
          </w:tcPr>
          <w:p w:rsidR="00CC1794" w:rsidRPr="00D561A4" w:rsidRDefault="00CC1794" w:rsidP="00F42E74">
            <w:pPr>
              <w:jc w:val="center"/>
              <w:rPr>
                <w:rFonts w:ascii="Arial" w:hAnsi="Arial" w:cs="Arial"/>
                <w:b w:val="0"/>
                <w:color w:val="auto"/>
                <w:sz w:val="18"/>
                <w:szCs w:val="18"/>
              </w:rPr>
            </w:pPr>
            <w:r w:rsidRPr="00D561A4">
              <w:rPr>
                <w:rFonts w:ascii="Arial" w:hAnsi="Arial" w:cs="Arial"/>
                <w:b w:val="0"/>
                <w:color w:val="auto"/>
                <w:sz w:val="18"/>
                <w:szCs w:val="18"/>
              </w:rPr>
              <w:t>RM-39</w:t>
            </w:r>
          </w:p>
        </w:tc>
        <w:tc>
          <w:tcPr>
            <w:tcW w:w="858"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PBS</w:t>
            </w:r>
          </w:p>
        </w:tc>
        <w:tc>
          <w:tcPr>
            <w:tcW w:w="560" w:type="pct"/>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color w:val="auto"/>
                <w:sz w:val="18"/>
                <w:szCs w:val="18"/>
              </w:rPr>
              <w:t>1</w:t>
            </w:r>
            <w:r w:rsidRPr="00D561A4">
              <w:rPr>
                <w:rFonts w:ascii="Arial" w:hAnsi="Arial" w:cs="Arial"/>
                <w:color w:val="auto"/>
                <w:sz w:val="18"/>
                <w:szCs w:val="18"/>
              </w:rPr>
              <w:t>2</w:t>
            </w:r>
          </w:p>
        </w:tc>
        <w:tc>
          <w:tcPr>
            <w:tcW w:w="56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61"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10</w:t>
            </w:r>
          </w:p>
        </w:tc>
        <w:tc>
          <w:tcPr>
            <w:tcW w:w="570"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w:t>
            </w:r>
          </w:p>
        </w:tc>
        <w:tc>
          <w:tcPr>
            <w:tcW w:w="572" w:type="pct"/>
            <w:gridSpan w:val="2"/>
            <w:shd w:val="clear" w:color="auto" w:fill="F2F2F2" w:themeFill="background1" w:themeFillShade="F2"/>
            <w:vAlign w:val="center"/>
          </w:tcPr>
          <w:p w:rsidR="00CC1794" w:rsidRPr="00D561A4" w:rsidRDefault="00CC1794" w:rsidP="00F42E7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0</w:t>
            </w:r>
          </w:p>
        </w:tc>
      </w:tr>
    </w:tbl>
    <w:p w:rsidR="00DB344B" w:rsidRDefault="00DB344B" w:rsidP="00DB344B">
      <w:pPr>
        <w:spacing w:after="0" w:line="240" w:lineRule="auto"/>
        <w:jc w:val="both"/>
        <w:rPr>
          <w:rFonts w:ascii="Arial" w:hAnsi="Arial" w:cs="Arial"/>
        </w:rPr>
      </w:pPr>
    </w:p>
    <w:p w:rsidR="00EB4B13" w:rsidRPr="00DB344B" w:rsidRDefault="00DB344B" w:rsidP="00DB344B">
      <w:pPr>
        <w:spacing w:after="0" w:line="360" w:lineRule="auto"/>
        <w:jc w:val="both"/>
        <w:rPr>
          <w:rFonts w:ascii="Arial" w:hAnsi="Arial" w:cs="Arial"/>
          <w:b/>
        </w:rPr>
      </w:pPr>
      <w:r w:rsidRPr="00DB344B">
        <w:rPr>
          <w:rFonts w:ascii="Arial" w:hAnsi="Arial" w:cs="Arial"/>
        </w:rPr>
        <w:t>*</w:t>
      </w:r>
      <w:r>
        <w:rPr>
          <w:rFonts w:ascii="Arial" w:hAnsi="Arial" w:cs="Arial"/>
        </w:rPr>
        <w:t xml:space="preserve"> </w:t>
      </w:r>
      <w:r w:rsidRPr="00DB344B">
        <w:rPr>
          <w:rFonts w:ascii="Arial" w:hAnsi="Arial" w:cs="Arial"/>
          <w:sz w:val="18"/>
        </w:rPr>
        <w:t xml:space="preserve">Values correspond to </w:t>
      </w:r>
      <w:r w:rsidR="000B0272">
        <w:rPr>
          <w:rFonts w:ascii="Arial" w:hAnsi="Arial" w:cs="Arial"/>
          <w:sz w:val="18"/>
        </w:rPr>
        <w:t xml:space="preserve">the animals’ </w:t>
      </w:r>
      <w:r w:rsidRPr="00DB344B">
        <w:rPr>
          <w:rFonts w:ascii="Arial" w:hAnsi="Arial" w:cs="Arial"/>
          <w:sz w:val="18"/>
        </w:rPr>
        <w:t>right eye. Softened rabbit corneas showed normal average intraocular pressure (IOP) and no signs of irritation or inflammation prior to intervention (baseline). Corneas treated with either collagenase or PBS (mock-treated) were shown to maintain similar values at both day 1 and 5 post-intervention, with</w:t>
      </w:r>
      <w:r w:rsidR="00B42791">
        <w:rPr>
          <w:rFonts w:ascii="Arial" w:hAnsi="Arial" w:cs="Arial"/>
          <w:sz w:val="18"/>
        </w:rPr>
        <w:t xml:space="preserve"> all eyes showing no irritation or</w:t>
      </w:r>
      <w:r w:rsidRPr="00DB344B">
        <w:rPr>
          <w:rFonts w:ascii="Arial" w:hAnsi="Arial" w:cs="Arial"/>
          <w:sz w:val="18"/>
        </w:rPr>
        <w:t xml:space="preserve"> inflammation.</w:t>
      </w:r>
    </w:p>
    <w:p w:rsidR="007062EE" w:rsidRDefault="007062EE" w:rsidP="00763045">
      <w:pPr>
        <w:spacing w:after="0" w:line="480" w:lineRule="auto"/>
        <w:jc w:val="both"/>
        <w:rPr>
          <w:rFonts w:ascii="Arial" w:hAnsi="Arial" w:cs="Arial"/>
          <w:b/>
        </w:rPr>
      </w:pPr>
    </w:p>
    <w:p w:rsidR="00955D30" w:rsidRDefault="00955D30">
      <w:pPr>
        <w:rPr>
          <w:rFonts w:ascii="Arial" w:hAnsi="Arial" w:cs="Arial"/>
          <w:b/>
        </w:rPr>
      </w:pPr>
      <w:r>
        <w:rPr>
          <w:rFonts w:ascii="Arial" w:hAnsi="Arial" w:cs="Arial"/>
          <w:b/>
        </w:rPr>
        <w:br w:type="page"/>
      </w:r>
    </w:p>
    <w:p w:rsidR="00763045" w:rsidRPr="00D561A4" w:rsidRDefault="00C25590" w:rsidP="00763045">
      <w:pPr>
        <w:spacing w:after="0" w:line="480" w:lineRule="auto"/>
        <w:jc w:val="both"/>
        <w:rPr>
          <w:rFonts w:ascii="Arial" w:hAnsi="Arial" w:cs="Arial"/>
        </w:rPr>
      </w:pPr>
      <w:r w:rsidRPr="00C25590">
        <w:rPr>
          <w:rFonts w:ascii="Arial" w:hAnsi="Arial" w:cs="Arial"/>
          <w:b/>
        </w:rPr>
        <w:lastRenderedPageBreak/>
        <w:t xml:space="preserve">Supplementary </w:t>
      </w:r>
      <w:r w:rsidR="00763045" w:rsidRPr="00C25590">
        <w:rPr>
          <w:rFonts w:ascii="Arial" w:hAnsi="Arial" w:cs="Arial"/>
          <w:b/>
        </w:rPr>
        <w:t>T</w:t>
      </w:r>
      <w:r>
        <w:rPr>
          <w:rFonts w:ascii="Arial" w:hAnsi="Arial" w:cs="Arial"/>
          <w:b/>
        </w:rPr>
        <w:t xml:space="preserve">able </w:t>
      </w:r>
      <w:r w:rsidR="00763045" w:rsidRPr="00D561A4">
        <w:rPr>
          <w:rFonts w:ascii="Arial" w:hAnsi="Arial" w:cs="Arial"/>
          <w:b/>
        </w:rPr>
        <w:t>2</w:t>
      </w:r>
      <w:r w:rsidR="00EB4B13" w:rsidRPr="00D561A4">
        <w:rPr>
          <w:rFonts w:ascii="Arial" w:hAnsi="Arial" w:cs="Arial"/>
          <w:b/>
        </w:rPr>
        <w:t>:</w:t>
      </w:r>
      <w:r w:rsidR="00763045" w:rsidRPr="00D561A4">
        <w:rPr>
          <w:rFonts w:ascii="Arial" w:hAnsi="Arial" w:cs="Arial"/>
          <w:b/>
        </w:rPr>
        <w:t xml:space="preserve"> </w:t>
      </w:r>
      <w:r w:rsidR="00763045" w:rsidRPr="009F687C">
        <w:rPr>
          <w:rFonts w:ascii="Arial" w:hAnsi="Arial" w:cs="Arial"/>
        </w:rPr>
        <w:t>Unbiased clinical eye examination of rabbit c</w:t>
      </w:r>
      <w:r w:rsidR="00955D30" w:rsidRPr="009F687C">
        <w:rPr>
          <w:rFonts w:ascii="Arial" w:hAnsi="Arial" w:cs="Arial"/>
        </w:rPr>
        <w:t>orneas subjected to alkali burn</w:t>
      </w:r>
      <w:r w:rsidR="00763045" w:rsidRPr="009F687C">
        <w:rPr>
          <w:rFonts w:ascii="Arial" w:hAnsi="Arial" w:cs="Arial"/>
        </w:rPr>
        <w:t xml:space="preserve"> with or without subsequent collagenase treatment</w:t>
      </w:r>
      <w:r w:rsidR="009F687C" w:rsidRPr="009F687C">
        <w:rPr>
          <w:rFonts w:ascii="Arial" w:hAnsi="Arial" w:cs="Arial"/>
        </w:rPr>
        <w:t>.</w:t>
      </w:r>
      <w:r w:rsidR="009F687C">
        <w:rPr>
          <w:rFonts w:ascii="Arial" w:hAnsi="Arial" w:cs="Arial"/>
        </w:rPr>
        <w:t xml:space="preserve"> </w:t>
      </w:r>
    </w:p>
    <w:tbl>
      <w:tblPr>
        <w:tblStyle w:val="ColorfulList"/>
        <w:tblW w:w="8931" w:type="dxa"/>
        <w:tblInd w:w="108" w:type="dxa"/>
        <w:tblLayout w:type="fixed"/>
        <w:tblLook w:val="04A0" w:firstRow="1" w:lastRow="0" w:firstColumn="1" w:lastColumn="0" w:noHBand="0" w:noVBand="1"/>
      </w:tblPr>
      <w:tblGrid>
        <w:gridCol w:w="1134"/>
        <w:gridCol w:w="2410"/>
        <w:gridCol w:w="1559"/>
        <w:gridCol w:w="1276"/>
        <w:gridCol w:w="1418"/>
        <w:gridCol w:w="1134"/>
      </w:tblGrid>
      <w:tr w:rsidR="00763045" w:rsidRPr="00D561A4" w:rsidTr="007542F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vMerge w:val="restart"/>
            <w:shd w:val="clear" w:color="auto" w:fill="BFBFBF" w:themeFill="background1" w:themeFillShade="BF"/>
            <w:vAlign w:val="center"/>
          </w:tcPr>
          <w:p w:rsidR="00763045" w:rsidRPr="00D561A4" w:rsidRDefault="00763045" w:rsidP="007542F1">
            <w:pPr>
              <w:jc w:val="center"/>
              <w:rPr>
                <w:rFonts w:ascii="Arial" w:hAnsi="Arial" w:cs="Arial"/>
                <w:b w:val="0"/>
                <w:sz w:val="18"/>
                <w:szCs w:val="18"/>
              </w:rPr>
            </w:pPr>
            <w:r w:rsidRPr="00D561A4">
              <w:rPr>
                <w:rFonts w:ascii="Arial" w:hAnsi="Arial" w:cs="Arial"/>
                <w:color w:val="auto"/>
                <w:sz w:val="18"/>
                <w:szCs w:val="18"/>
              </w:rPr>
              <w:t>Animal ID</w:t>
            </w:r>
          </w:p>
        </w:tc>
        <w:tc>
          <w:tcPr>
            <w:tcW w:w="2410" w:type="dxa"/>
            <w:vMerge w:val="restart"/>
            <w:shd w:val="clear" w:color="auto" w:fill="BFBFBF" w:themeFill="background1" w:themeFillShade="BF"/>
            <w:vAlign w:val="center"/>
          </w:tcPr>
          <w:p w:rsidR="00763045" w:rsidRPr="00D561A4" w:rsidRDefault="00763045" w:rsidP="007542F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color w:val="auto"/>
                <w:sz w:val="18"/>
                <w:szCs w:val="18"/>
              </w:rPr>
              <w:t>Intervention</w:t>
            </w:r>
          </w:p>
        </w:tc>
        <w:tc>
          <w:tcPr>
            <w:tcW w:w="5387" w:type="dxa"/>
            <w:gridSpan w:val="4"/>
            <w:shd w:val="clear" w:color="auto" w:fill="BFBFBF" w:themeFill="background1" w:themeFillShade="BF"/>
            <w:vAlign w:val="center"/>
          </w:tcPr>
          <w:p w:rsidR="00763045" w:rsidRPr="00D561A4" w:rsidRDefault="00763045" w:rsidP="007542F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color w:val="auto"/>
                <w:sz w:val="18"/>
                <w:szCs w:val="18"/>
              </w:rPr>
              <w:t>Baseline / Day 0 / Day 2 / Day 7</w:t>
            </w:r>
            <w:r w:rsidR="00DB344B">
              <w:rPr>
                <w:rFonts w:ascii="Arial" w:hAnsi="Arial" w:cs="Arial"/>
                <w:color w:val="auto"/>
                <w:sz w:val="18"/>
                <w:szCs w:val="18"/>
              </w:rPr>
              <w:t>*</w:t>
            </w:r>
          </w:p>
        </w:tc>
      </w:tr>
      <w:tr w:rsidR="00763045" w:rsidRPr="00D561A4" w:rsidTr="007542F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BFBFBF" w:themeFill="background1" w:themeFillShade="BF"/>
            <w:vAlign w:val="center"/>
          </w:tcPr>
          <w:p w:rsidR="00763045" w:rsidRPr="00D561A4" w:rsidRDefault="00763045" w:rsidP="00B94B8D">
            <w:pPr>
              <w:jc w:val="both"/>
              <w:rPr>
                <w:rFonts w:ascii="Arial" w:hAnsi="Arial" w:cs="Arial"/>
                <w:b w:val="0"/>
                <w:sz w:val="18"/>
                <w:szCs w:val="18"/>
              </w:rPr>
            </w:pPr>
          </w:p>
        </w:tc>
        <w:tc>
          <w:tcPr>
            <w:tcW w:w="2410" w:type="dxa"/>
            <w:vMerge/>
            <w:shd w:val="clear" w:color="auto" w:fill="BFBFBF" w:themeFill="background1" w:themeFillShade="BF"/>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559" w:type="dxa"/>
            <w:shd w:val="clear" w:color="auto" w:fill="BFBFBF" w:themeFill="background1" w:themeFillShade="BF"/>
            <w:vAlign w:val="center"/>
          </w:tcPr>
          <w:p w:rsidR="00763045" w:rsidRPr="00D561A4" w:rsidRDefault="00763045" w:rsidP="007542F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b/>
                <w:bCs/>
                <w:color w:val="auto"/>
                <w:sz w:val="18"/>
                <w:szCs w:val="18"/>
              </w:rPr>
              <w:t>IOP</w:t>
            </w:r>
          </w:p>
        </w:tc>
        <w:tc>
          <w:tcPr>
            <w:tcW w:w="1276" w:type="dxa"/>
            <w:shd w:val="clear" w:color="auto" w:fill="BFBFBF" w:themeFill="background1" w:themeFillShade="BF"/>
            <w:vAlign w:val="center"/>
          </w:tcPr>
          <w:p w:rsidR="00763045" w:rsidRPr="00D561A4" w:rsidRDefault="00763045" w:rsidP="007542F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b/>
                <w:bCs/>
                <w:color w:val="auto"/>
                <w:sz w:val="18"/>
                <w:szCs w:val="18"/>
              </w:rPr>
              <w:t>Fantes</w:t>
            </w:r>
          </w:p>
        </w:tc>
        <w:tc>
          <w:tcPr>
            <w:tcW w:w="1418" w:type="dxa"/>
            <w:shd w:val="clear" w:color="auto" w:fill="BFBFBF" w:themeFill="background1" w:themeFillShade="BF"/>
            <w:vAlign w:val="center"/>
          </w:tcPr>
          <w:p w:rsidR="00763045" w:rsidRPr="00D561A4" w:rsidRDefault="00763045" w:rsidP="007542F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b/>
                <w:bCs/>
                <w:color w:val="auto"/>
                <w:sz w:val="18"/>
                <w:szCs w:val="18"/>
              </w:rPr>
              <w:t>Draize</w:t>
            </w:r>
          </w:p>
        </w:tc>
        <w:tc>
          <w:tcPr>
            <w:tcW w:w="1134" w:type="dxa"/>
            <w:shd w:val="clear" w:color="auto" w:fill="BFBFBF" w:themeFill="background1" w:themeFillShade="BF"/>
            <w:vAlign w:val="center"/>
          </w:tcPr>
          <w:p w:rsidR="00763045" w:rsidRPr="00D561A4" w:rsidRDefault="00763045" w:rsidP="007542F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b/>
                <w:bCs/>
                <w:color w:val="auto"/>
                <w:sz w:val="18"/>
                <w:szCs w:val="18"/>
              </w:rPr>
              <w:t>M-S</w:t>
            </w:r>
          </w:p>
        </w:tc>
      </w:tr>
      <w:tr w:rsidR="00763045" w:rsidRPr="00D561A4" w:rsidTr="00955D30">
        <w:trPr>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FFFFFF" w:themeFill="background1"/>
            <w:vAlign w:val="center"/>
          </w:tcPr>
          <w:p w:rsidR="00763045" w:rsidRPr="00D561A4" w:rsidRDefault="00763045" w:rsidP="00B94B8D">
            <w:pPr>
              <w:jc w:val="both"/>
              <w:rPr>
                <w:rFonts w:ascii="Arial" w:hAnsi="Arial" w:cs="Arial"/>
                <w:b w:val="0"/>
                <w:color w:val="auto"/>
                <w:sz w:val="18"/>
                <w:szCs w:val="18"/>
              </w:rPr>
            </w:pPr>
            <w:r w:rsidRPr="00D561A4">
              <w:rPr>
                <w:rFonts w:ascii="Arial" w:hAnsi="Arial" w:cs="Arial"/>
                <w:b w:val="0"/>
                <w:color w:val="auto"/>
                <w:sz w:val="18"/>
                <w:szCs w:val="18"/>
              </w:rPr>
              <w:t>RM-76</w:t>
            </w:r>
          </w:p>
        </w:tc>
        <w:tc>
          <w:tcPr>
            <w:tcW w:w="2410"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Burn (day 0)</w:t>
            </w:r>
          </w:p>
        </w:tc>
        <w:tc>
          <w:tcPr>
            <w:tcW w:w="1559"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8 / 10 / 9 / 8</w:t>
            </w:r>
          </w:p>
        </w:tc>
        <w:tc>
          <w:tcPr>
            <w:tcW w:w="1276"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 / 3 / 2 / 2</w:t>
            </w:r>
          </w:p>
        </w:tc>
        <w:tc>
          <w:tcPr>
            <w:tcW w:w="1418"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 / 21 / 21 / 19</w:t>
            </w:r>
          </w:p>
        </w:tc>
        <w:tc>
          <w:tcPr>
            <w:tcW w:w="1134"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 / 3 / 2 / 2</w:t>
            </w:r>
          </w:p>
        </w:tc>
      </w:tr>
      <w:tr w:rsidR="00763045" w:rsidRPr="00D561A4" w:rsidTr="00955D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vAlign w:val="center"/>
          </w:tcPr>
          <w:p w:rsidR="00763045" w:rsidRPr="00D561A4" w:rsidRDefault="00763045" w:rsidP="00B94B8D">
            <w:pPr>
              <w:jc w:val="both"/>
              <w:rPr>
                <w:rFonts w:ascii="Arial" w:hAnsi="Arial" w:cs="Arial"/>
                <w:b w:val="0"/>
                <w:color w:val="auto"/>
                <w:sz w:val="18"/>
                <w:szCs w:val="18"/>
              </w:rPr>
            </w:pPr>
            <w:r w:rsidRPr="00D561A4">
              <w:rPr>
                <w:rFonts w:ascii="Arial" w:hAnsi="Arial" w:cs="Arial"/>
                <w:b w:val="0"/>
                <w:color w:val="auto"/>
                <w:sz w:val="18"/>
                <w:szCs w:val="18"/>
              </w:rPr>
              <w:t>RM-77</w:t>
            </w:r>
          </w:p>
        </w:tc>
        <w:tc>
          <w:tcPr>
            <w:tcW w:w="2410"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Burn (day 0)</w:t>
            </w:r>
          </w:p>
        </w:tc>
        <w:tc>
          <w:tcPr>
            <w:tcW w:w="1559"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7 / 9 / 8 / 11</w:t>
            </w:r>
          </w:p>
        </w:tc>
        <w:tc>
          <w:tcPr>
            <w:tcW w:w="1276"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 / 2 / 2 / 1</w:t>
            </w:r>
          </w:p>
        </w:tc>
        <w:tc>
          <w:tcPr>
            <w:tcW w:w="1418"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 / 21 / 21 / 19</w:t>
            </w:r>
          </w:p>
        </w:tc>
        <w:tc>
          <w:tcPr>
            <w:tcW w:w="1134"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 / 3 / 2 / 2</w:t>
            </w:r>
          </w:p>
        </w:tc>
      </w:tr>
      <w:tr w:rsidR="00763045" w:rsidRPr="00D561A4" w:rsidTr="00955D30">
        <w:trPr>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FFFFFF" w:themeFill="background1"/>
            <w:vAlign w:val="center"/>
          </w:tcPr>
          <w:p w:rsidR="00763045" w:rsidRPr="00D561A4" w:rsidRDefault="00763045" w:rsidP="00B94B8D">
            <w:pPr>
              <w:jc w:val="both"/>
              <w:rPr>
                <w:rFonts w:ascii="Arial" w:hAnsi="Arial" w:cs="Arial"/>
                <w:b w:val="0"/>
                <w:color w:val="auto"/>
                <w:sz w:val="18"/>
                <w:szCs w:val="18"/>
              </w:rPr>
            </w:pPr>
            <w:r w:rsidRPr="00D561A4">
              <w:rPr>
                <w:rFonts w:ascii="Arial" w:hAnsi="Arial" w:cs="Arial"/>
                <w:b w:val="0"/>
                <w:color w:val="auto"/>
                <w:sz w:val="18"/>
                <w:szCs w:val="18"/>
              </w:rPr>
              <w:t>RM-78</w:t>
            </w:r>
          </w:p>
        </w:tc>
        <w:tc>
          <w:tcPr>
            <w:tcW w:w="2410"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Burn (day 0)</w:t>
            </w:r>
          </w:p>
        </w:tc>
        <w:tc>
          <w:tcPr>
            <w:tcW w:w="1559"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10 / 10 / 11 / 10</w:t>
            </w:r>
          </w:p>
        </w:tc>
        <w:tc>
          <w:tcPr>
            <w:tcW w:w="1276"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 / 2 / 2 / 1</w:t>
            </w:r>
          </w:p>
        </w:tc>
        <w:tc>
          <w:tcPr>
            <w:tcW w:w="1418"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 / 19 / 21 / 19</w:t>
            </w:r>
          </w:p>
        </w:tc>
        <w:tc>
          <w:tcPr>
            <w:tcW w:w="1134"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 / 3 / 2 / 2</w:t>
            </w:r>
          </w:p>
        </w:tc>
      </w:tr>
      <w:tr w:rsidR="00763045" w:rsidRPr="00D561A4" w:rsidTr="00955D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vAlign w:val="center"/>
          </w:tcPr>
          <w:p w:rsidR="00763045" w:rsidRPr="00D561A4" w:rsidRDefault="00763045" w:rsidP="00B94B8D">
            <w:pPr>
              <w:jc w:val="both"/>
              <w:rPr>
                <w:rFonts w:ascii="Arial" w:hAnsi="Arial" w:cs="Arial"/>
                <w:b w:val="0"/>
                <w:color w:val="auto"/>
                <w:sz w:val="18"/>
                <w:szCs w:val="18"/>
              </w:rPr>
            </w:pPr>
            <w:r w:rsidRPr="00D561A4">
              <w:rPr>
                <w:rFonts w:ascii="Arial" w:hAnsi="Arial" w:cs="Arial"/>
                <w:b w:val="0"/>
                <w:color w:val="auto"/>
                <w:sz w:val="18"/>
                <w:szCs w:val="18"/>
              </w:rPr>
              <w:t>RM-82</w:t>
            </w:r>
          </w:p>
        </w:tc>
        <w:tc>
          <w:tcPr>
            <w:tcW w:w="2410"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Burn (day 0) + Col (day 2)</w:t>
            </w:r>
          </w:p>
        </w:tc>
        <w:tc>
          <w:tcPr>
            <w:tcW w:w="1559"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8 / 9 / 10 / 11</w:t>
            </w:r>
          </w:p>
        </w:tc>
        <w:tc>
          <w:tcPr>
            <w:tcW w:w="1276"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 / 2 / 2 / 1</w:t>
            </w:r>
          </w:p>
        </w:tc>
        <w:tc>
          <w:tcPr>
            <w:tcW w:w="1418"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 / 22 / 21 / 19</w:t>
            </w:r>
          </w:p>
        </w:tc>
        <w:tc>
          <w:tcPr>
            <w:tcW w:w="1134"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 / 2 / 2 / 1</w:t>
            </w:r>
          </w:p>
        </w:tc>
      </w:tr>
      <w:tr w:rsidR="00763045" w:rsidRPr="00D561A4" w:rsidTr="00955D30">
        <w:trPr>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FFFFFF" w:themeFill="background1"/>
            <w:vAlign w:val="center"/>
          </w:tcPr>
          <w:p w:rsidR="00763045" w:rsidRPr="00D561A4" w:rsidRDefault="00763045" w:rsidP="00B94B8D">
            <w:pPr>
              <w:jc w:val="both"/>
              <w:rPr>
                <w:rFonts w:ascii="Arial" w:hAnsi="Arial" w:cs="Arial"/>
                <w:b w:val="0"/>
                <w:color w:val="auto"/>
                <w:sz w:val="18"/>
                <w:szCs w:val="18"/>
              </w:rPr>
            </w:pPr>
            <w:r w:rsidRPr="00D561A4">
              <w:rPr>
                <w:rFonts w:ascii="Arial" w:hAnsi="Arial" w:cs="Arial"/>
                <w:b w:val="0"/>
                <w:color w:val="auto"/>
                <w:sz w:val="18"/>
                <w:szCs w:val="18"/>
              </w:rPr>
              <w:t>RM-83</w:t>
            </w:r>
          </w:p>
        </w:tc>
        <w:tc>
          <w:tcPr>
            <w:tcW w:w="2410"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Burn (day 0) + Col (day 2)</w:t>
            </w:r>
          </w:p>
        </w:tc>
        <w:tc>
          <w:tcPr>
            <w:tcW w:w="1559"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9 / 8 / 11 / 10</w:t>
            </w:r>
          </w:p>
        </w:tc>
        <w:tc>
          <w:tcPr>
            <w:tcW w:w="1276"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 / 3 / 2 / 2</w:t>
            </w:r>
          </w:p>
        </w:tc>
        <w:tc>
          <w:tcPr>
            <w:tcW w:w="1418"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 / 23 / 21 / 21</w:t>
            </w:r>
          </w:p>
        </w:tc>
        <w:tc>
          <w:tcPr>
            <w:tcW w:w="1134" w:type="dxa"/>
            <w:shd w:val="clear" w:color="auto" w:fill="FFFFFF" w:themeFill="background1"/>
            <w:vAlign w:val="center"/>
          </w:tcPr>
          <w:p w:rsidR="00763045" w:rsidRPr="00D561A4" w:rsidRDefault="00763045" w:rsidP="00B94B8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61A4">
              <w:rPr>
                <w:rFonts w:ascii="Arial" w:hAnsi="Arial" w:cs="Arial"/>
                <w:sz w:val="18"/>
                <w:szCs w:val="18"/>
              </w:rPr>
              <w:t>0 / 2 / 2 / 1</w:t>
            </w:r>
          </w:p>
        </w:tc>
      </w:tr>
      <w:tr w:rsidR="00763045" w:rsidRPr="00D561A4" w:rsidTr="00955D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vAlign w:val="center"/>
          </w:tcPr>
          <w:p w:rsidR="00763045" w:rsidRPr="00D561A4" w:rsidRDefault="00763045" w:rsidP="00B94B8D">
            <w:pPr>
              <w:jc w:val="both"/>
              <w:rPr>
                <w:rFonts w:ascii="Arial" w:hAnsi="Arial" w:cs="Arial"/>
                <w:b w:val="0"/>
                <w:color w:val="auto"/>
                <w:sz w:val="18"/>
                <w:szCs w:val="18"/>
              </w:rPr>
            </w:pPr>
            <w:r w:rsidRPr="00D561A4">
              <w:rPr>
                <w:rFonts w:ascii="Arial" w:hAnsi="Arial" w:cs="Arial"/>
                <w:b w:val="0"/>
                <w:color w:val="auto"/>
                <w:sz w:val="18"/>
                <w:szCs w:val="18"/>
              </w:rPr>
              <w:t>RM-84</w:t>
            </w:r>
          </w:p>
        </w:tc>
        <w:tc>
          <w:tcPr>
            <w:tcW w:w="2410"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D561A4">
              <w:rPr>
                <w:rFonts w:ascii="Arial" w:hAnsi="Arial" w:cs="Arial"/>
                <w:color w:val="auto"/>
                <w:sz w:val="18"/>
                <w:szCs w:val="18"/>
              </w:rPr>
              <w:t>Burn (day 0) + Col (day 2)</w:t>
            </w:r>
          </w:p>
        </w:tc>
        <w:tc>
          <w:tcPr>
            <w:tcW w:w="1559"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10 / 9 / 9 / 11</w:t>
            </w:r>
          </w:p>
        </w:tc>
        <w:tc>
          <w:tcPr>
            <w:tcW w:w="1276"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 / 3 / 2 / 2</w:t>
            </w:r>
          </w:p>
        </w:tc>
        <w:tc>
          <w:tcPr>
            <w:tcW w:w="1418"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 / 21 / 21 / 21</w:t>
            </w:r>
          </w:p>
        </w:tc>
        <w:tc>
          <w:tcPr>
            <w:tcW w:w="1134" w:type="dxa"/>
            <w:shd w:val="clear" w:color="auto" w:fill="F2F2F2" w:themeFill="background1" w:themeFillShade="F2"/>
            <w:vAlign w:val="center"/>
          </w:tcPr>
          <w:p w:rsidR="00763045" w:rsidRPr="00D561A4" w:rsidRDefault="00763045" w:rsidP="00B94B8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61A4">
              <w:rPr>
                <w:rFonts w:ascii="Arial" w:hAnsi="Arial" w:cs="Arial"/>
                <w:sz w:val="18"/>
                <w:szCs w:val="18"/>
              </w:rPr>
              <w:t>0 / 2 / 2 / 1</w:t>
            </w:r>
          </w:p>
        </w:tc>
      </w:tr>
    </w:tbl>
    <w:p w:rsidR="00DB344B" w:rsidRDefault="00DB344B" w:rsidP="00DB344B">
      <w:pPr>
        <w:spacing w:after="0" w:line="240" w:lineRule="auto"/>
        <w:jc w:val="both"/>
        <w:rPr>
          <w:rFonts w:ascii="Arial" w:hAnsi="Arial" w:cs="Arial"/>
          <w:b/>
        </w:rPr>
      </w:pPr>
    </w:p>
    <w:p w:rsidR="00553952" w:rsidRPr="00DB344B" w:rsidRDefault="00DB344B" w:rsidP="00DB344B">
      <w:pPr>
        <w:spacing w:after="0" w:line="360" w:lineRule="auto"/>
        <w:jc w:val="both"/>
        <w:rPr>
          <w:rFonts w:ascii="Arial" w:hAnsi="Arial" w:cs="Arial"/>
          <w:b/>
          <w:sz w:val="20"/>
        </w:rPr>
      </w:pPr>
      <w:r w:rsidRPr="000B0272">
        <w:rPr>
          <w:rFonts w:ascii="Arial" w:hAnsi="Arial" w:cs="Arial"/>
          <w:b/>
        </w:rPr>
        <w:t>*</w:t>
      </w:r>
      <w:r w:rsidRPr="00DB344B">
        <w:rPr>
          <w:rFonts w:ascii="Arial" w:hAnsi="Arial" w:cs="Arial"/>
          <w:b/>
          <w:sz w:val="20"/>
        </w:rPr>
        <w:t xml:space="preserve"> </w:t>
      </w:r>
      <w:r w:rsidRPr="000B0272">
        <w:rPr>
          <w:rFonts w:ascii="Arial" w:hAnsi="Arial" w:cs="Arial"/>
          <w:sz w:val="18"/>
        </w:rPr>
        <w:t>All animals showed normal average IOP and no signs of irritation o</w:t>
      </w:r>
      <w:r w:rsidR="00B42791">
        <w:rPr>
          <w:rFonts w:ascii="Arial" w:hAnsi="Arial" w:cs="Arial"/>
          <w:sz w:val="18"/>
        </w:rPr>
        <w:t>r</w:t>
      </w:r>
      <w:r w:rsidRPr="000B0272">
        <w:rPr>
          <w:rFonts w:ascii="Arial" w:hAnsi="Arial" w:cs="Arial"/>
          <w:sz w:val="18"/>
        </w:rPr>
        <w:t xml:space="preserve"> inflammation prior to burn (baseline). Collagenase-treated (burn + col) and alkali burned corneas kept untreated (burn) showed similar values immediately after burn (day 0) and at day 2 and 7 post-burn.</w:t>
      </w:r>
    </w:p>
    <w:p w:rsidR="00955D30" w:rsidRDefault="00955D30">
      <w:pPr>
        <w:rPr>
          <w:rFonts w:ascii="Arial" w:hAnsi="Arial" w:cs="Arial"/>
          <w:b/>
        </w:rPr>
      </w:pPr>
      <w:r>
        <w:rPr>
          <w:rFonts w:ascii="Arial" w:hAnsi="Arial" w:cs="Arial"/>
          <w:b/>
        </w:rPr>
        <w:br w:type="page"/>
      </w:r>
    </w:p>
    <w:p w:rsidR="006B3391" w:rsidRPr="009F687C" w:rsidRDefault="006B3391" w:rsidP="009F687C">
      <w:pPr>
        <w:spacing w:after="0" w:line="480" w:lineRule="auto"/>
        <w:jc w:val="both"/>
        <w:rPr>
          <w:rFonts w:ascii="Arial" w:hAnsi="Arial" w:cs="Arial"/>
        </w:rPr>
      </w:pPr>
      <w:r w:rsidRPr="00955D30">
        <w:rPr>
          <w:rFonts w:ascii="Arial" w:hAnsi="Arial" w:cs="Arial"/>
          <w:b/>
        </w:rPr>
        <w:lastRenderedPageBreak/>
        <w:t xml:space="preserve">Supplementary Table 3: </w:t>
      </w:r>
      <w:r w:rsidRPr="009F687C">
        <w:rPr>
          <w:rFonts w:ascii="Arial" w:hAnsi="Arial" w:cs="Arial"/>
        </w:rPr>
        <w:t>Specific antibodies used to evaluate protein expression by immunohistochemistry</w:t>
      </w:r>
      <w:r w:rsidR="000B0272">
        <w:rPr>
          <w:rFonts w:ascii="Arial" w:hAnsi="Arial" w:cs="Arial"/>
        </w:rPr>
        <w:t>.</w:t>
      </w:r>
    </w:p>
    <w:tbl>
      <w:tblPr>
        <w:tblStyle w:val="ColorfulList1"/>
        <w:tblW w:w="0" w:type="auto"/>
        <w:tblCellSpacing w:w="11" w:type="dxa"/>
        <w:tblInd w:w="108" w:type="dxa"/>
        <w:tblLayout w:type="fixed"/>
        <w:tblLook w:val="04A0" w:firstRow="1" w:lastRow="0" w:firstColumn="1" w:lastColumn="0" w:noHBand="0" w:noVBand="1"/>
      </w:tblPr>
      <w:tblGrid>
        <w:gridCol w:w="3010"/>
        <w:gridCol w:w="1440"/>
        <w:gridCol w:w="1864"/>
        <w:gridCol w:w="2868"/>
      </w:tblGrid>
      <w:tr w:rsidR="006B3391" w:rsidRPr="00553952" w:rsidTr="001505F8">
        <w:trPr>
          <w:cnfStyle w:val="100000000000" w:firstRow="1" w:lastRow="0" w:firstColumn="0" w:lastColumn="0" w:oddVBand="0" w:evenVBand="0" w:oddHBand="0"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tcBorders>
              <w:bottom w:val="none" w:sz="0" w:space="0" w:color="auto"/>
            </w:tcBorders>
            <w:shd w:val="clear" w:color="auto" w:fill="BFBFBF" w:themeFill="background1" w:themeFillShade="BF"/>
            <w:vAlign w:val="center"/>
          </w:tcPr>
          <w:p w:rsidR="006B3391" w:rsidRPr="001505F8" w:rsidRDefault="006B3391" w:rsidP="001505F8">
            <w:pPr>
              <w:rPr>
                <w:rFonts w:ascii="Arial" w:hAnsi="Arial" w:cs="Arial"/>
                <w:color w:val="auto"/>
                <w:sz w:val="18"/>
                <w:szCs w:val="18"/>
              </w:rPr>
            </w:pPr>
            <w:r w:rsidRPr="001505F8">
              <w:rPr>
                <w:rFonts w:ascii="Arial" w:hAnsi="Arial" w:cs="Arial"/>
                <w:color w:val="auto"/>
                <w:sz w:val="18"/>
                <w:szCs w:val="18"/>
              </w:rPr>
              <w:t>Antigen</w:t>
            </w:r>
          </w:p>
        </w:tc>
        <w:tc>
          <w:tcPr>
            <w:tcW w:w="1418" w:type="dxa"/>
            <w:tcBorders>
              <w:bottom w:val="none" w:sz="0" w:space="0" w:color="auto"/>
            </w:tcBorders>
            <w:shd w:val="clear" w:color="auto" w:fill="BFBFBF" w:themeFill="background1" w:themeFillShade="BF"/>
            <w:vAlign w:val="center"/>
          </w:tcPr>
          <w:p w:rsidR="006B3391" w:rsidRPr="001505F8" w:rsidRDefault="006B3391" w:rsidP="001505F8">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1505F8">
              <w:rPr>
                <w:rFonts w:ascii="Arial" w:hAnsi="Arial" w:cs="Arial"/>
                <w:color w:val="auto"/>
                <w:sz w:val="18"/>
                <w:szCs w:val="18"/>
              </w:rPr>
              <w:t>Host species</w:t>
            </w:r>
          </w:p>
        </w:tc>
        <w:tc>
          <w:tcPr>
            <w:tcW w:w="1842" w:type="dxa"/>
            <w:tcBorders>
              <w:bottom w:val="none" w:sz="0" w:space="0" w:color="auto"/>
            </w:tcBorders>
            <w:shd w:val="clear" w:color="auto" w:fill="BFBFBF" w:themeFill="background1" w:themeFillShade="BF"/>
            <w:vAlign w:val="center"/>
          </w:tcPr>
          <w:p w:rsidR="006B3391" w:rsidRPr="001505F8" w:rsidRDefault="006B3391" w:rsidP="001505F8">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1505F8">
              <w:rPr>
                <w:rFonts w:ascii="Arial" w:hAnsi="Arial" w:cs="Arial"/>
                <w:color w:val="auto"/>
                <w:sz w:val="18"/>
                <w:szCs w:val="18"/>
              </w:rPr>
              <w:t>Reference</w:t>
            </w:r>
          </w:p>
        </w:tc>
        <w:tc>
          <w:tcPr>
            <w:tcW w:w="2835" w:type="dxa"/>
            <w:tcBorders>
              <w:bottom w:val="none" w:sz="0" w:space="0" w:color="auto"/>
            </w:tcBorders>
            <w:shd w:val="clear" w:color="auto" w:fill="BFBFBF" w:themeFill="background1" w:themeFillShade="BF"/>
            <w:vAlign w:val="center"/>
          </w:tcPr>
          <w:p w:rsidR="006B3391" w:rsidRPr="001505F8" w:rsidRDefault="006B3391" w:rsidP="001505F8">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1505F8">
              <w:rPr>
                <w:rFonts w:ascii="Arial" w:hAnsi="Arial" w:cs="Arial"/>
                <w:color w:val="auto"/>
                <w:sz w:val="18"/>
                <w:szCs w:val="18"/>
              </w:rPr>
              <w:t>Manufacturer</w:t>
            </w:r>
          </w:p>
        </w:tc>
      </w:tr>
      <w:tr w:rsidR="006B3391" w:rsidRPr="00553952" w:rsidTr="001505F8">
        <w:trPr>
          <w:cnfStyle w:val="000000100000" w:firstRow="0" w:lastRow="0" w:firstColumn="0" w:lastColumn="0" w:oddVBand="0" w:evenVBand="0" w:oddHBand="1"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ABCG2</w:t>
            </w:r>
          </w:p>
        </w:tc>
        <w:tc>
          <w:tcPr>
            <w:tcW w:w="1418"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rat</w:t>
            </w:r>
          </w:p>
        </w:tc>
        <w:tc>
          <w:tcPr>
            <w:tcW w:w="1842"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ab24114</w:t>
            </w:r>
          </w:p>
        </w:tc>
        <w:tc>
          <w:tcPr>
            <w:tcW w:w="2835"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Beta-catenin</w:t>
            </w:r>
          </w:p>
        </w:tc>
        <w:tc>
          <w:tcPr>
            <w:tcW w:w="1418"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mouse</w:t>
            </w:r>
          </w:p>
        </w:tc>
        <w:tc>
          <w:tcPr>
            <w:tcW w:w="1842"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ab11350</w:t>
            </w:r>
          </w:p>
        </w:tc>
        <w:tc>
          <w:tcPr>
            <w:tcW w:w="2835"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cnfStyle w:val="000000100000" w:firstRow="0" w:lastRow="0" w:firstColumn="0" w:lastColumn="0" w:oddVBand="0" w:evenVBand="0" w:oddHBand="1"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CD31</w:t>
            </w:r>
          </w:p>
        </w:tc>
        <w:tc>
          <w:tcPr>
            <w:tcW w:w="1418"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mouse</w:t>
            </w:r>
          </w:p>
        </w:tc>
        <w:tc>
          <w:tcPr>
            <w:tcW w:w="1842"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555445</w:t>
            </w:r>
          </w:p>
        </w:tc>
        <w:tc>
          <w:tcPr>
            <w:tcW w:w="2835"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BD Biosciences</w:t>
            </w:r>
          </w:p>
        </w:tc>
      </w:tr>
      <w:tr w:rsidR="006B3391" w:rsidRPr="00553952" w:rsidTr="001505F8">
        <w:trPr>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Collagen-I</w:t>
            </w:r>
          </w:p>
        </w:tc>
        <w:tc>
          <w:tcPr>
            <w:tcW w:w="1418"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rabbit</w:t>
            </w:r>
          </w:p>
        </w:tc>
        <w:tc>
          <w:tcPr>
            <w:tcW w:w="1842"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ab34710</w:t>
            </w:r>
          </w:p>
        </w:tc>
        <w:tc>
          <w:tcPr>
            <w:tcW w:w="2835"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cnfStyle w:val="000000100000" w:firstRow="0" w:lastRow="0" w:firstColumn="0" w:lastColumn="0" w:oddVBand="0" w:evenVBand="0" w:oddHBand="1"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Collagen-I</w:t>
            </w:r>
          </w:p>
        </w:tc>
        <w:tc>
          <w:tcPr>
            <w:tcW w:w="1418"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goat</w:t>
            </w:r>
          </w:p>
        </w:tc>
        <w:tc>
          <w:tcPr>
            <w:tcW w:w="1842"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ab19811</w:t>
            </w:r>
          </w:p>
        </w:tc>
        <w:tc>
          <w:tcPr>
            <w:tcW w:w="2835"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Collagen-IV</w:t>
            </w:r>
          </w:p>
        </w:tc>
        <w:tc>
          <w:tcPr>
            <w:tcW w:w="1418"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rabbit</w:t>
            </w:r>
          </w:p>
        </w:tc>
        <w:tc>
          <w:tcPr>
            <w:tcW w:w="1842"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Ab6586</w:t>
            </w:r>
          </w:p>
        </w:tc>
        <w:tc>
          <w:tcPr>
            <w:tcW w:w="2835"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cnfStyle w:val="000000100000" w:firstRow="0" w:lastRow="0" w:firstColumn="0" w:lastColumn="0" w:oddVBand="0" w:evenVBand="0" w:oddHBand="1"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Collagen-V</w:t>
            </w:r>
          </w:p>
        </w:tc>
        <w:tc>
          <w:tcPr>
            <w:tcW w:w="1418"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rabbit</w:t>
            </w:r>
          </w:p>
        </w:tc>
        <w:tc>
          <w:tcPr>
            <w:tcW w:w="1842"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ab7046</w:t>
            </w:r>
          </w:p>
        </w:tc>
        <w:tc>
          <w:tcPr>
            <w:tcW w:w="2835"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Collagen-VII</w:t>
            </w:r>
          </w:p>
        </w:tc>
        <w:tc>
          <w:tcPr>
            <w:tcW w:w="1418"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rabbit</w:t>
            </w:r>
          </w:p>
        </w:tc>
        <w:tc>
          <w:tcPr>
            <w:tcW w:w="1842"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ab93350</w:t>
            </w:r>
          </w:p>
        </w:tc>
        <w:tc>
          <w:tcPr>
            <w:tcW w:w="2835"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cnfStyle w:val="000000100000" w:firstRow="0" w:lastRow="0" w:firstColumn="0" w:lastColumn="0" w:oddVBand="0" w:evenVBand="0" w:oddHBand="1"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Cytokeratin (CK) 3</w:t>
            </w:r>
          </w:p>
        </w:tc>
        <w:tc>
          <w:tcPr>
            <w:tcW w:w="1418"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mouse</w:t>
            </w:r>
          </w:p>
        </w:tc>
        <w:tc>
          <w:tcPr>
            <w:tcW w:w="1842"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sc-80000</w:t>
            </w:r>
          </w:p>
        </w:tc>
        <w:tc>
          <w:tcPr>
            <w:tcW w:w="2835"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Santa Cruz Biotechnology</w:t>
            </w:r>
          </w:p>
        </w:tc>
      </w:tr>
      <w:tr w:rsidR="006B3391" w:rsidRPr="00553952" w:rsidTr="001505F8">
        <w:trPr>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Cytokeratin (CK) 3+12</w:t>
            </w:r>
          </w:p>
        </w:tc>
        <w:tc>
          <w:tcPr>
            <w:tcW w:w="1418"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mouse</w:t>
            </w:r>
          </w:p>
        </w:tc>
        <w:tc>
          <w:tcPr>
            <w:tcW w:w="1842"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ab68260</w:t>
            </w:r>
          </w:p>
        </w:tc>
        <w:tc>
          <w:tcPr>
            <w:tcW w:w="2835"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cnfStyle w:val="000000100000" w:firstRow="0" w:lastRow="0" w:firstColumn="0" w:lastColumn="0" w:oddVBand="0" w:evenVBand="0" w:oddHBand="1"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Cytokeratin (CK) 15</w:t>
            </w:r>
          </w:p>
        </w:tc>
        <w:tc>
          <w:tcPr>
            <w:tcW w:w="1418"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rabbit</w:t>
            </w:r>
          </w:p>
        </w:tc>
        <w:tc>
          <w:tcPr>
            <w:tcW w:w="1842"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ab52816</w:t>
            </w:r>
          </w:p>
        </w:tc>
        <w:tc>
          <w:tcPr>
            <w:tcW w:w="2835"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ΔNp63</w:t>
            </w:r>
          </w:p>
        </w:tc>
        <w:tc>
          <w:tcPr>
            <w:tcW w:w="1418"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rabbit</w:t>
            </w:r>
          </w:p>
        </w:tc>
        <w:tc>
          <w:tcPr>
            <w:tcW w:w="1842"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sc-8343</w:t>
            </w:r>
          </w:p>
        </w:tc>
        <w:tc>
          <w:tcPr>
            <w:tcW w:w="2835"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Santa Cruz Biotechnology</w:t>
            </w:r>
          </w:p>
        </w:tc>
      </w:tr>
      <w:tr w:rsidR="006B3391" w:rsidRPr="00553952" w:rsidTr="001505F8">
        <w:trPr>
          <w:cnfStyle w:val="000000100000" w:firstRow="0" w:lastRow="0" w:firstColumn="0" w:lastColumn="0" w:oddVBand="0" w:evenVBand="0" w:oddHBand="1"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Integrin-α3β1</w:t>
            </w:r>
          </w:p>
        </w:tc>
        <w:tc>
          <w:tcPr>
            <w:tcW w:w="1418"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mouse</w:t>
            </w:r>
          </w:p>
        </w:tc>
        <w:tc>
          <w:tcPr>
            <w:tcW w:w="1842"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ab24696</w:t>
            </w:r>
          </w:p>
        </w:tc>
        <w:tc>
          <w:tcPr>
            <w:tcW w:w="2835"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1505F8">
              <w:rPr>
                <w:rFonts w:ascii="Arial" w:hAnsi="Arial" w:cs="Arial"/>
                <w:sz w:val="18"/>
                <w:szCs w:val="18"/>
              </w:rPr>
              <w:t>Abcam</w:t>
            </w:r>
            <w:proofErr w:type="spellEnd"/>
          </w:p>
        </w:tc>
      </w:tr>
      <w:tr w:rsidR="006B3391" w:rsidRPr="00553952" w:rsidTr="001505F8">
        <w:trPr>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Integrin-α9</w:t>
            </w:r>
          </w:p>
        </w:tc>
        <w:tc>
          <w:tcPr>
            <w:tcW w:w="1418"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goat</w:t>
            </w:r>
          </w:p>
        </w:tc>
        <w:tc>
          <w:tcPr>
            <w:tcW w:w="1842"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AF3827</w:t>
            </w:r>
          </w:p>
        </w:tc>
        <w:tc>
          <w:tcPr>
            <w:tcW w:w="2835"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R&amp;D Systems</w:t>
            </w:r>
          </w:p>
        </w:tc>
      </w:tr>
      <w:tr w:rsidR="006B3391" w:rsidRPr="00553952" w:rsidTr="001505F8">
        <w:trPr>
          <w:cnfStyle w:val="000000100000" w:firstRow="0" w:lastRow="0" w:firstColumn="0" w:lastColumn="0" w:oddVBand="0" w:evenVBand="0" w:oddHBand="1"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Laminin-1</w:t>
            </w:r>
          </w:p>
        </w:tc>
        <w:tc>
          <w:tcPr>
            <w:tcW w:w="1418"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mouse</w:t>
            </w:r>
          </w:p>
        </w:tc>
        <w:tc>
          <w:tcPr>
            <w:tcW w:w="1842"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MA1-21194</w:t>
            </w:r>
          </w:p>
        </w:tc>
        <w:tc>
          <w:tcPr>
            <w:tcW w:w="2835"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Thermo Scientific</w:t>
            </w:r>
          </w:p>
        </w:tc>
      </w:tr>
      <w:tr w:rsidR="006B3391" w:rsidRPr="00553952" w:rsidTr="001505F8">
        <w:trPr>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Laminin-γ3</w:t>
            </w:r>
          </w:p>
        </w:tc>
        <w:tc>
          <w:tcPr>
            <w:tcW w:w="1418"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rabbit</w:t>
            </w:r>
          </w:p>
        </w:tc>
        <w:tc>
          <w:tcPr>
            <w:tcW w:w="1842"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STJ93897</w:t>
            </w:r>
          </w:p>
        </w:tc>
        <w:tc>
          <w:tcPr>
            <w:tcW w:w="2835" w:type="dxa"/>
            <w:shd w:val="clear" w:color="auto" w:fill="F2F2F2" w:themeFill="background1" w:themeFillShade="F2"/>
            <w:vAlign w:val="center"/>
          </w:tcPr>
          <w:p w:rsidR="006B3391" w:rsidRPr="001505F8" w:rsidRDefault="006B3391"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St John's Laboratory</w:t>
            </w:r>
          </w:p>
        </w:tc>
      </w:tr>
      <w:tr w:rsidR="006B3391" w:rsidRPr="00553952" w:rsidTr="001505F8">
        <w:trPr>
          <w:cnfStyle w:val="000000100000" w:firstRow="0" w:lastRow="0" w:firstColumn="0" w:lastColumn="0" w:oddVBand="0" w:evenVBand="0" w:oddHBand="1" w:evenHBand="0" w:firstRowFirstColumn="0" w:firstRowLastColumn="0" w:lastRowFirstColumn="0" w:lastRowLastColumn="0"/>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vAlign w:val="center"/>
          </w:tcPr>
          <w:p w:rsidR="006B3391" w:rsidRPr="001505F8" w:rsidRDefault="006B3391" w:rsidP="001505F8">
            <w:pPr>
              <w:rPr>
                <w:rFonts w:ascii="Arial" w:hAnsi="Arial" w:cs="Arial"/>
                <w:b w:val="0"/>
                <w:sz w:val="18"/>
                <w:szCs w:val="18"/>
              </w:rPr>
            </w:pPr>
            <w:r w:rsidRPr="001505F8">
              <w:rPr>
                <w:rFonts w:ascii="Arial" w:hAnsi="Arial" w:cs="Arial"/>
                <w:b w:val="0"/>
                <w:sz w:val="18"/>
                <w:szCs w:val="18"/>
              </w:rPr>
              <w:t>VEGFR3</w:t>
            </w:r>
          </w:p>
        </w:tc>
        <w:tc>
          <w:tcPr>
            <w:tcW w:w="1418"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rabbit</w:t>
            </w:r>
          </w:p>
        </w:tc>
        <w:tc>
          <w:tcPr>
            <w:tcW w:w="1842"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STJ27572</w:t>
            </w:r>
          </w:p>
        </w:tc>
        <w:tc>
          <w:tcPr>
            <w:tcW w:w="2835" w:type="dxa"/>
            <w:shd w:val="clear" w:color="auto" w:fill="FFFFFF" w:themeFill="background1"/>
            <w:vAlign w:val="center"/>
          </w:tcPr>
          <w:p w:rsidR="006B3391" w:rsidRPr="001505F8" w:rsidRDefault="006B3391"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St John's Laboratory</w:t>
            </w:r>
          </w:p>
        </w:tc>
      </w:tr>
      <w:tr w:rsidR="009F0CD3" w:rsidRPr="00553952" w:rsidTr="001505F8">
        <w:trPr>
          <w:trHeight w:val="340"/>
          <w:tblCellSpacing w:w="11" w:type="dxa"/>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vAlign w:val="center"/>
          </w:tcPr>
          <w:p w:rsidR="009F0CD3" w:rsidRPr="001505F8" w:rsidRDefault="009F0CD3" w:rsidP="001505F8">
            <w:pPr>
              <w:rPr>
                <w:rFonts w:ascii="Arial" w:hAnsi="Arial" w:cs="Arial"/>
                <w:b w:val="0"/>
                <w:sz w:val="18"/>
                <w:szCs w:val="18"/>
              </w:rPr>
            </w:pPr>
            <w:r w:rsidRPr="001505F8">
              <w:rPr>
                <w:rFonts w:ascii="Arial" w:hAnsi="Arial" w:cs="Arial"/>
                <w:b w:val="0"/>
                <w:sz w:val="18"/>
                <w:szCs w:val="18"/>
              </w:rPr>
              <w:t>YAP</w:t>
            </w:r>
          </w:p>
        </w:tc>
        <w:tc>
          <w:tcPr>
            <w:tcW w:w="1418" w:type="dxa"/>
            <w:shd w:val="clear" w:color="auto" w:fill="F2F2F2" w:themeFill="background1" w:themeFillShade="F2"/>
            <w:vAlign w:val="center"/>
          </w:tcPr>
          <w:p w:rsidR="009F0CD3" w:rsidRPr="001505F8" w:rsidRDefault="009F0CD3"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goat</w:t>
            </w:r>
          </w:p>
        </w:tc>
        <w:tc>
          <w:tcPr>
            <w:tcW w:w="1842" w:type="dxa"/>
            <w:shd w:val="clear" w:color="auto" w:fill="F2F2F2" w:themeFill="background1" w:themeFillShade="F2"/>
            <w:vAlign w:val="center"/>
          </w:tcPr>
          <w:p w:rsidR="009F0CD3" w:rsidRPr="001505F8" w:rsidRDefault="00FE1DC5"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sc-17141</w:t>
            </w:r>
          </w:p>
        </w:tc>
        <w:tc>
          <w:tcPr>
            <w:tcW w:w="2835" w:type="dxa"/>
            <w:shd w:val="clear" w:color="auto" w:fill="F2F2F2" w:themeFill="background1" w:themeFillShade="F2"/>
            <w:vAlign w:val="center"/>
          </w:tcPr>
          <w:p w:rsidR="009F0CD3" w:rsidRPr="001505F8" w:rsidRDefault="009F0CD3"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Santa Cruz Biotechnology</w:t>
            </w:r>
          </w:p>
        </w:tc>
      </w:tr>
    </w:tbl>
    <w:p w:rsidR="006B3391" w:rsidRPr="00553952" w:rsidRDefault="006B3391" w:rsidP="006B3391">
      <w:pPr>
        <w:spacing w:after="0" w:line="480" w:lineRule="auto"/>
        <w:rPr>
          <w:rFonts w:ascii="Arial" w:hAnsi="Arial" w:cs="Arial"/>
        </w:rPr>
      </w:pPr>
      <w:r w:rsidRPr="00553952">
        <w:rPr>
          <w:rFonts w:ascii="Arial" w:hAnsi="Arial" w:cs="Arial"/>
        </w:rPr>
        <w:t xml:space="preserve"> </w:t>
      </w:r>
    </w:p>
    <w:p w:rsidR="001505F8" w:rsidRDefault="001505F8">
      <w:pPr>
        <w:rPr>
          <w:rFonts w:ascii="Arial" w:hAnsi="Arial" w:cs="Arial"/>
          <w:b/>
        </w:rPr>
      </w:pPr>
      <w:r>
        <w:rPr>
          <w:rFonts w:ascii="Arial" w:hAnsi="Arial" w:cs="Arial"/>
          <w:b/>
        </w:rPr>
        <w:br w:type="page"/>
      </w:r>
    </w:p>
    <w:p w:rsidR="00C25590" w:rsidRPr="00553952" w:rsidRDefault="00C25590" w:rsidP="00C25590">
      <w:pPr>
        <w:spacing w:after="0" w:line="480" w:lineRule="auto"/>
        <w:jc w:val="both"/>
        <w:rPr>
          <w:rFonts w:ascii="Arial" w:hAnsi="Arial" w:cs="Arial"/>
        </w:rPr>
      </w:pPr>
      <w:r w:rsidRPr="001505F8">
        <w:rPr>
          <w:rFonts w:ascii="Arial" w:hAnsi="Arial" w:cs="Arial"/>
          <w:b/>
        </w:rPr>
        <w:lastRenderedPageBreak/>
        <w:t xml:space="preserve">Supplementary Table 4: </w:t>
      </w:r>
      <w:r w:rsidRPr="009F687C">
        <w:rPr>
          <w:rFonts w:ascii="Arial" w:hAnsi="Arial" w:cs="Arial"/>
        </w:rPr>
        <w:t>Specific primer pairs used to evaluate gene transcription by quantitative RT-PCR</w:t>
      </w:r>
      <w:r w:rsidR="009F687C" w:rsidRPr="009F687C">
        <w:rPr>
          <w:rFonts w:ascii="Arial" w:hAnsi="Arial" w:cs="Arial"/>
        </w:rPr>
        <w:t>.</w:t>
      </w:r>
    </w:p>
    <w:tbl>
      <w:tblPr>
        <w:tblStyle w:val="ColorfulList1"/>
        <w:tblW w:w="0" w:type="auto"/>
        <w:tblInd w:w="108" w:type="dxa"/>
        <w:tblLook w:val="04A0" w:firstRow="1" w:lastRow="0" w:firstColumn="1" w:lastColumn="0" w:noHBand="0" w:noVBand="1"/>
      </w:tblPr>
      <w:tblGrid>
        <w:gridCol w:w="928"/>
        <w:gridCol w:w="1648"/>
        <w:gridCol w:w="925"/>
        <w:gridCol w:w="2767"/>
        <w:gridCol w:w="2866"/>
      </w:tblGrid>
      <w:tr w:rsidR="00C25590" w:rsidRPr="00553952" w:rsidTr="00C0217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BFBFBF" w:themeFill="background1" w:themeFillShade="BF"/>
            <w:vAlign w:val="center"/>
          </w:tcPr>
          <w:p w:rsidR="00C25590" w:rsidRPr="001505F8" w:rsidRDefault="00C25590" w:rsidP="001505F8">
            <w:pPr>
              <w:jc w:val="center"/>
              <w:rPr>
                <w:rFonts w:ascii="Arial" w:hAnsi="Arial" w:cs="Arial"/>
                <w:color w:val="auto"/>
                <w:sz w:val="18"/>
                <w:szCs w:val="18"/>
              </w:rPr>
            </w:pPr>
            <w:r w:rsidRPr="001505F8">
              <w:rPr>
                <w:rFonts w:ascii="Arial" w:hAnsi="Arial" w:cs="Arial"/>
                <w:color w:val="auto"/>
                <w:sz w:val="18"/>
                <w:szCs w:val="18"/>
              </w:rPr>
              <w:t>Gene</w:t>
            </w:r>
          </w:p>
        </w:tc>
        <w:tc>
          <w:tcPr>
            <w:tcW w:w="1559" w:type="dxa"/>
            <w:shd w:val="clear" w:color="auto" w:fill="BFBFBF" w:themeFill="background1" w:themeFillShade="BF"/>
            <w:vAlign w:val="center"/>
          </w:tcPr>
          <w:p w:rsidR="00C25590" w:rsidRPr="001505F8" w:rsidRDefault="00C25590" w:rsidP="001505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1505F8">
              <w:rPr>
                <w:rFonts w:ascii="Arial" w:hAnsi="Arial" w:cs="Arial"/>
                <w:color w:val="auto"/>
                <w:sz w:val="18"/>
                <w:szCs w:val="18"/>
              </w:rPr>
              <w:t>Accession No.</w:t>
            </w:r>
          </w:p>
        </w:tc>
        <w:tc>
          <w:tcPr>
            <w:tcW w:w="1531" w:type="dxa"/>
            <w:shd w:val="clear" w:color="auto" w:fill="BFBFBF" w:themeFill="background1" w:themeFillShade="BF"/>
            <w:vAlign w:val="center"/>
          </w:tcPr>
          <w:p w:rsidR="00C25590" w:rsidRPr="001505F8" w:rsidRDefault="00C25590" w:rsidP="001505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1505F8">
              <w:rPr>
                <w:rFonts w:ascii="Arial" w:hAnsi="Arial" w:cs="Arial"/>
                <w:color w:val="auto"/>
                <w:sz w:val="18"/>
                <w:szCs w:val="18"/>
              </w:rPr>
              <w:t>Exon junction</w:t>
            </w:r>
          </w:p>
        </w:tc>
        <w:tc>
          <w:tcPr>
            <w:tcW w:w="2551" w:type="dxa"/>
            <w:shd w:val="clear" w:color="auto" w:fill="BFBFBF" w:themeFill="background1" w:themeFillShade="BF"/>
            <w:vAlign w:val="center"/>
          </w:tcPr>
          <w:p w:rsidR="00C25590" w:rsidRPr="001505F8" w:rsidRDefault="00C25590" w:rsidP="001505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1505F8">
              <w:rPr>
                <w:rFonts w:ascii="Arial" w:hAnsi="Arial" w:cs="Arial"/>
                <w:color w:val="auto"/>
                <w:sz w:val="18"/>
                <w:szCs w:val="18"/>
              </w:rPr>
              <w:t>Forward</w:t>
            </w:r>
          </w:p>
        </w:tc>
        <w:tc>
          <w:tcPr>
            <w:tcW w:w="2552" w:type="dxa"/>
            <w:shd w:val="clear" w:color="auto" w:fill="BFBFBF" w:themeFill="background1" w:themeFillShade="BF"/>
            <w:vAlign w:val="center"/>
          </w:tcPr>
          <w:p w:rsidR="00C25590" w:rsidRPr="001505F8" w:rsidRDefault="00C25590" w:rsidP="001505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1505F8">
              <w:rPr>
                <w:rFonts w:ascii="Arial" w:hAnsi="Arial" w:cs="Arial"/>
                <w:color w:val="auto"/>
                <w:sz w:val="18"/>
                <w:szCs w:val="18"/>
              </w:rPr>
              <w:t>Reverse</w:t>
            </w:r>
          </w:p>
        </w:tc>
      </w:tr>
      <w:tr w:rsidR="00C25590" w:rsidRPr="00553952" w:rsidTr="00C021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ABCG2</w:t>
            </w:r>
          </w:p>
        </w:tc>
        <w:tc>
          <w:tcPr>
            <w:tcW w:w="1559"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NM_001257386.1</w:t>
            </w:r>
          </w:p>
        </w:tc>
        <w:tc>
          <w:tcPr>
            <w:tcW w:w="1531" w:type="dxa"/>
            <w:shd w:val="clear" w:color="auto" w:fill="F2F2F2" w:themeFill="background1" w:themeFillShade="F2"/>
            <w:vAlign w:val="center"/>
          </w:tcPr>
          <w:p w:rsidR="00C25590" w:rsidRPr="001505F8" w:rsidRDefault="00C25590" w:rsidP="001505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7-8</w:t>
            </w:r>
          </w:p>
        </w:tc>
        <w:tc>
          <w:tcPr>
            <w:tcW w:w="2551"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TCCACTGCTGTGGCATTAAA</w:t>
            </w:r>
          </w:p>
        </w:tc>
        <w:tc>
          <w:tcPr>
            <w:tcW w:w="2552"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CCTGCTTGGAAGGCTCTATG</w:t>
            </w:r>
          </w:p>
        </w:tc>
      </w:tr>
      <w:tr w:rsidR="00C25590" w:rsidRPr="00553952" w:rsidTr="00C0217B">
        <w:trPr>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DEFB4</w:t>
            </w:r>
          </w:p>
        </w:tc>
        <w:tc>
          <w:tcPr>
            <w:tcW w:w="1559"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NM_004942.2</w:t>
            </w:r>
          </w:p>
        </w:tc>
        <w:tc>
          <w:tcPr>
            <w:tcW w:w="1531" w:type="dxa"/>
            <w:shd w:val="clear" w:color="auto" w:fill="FFFFFF" w:themeFill="background1"/>
            <w:vAlign w:val="center"/>
          </w:tcPr>
          <w:p w:rsidR="00C25590" w:rsidRPr="001505F8" w:rsidRDefault="00C25590" w:rsidP="001505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1-2</w:t>
            </w:r>
          </w:p>
        </w:tc>
        <w:tc>
          <w:tcPr>
            <w:tcW w:w="2551"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TCCTCTTCTCGTTCCTCTTCA</w:t>
            </w:r>
          </w:p>
        </w:tc>
        <w:tc>
          <w:tcPr>
            <w:tcW w:w="2552"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GAGACCACAGGTGCCAATTT</w:t>
            </w:r>
          </w:p>
        </w:tc>
      </w:tr>
      <w:tr w:rsidR="00C25590" w:rsidRPr="00553952" w:rsidTr="00C021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IL1A</w:t>
            </w:r>
          </w:p>
        </w:tc>
        <w:tc>
          <w:tcPr>
            <w:tcW w:w="1559"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NM_000575.3</w:t>
            </w:r>
          </w:p>
        </w:tc>
        <w:tc>
          <w:tcPr>
            <w:tcW w:w="1531" w:type="dxa"/>
            <w:shd w:val="clear" w:color="auto" w:fill="F2F2F2" w:themeFill="background1" w:themeFillShade="F2"/>
            <w:vAlign w:val="center"/>
          </w:tcPr>
          <w:p w:rsidR="00C25590" w:rsidRPr="001505F8" w:rsidRDefault="00C25590" w:rsidP="001505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2-3</w:t>
            </w:r>
          </w:p>
        </w:tc>
        <w:tc>
          <w:tcPr>
            <w:tcW w:w="2551"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CGGGAAGGTTCTGAAGAAGA</w:t>
            </w:r>
          </w:p>
        </w:tc>
        <w:tc>
          <w:tcPr>
            <w:tcW w:w="2552"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TTTCACATTGCTCAGGAAGC</w:t>
            </w:r>
          </w:p>
        </w:tc>
      </w:tr>
      <w:tr w:rsidR="00C25590" w:rsidRPr="00553952" w:rsidTr="00C0217B">
        <w:trPr>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IL1B</w:t>
            </w:r>
          </w:p>
        </w:tc>
        <w:tc>
          <w:tcPr>
            <w:tcW w:w="1559"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NM_000576.2</w:t>
            </w:r>
          </w:p>
        </w:tc>
        <w:tc>
          <w:tcPr>
            <w:tcW w:w="1531" w:type="dxa"/>
            <w:shd w:val="clear" w:color="auto" w:fill="FFFFFF" w:themeFill="background1"/>
            <w:vAlign w:val="center"/>
          </w:tcPr>
          <w:p w:rsidR="00C25590" w:rsidRPr="001505F8" w:rsidRDefault="00C25590" w:rsidP="001505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1-2</w:t>
            </w:r>
          </w:p>
        </w:tc>
        <w:tc>
          <w:tcPr>
            <w:tcW w:w="2551"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TCGCCAGTGAAATGATGGCT</w:t>
            </w:r>
          </w:p>
        </w:tc>
        <w:tc>
          <w:tcPr>
            <w:tcW w:w="2552"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TCGGAGATTCGTAGCTGGATG</w:t>
            </w:r>
          </w:p>
        </w:tc>
      </w:tr>
      <w:tr w:rsidR="00C25590" w:rsidRPr="00553952" w:rsidTr="00C021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IL6</w:t>
            </w:r>
          </w:p>
        </w:tc>
        <w:tc>
          <w:tcPr>
            <w:tcW w:w="1559"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NM_000600.3</w:t>
            </w:r>
          </w:p>
        </w:tc>
        <w:tc>
          <w:tcPr>
            <w:tcW w:w="1531" w:type="dxa"/>
            <w:shd w:val="clear" w:color="auto" w:fill="F2F2F2" w:themeFill="background1" w:themeFillShade="F2"/>
            <w:vAlign w:val="center"/>
          </w:tcPr>
          <w:p w:rsidR="00C25590" w:rsidRPr="001505F8" w:rsidRDefault="00C25590" w:rsidP="001505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1-2</w:t>
            </w:r>
          </w:p>
        </w:tc>
        <w:tc>
          <w:tcPr>
            <w:tcW w:w="2551"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CACACAGACAGCCACTCACC</w:t>
            </w:r>
          </w:p>
        </w:tc>
        <w:tc>
          <w:tcPr>
            <w:tcW w:w="2552"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TTTTCTGCCAGTGCCTCTTT</w:t>
            </w:r>
          </w:p>
        </w:tc>
      </w:tr>
      <w:tr w:rsidR="00C25590" w:rsidRPr="00553952" w:rsidTr="00C0217B">
        <w:trPr>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KRT3</w:t>
            </w:r>
          </w:p>
        </w:tc>
        <w:tc>
          <w:tcPr>
            <w:tcW w:w="1559"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NM_057088.2</w:t>
            </w:r>
          </w:p>
        </w:tc>
        <w:tc>
          <w:tcPr>
            <w:tcW w:w="1531" w:type="dxa"/>
            <w:shd w:val="clear" w:color="auto" w:fill="FFFFFF" w:themeFill="background1"/>
            <w:vAlign w:val="center"/>
          </w:tcPr>
          <w:p w:rsidR="00C25590" w:rsidRPr="001505F8" w:rsidRDefault="00C25590" w:rsidP="001505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8-9</w:t>
            </w:r>
          </w:p>
        </w:tc>
        <w:tc>
          <w:tcPr>
            <w:tcW w:w="2551"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GAGAGTGTCCGAGTGCTGTC</w:t>
            </w:r>
          </w:p>
        </w:tc>
        <w:tc>
          <w:tcPr>
            <w:tcW w:w="2552"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GCCGTAACCTCCTCCATAGC</w:t>
            </w:r>
          </w:p>
        </w:tc>
      </w:tr>
      <w:tr w:rsidR="00C25590" w:rsidRPr="00553952" w:rsidTr="00C021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KRT14</w:t>
            </w:r>
          </w:p>
        </w:tc>
        <w:tc>
          <w:tcPr>
            <w:tcW w:w="1559"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NM_000526.4</w:t>
            </w:r>
          </w:p>
        </w:tc>
        <w:tc>
          <w:tcPr>
            <w:tcW w:w="1531" w:type="dxa"/>
            <w:shd w:val="clear" w:color="auto" w:fill="F2F2F2" w:themeFill="background1" w:themeFillShade="F2"/>
            <w:vAlign w:val="center"/>
          </w:tcPr>
          <w:p w:rsidR="00C25590" w:rsidRPr="001505F8" w:rsidRDefault="00C25590" w:rsidP="001505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1-2</w:t>
            </w:r>
          </w:p>
        </w:tc>
        <w:tc>
          <w:tcPr>
            <w:tcW w:w="2551"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CGGCCTGCTGAGATCAAAGA</w:t>
            </w:r>
          </w:p>
        </w:tc>
        <w:tc>
          <w:tcPr>
            <w:tcW w:w="2552"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TCTGCAGAAGGACATTGGCA</w:t>
            </w:r>
          </w:p>
        </w:tc>
      </w:tr>
      <w:tr w:rsidR="00C25590" w:rsidRPr="00553952" w:rsidTr="00C0217B">
        <w:trPr>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NANOG</w:t>
            </w:r>
          </w:p>
        </w:tc>
        <w:tc>
          <w:tcPr>
            <w:tcW w:w="1559"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NM_024865.2</w:t>
            </w:r>
          </w:p>
        </w:tc>
        <w:tc>
          <w:tcPr>
            <w:tcW w:w="1531" w:type="dxa"/>
            <w:shd w:val="clear" w:color="auto" w:fill="FFFFFF" w:themeFill="background1"/>
            <w:vAlign w:val="center"/>
          </w:tcPr>
          <w:p w:rsidR="00C25590" w:rsidRPr="001505F8" w:rsidRDefault="00C25590" w:rsidP="001505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1-2</w:t>
            </w:r>
          </w:p>
        </w:tc>
        <w:tc>
          <w:tcPr>
            <w:tcW w:w="2551"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CCTGTGATTTGTGGGCCTGA</w:t>
            </w:r>
          </w:p>
        </w:tc>
        <w:tc>
          <w:tcPr>
            <w:tcW w:w="2552"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TGGTGGAAGAATCAGGGCTG</w:t>
            </w:r>
          </w:p>
        </w:tc>
      </w:tr>
      <w:tr w:rsidR="00C25590" w:rsidRPr="00553952" w:rsidTr="00C021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NP63</w:t>
            </w:r>
          </w:p>
        </w:tc>
        <w:tc>
          <w:tcPr>
            <w:tcW w:w="1559"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NM_003722.4</w:t>
            </w:r>
          </w:p>
        </w:tc>
        <w:tc>
          <w:tcPr>
            <w:tcW w:w="1531" w:type="dxa"/>
            <w:shd w:val="clear" w:color="auto" w:fill="F2F2F2" w:themeFill="background1" w:themeFillShade="F2"/>
            <w:vAlign w:val="center"/>
          </w:tcPr>
          <w:p w:rsidR="00C25590" w:rsidRPr="001505F8" w:rsidRDefault="00C25590" w:rsidP="001505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6-7</w:t>
            </w:r>
          </w:p>
        </w:tc>
        <w:tc>
          <w:tcPr>
            <w:tcW w:w="2551"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TGAGCCACAGTACACGAACC</w:t>
            </w:r>
          </w:p>
        </w:tc>
        <w:tc>
          <w:tcPr>
            <w:tcW w:w="2552"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TGCGCGTGGTCTGTGTTATA</w:t>
            </w:r>
          </w:p>
        </w:tc>
      </w:tr>
      <w:tr w:rsidR="00C25590" w:rsidRPr="00553952" w:rsidTr="00C0217B">
        <w:trPr>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POLR2A</w:t>
            </w:r>
          </w:p>
        </w:tc>
        <w:tc>
          <w:tcPr>
            <w:tcW w:w="1559"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NM_000937.4</w:t>
            </w:r>
          </w:p>
        </w:tc>
        <w:tc>
          <w:tcPr>
            <w:tcW w:w="1531" w:type="dxa"/>
            <w:shd w:val="clear" w:color="auto" w:fill="FFFFFF" w:themeFill="background1"/>
            <w:vAlign w:val="center"/>
          </w:tcPr>
          <w:p w:rsidR="00C25590" w:rsidRPr="001505F8" w:rsidRDefault="00C25590" w:rsidP="001505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8-9</w:t>
            </w:r>
          </w:p>
        </w:tc>
        <w:tc>
          <w:tcPr>
            <w:tcW w:w="2551"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CATCATCCGAGACAATGGTG</w:t>
            </w:r>
          </w:p>
        </w:tc>
        <w:tc>
          <w:tcPr>
            <w:tcW w:w="2552" w:type="dxa"/>
            <w:shd w:val="clear" w:color="auto" w:fill="FFFFFF" w:themeFill="background1"/>
            <w:vAlign w:val="center"/>
          </w:tcPr>
          <w:p w:rsidR="00C25590" w:rsidRPr="001505F8" w:rsidRDefault="00C25590" w:rsidP="001505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05F8">
              <w:rPr>
                <w:rFonts w:ascii="Arial" w:hAnsi="Arial" w:cs="Arial"/>
                <w:sz w:val="18"/>
                <w:szCs w:val="18"/>
              </w:rPr>
              <w:t>AACAATGTCCCCATCACACA</w:t>
            </w:r>
          </w:p>
        </w:tc>
      </w:tr>
      <w:tr w:rsidR="00C25590" w:rsidRPr="00553952" w:rsidTr="00C021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vAlign w:val="center"/>
          </w:tcPr>
          <w:p w:rsidR="00C25590" w:rsidRPr="001505F8" w:rsidRDefault="00C25590" w:rsidP="001505F8">
            <w:pPr>
              <w:rPr>
                <w:rFonts w:ascii="Arial" w:hAnsi="Arial" w:cs="Arial"/>
                <w:b w:val="0"/>
                <w:i/>
                <w:sz w:val="18"/>
                <w:szCs w:val="18"/>
              </w:rPr>
            </w:pPr>
            <w:r w:rsidRPr="001505F8">
              <w:rPr>
                <w:rFonts w:ascii="Arial" w:hAnsi="Arial" w:cs="Arial"/>
                <w:b w:val="0"/>
                <w:i/>
                <w:sz w:val="18"/>
                <w:szCs w:val="18"/>
              </w:rPr>
              <w:t>VEGF</w:t>
            </w:r>
          </w:p>
        </w:tc>
        <w:tc>
          <w:tcPr>
            <w:tcW w:w="1559"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NM_001025366.2</w:t>
            </w:r>
          </w:p>
        </w:tc>
        <w:tc>
          <w:tcPr>
            <w:tcW w:w="1531" w:type="dxa"/>
            <w:shd w:val="clear" w:color="auto" w:fill="F2F2F2" w:themeFill="background1" w:themeFillShade="F2"/>
            <w:vAlign w:val="center"/>
          </w:tcPr>
          <w:p w:rsidR="00C25590" w:rsidRPr="001505F8" w:rsidRDefault="00C25590" w:rsidP="001505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2-3</w:t>
            </w:r>
          </w:p>
        </w:tc>
        <w:tc>
          <w:tcPr>
            <w:tcW w:w="2551"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CTTGCCTTGCTGCTCTACCT</w:t>
            </w:r>
          </w:p>
        </w:tc>
        <w:tc>
          <w:tcPr>
            <w:tcW w:w="2552" w:type="dxa"/>
            <w:shd w:val="clear" w:color="auto" w:fill="F2F2F2" w:themeFill="background1" w:themeFillShade="F2"/>
            <w:vAlign w:val="center"/>
          </w:tcPr>
          <w:p w:rsidR="00C25590" w:rsidRPr="001505F8" w:rsidRDefault="00C25590" w:rsidP="001505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05F8">
              <w:rPr>
                <w:rFonts w:ascii="Arial" w:hAnsi="Arial" w:cs="Arial"/>
                <w:sz w:val="18"/>
                <w:szCs w:val="18"/>
              </w:rPr>
              <w:t>CCAGGGTCTCGATTGGATGG</w:t>
            </w:r>
          </w:p>
        </w:tc>
      </w:tr>
    </w:tbl>
    <w:p w:rsidR="006B3391" w:rsidRDefault="006B3391" w:rsidP="006B3391">
      <w:pPr>
        <w:spacing w:after="0" w:line="480" w:lineRule="auto"/>
        <w:jc w:val="both"/>
        <w:rPr>
          <w:rFonts w:ascii="Arial" w:hAnsi="Arial" w:cs="Arial"/>
        </w:rPr>
      </w:pPr>
    </w:p>
    <w:p w:rsidR="00C25590" w:rsidRPr="006B3391" w:rsidRDefault="00C25590" w:rsidP="006B3391">
      <w:pPr>
        <w:spacing w:after="0" w:line="480" w:lineRule="auto"/>
        <w:jc w:val="both"/>
        <w:rPr>
          <w:rFonts w:ascii="Arial" w:hAnsi="Arial" w:cs="Arial"/>
        </w:rPr>
      </w:pPr>
    </w:p>
    <w:p w:rsidR="00763045" w:rsidRPr="009A33B6" w:rsidRDefault="00763045" w:rsidP="009A33B6">
      <w:pPr>
        <w:rPr>
          <w:rFonts w:ascii="Arial" w:hAnsi="Arial" w:cs="Arial"/>
        </w:rPr>
      </w:pPr>
    </w:p>
    <w:p w:rsidR="009A33B6" w:rsidRDefault="009A33B6">
      <w:pPr>
        <w:rPr>
          <w:rFonts w:ascii="Arial" w:hAnsi="Arial" w:cs="Arial"/>
          <w:b/>
        </w:rPr>
      </w:pPr>
      <w:r>
        <w:rPr>
          <w:rFonts w:ascii="Arial" w:hAnsi="Arial" w:cs="Arial"/>
          <w:b/>
        </w:rPr>
        <w:br w:type="page"/>
      </w:r>
    </w:p>
    <w:p w:rsidR="00763045" w:rsidRPr="00D561A4" w:rsidRDefault="00763045" w:rsidP="00763045">
      <w:pPr>
        <w:spacing w:after="0" w:line="480" w:lineRule="auto"/>
        <w:jc w:val="both"/>
        <w:rPr>
          <w:rFonts w:ascii="Arial" w:hAnsi="Arial" w:cs="Arial"/>
          <w:b/>
        </w:rPr>
      </w:pPr>
      <w:r w:rsidRPr="00D561A4">
        <w:rPr>
          <w:rFonts w:ascii="Arial" w:hAnsi="Arial" w:cs="Arial"/>
          <w:b/>
        </w:rPr>
        <w:lastRenderedPageBreak/>
        <w:t>Supplementary Figures</w:t>
      </w:r>
    </w:p>
    <w:p w:rsidR="00763045" w:rsidRPr="00D561A4" w:rsidRDefault="00763045" w:rsidP="00763045">
      <w:pPr>
        <w:spacing w:after="0" w:line="480" w:lineRule="auto"/>
        <w:jc w:val="both"/>
        <w:rPr>
          <w:rFonts w:ascii="Arial" w:hAnsi="Arial" w:cs="Arial"/>
          <w:b/>
        </w:rPr>
      </w:pPr>
    </w:p>
    <w:p w:rsidR="00763045" w:rsidRPr="00D561A4" w:rsidRDefault="00413690" w:rsidP="00763045">
      <w:pPr>
        <w:spacing w:after="0" w:line="480" w:lineRule="auto"/>
        <w:jc w:val="center"/>
        <w:rPr>
          <w:rFonts w:ascii="Arial" w:hAnsi="Arial" w:cs="Arial"/>
          <w:b/>
        </w:rPr>
      </w:pPr>
      <w:r>
        <w:rPr>
          <w:rFonts w:ascii="Arial" w:hAnsi="Arial" w:cs="Arial"/>
          <w:b/>
          <w:noProof/>
          <w:lang w:eastAsia="en-GB"/>
        </w:rPr>
        <w:drawing>
          <wp:inline distT="0" distB="0" distL="0" distR="0">
            <wp:extent cx="5731510" cy="3731895"/>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731895"/>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561A4">
        <w:rPr>
          <w:rFonts w:ascii="Arial" w:hAnsi="Arial" w:cs="Arial"/>
          <w:b/>
        </w:rPr>
        <w:t xml:space="preserve">Supplementary </w:t>
      </w:r>
      <w:r w:rsidRPr="00EB0254">
        <w:rPr>
          <w:rFonts w:ascii="Arial" w:hAnsi="Arial" w:cs="Arial"/>
          <w:b/>
        </w:rPr>
        <w:t>Fig</w:t>
      </w:r>
      <w:r w:rsidR="00C0217B">
        <w:rPr>
          <w:rFonts w:ascii="Arial" w:hAnsi="Arial" w:cs="Arial"/>
          <w:b/>
        </w:rPr>
        <w:t>.</w:t>
      </w:r>
      <w:r w:rsidRPr="00EB0254">
        <w:rPr>
          <w:rFonts w:ascii="Arial" w:hAnsi="Arial" w:cs="Arial"/>
          <w:b/>
        </w:rPr>
        <w:t xml:space="preserve"> </w:t>
      </w:r>
      <w:r w:rsidRPr="00365018">
        <w:rPr>
          <w:rFonts w:ascii="Arial" w:hAnsi="Arial" w:cs="Arial"/>
          <w:b/>
        </w:rPr>
        <w:t xml:space="preserve">1: </w:t>
      </w:r>
      <w:r w:rsidR="009015EC" w:rsidRPr="00365018">
        <w:rPr>
          <w:rFonts w:ascii="Arial" w:hAnsi="Arial" w:cs="Arial"/>
          <w:b/>
        </w:rPr>
        <w:t>Characterisation of the human cornea performed by Brillouin spectro-microscopy (BSM)</w:t>
      </w:r>
      <w:r w:rsidR="009F687C" w:rsidRPr="00365018">
        <w:rPr>
          <w:rFonts w:ascii="Arial" w:hAnsi="Arial" w:cs="Arial"/>
          <w:b/>
        </w:rPr>
        <w:t>.</w:t>
      </w:r>
      <w:r w:rsidR="009F687C">
        <w:rPr>
          <w:rFonts w:ascii="Arial" w:hAnsi="Arial" w:cs="Arial"/>
        </w:rPr>
        <w:t xml:space="preserve"> </w:t>
      </w:r>
    </w:p>
    <w:p w:rsidR="00763045" w:rsidRPr="00D561A4" w:rsidRDefault="009015EC" w:rsidP="00B564EA">
      <w:pPr>
        <w:spacing w:after="0" w:line="240" w:lineRule="auto"/>
        <w:jc w:val="both"/>
        <w:rPr>
          <w:rFonts w:ascii="Arial" w:hAnsi="Arial" w:cs="Arial"/>
        </w:rPr>
      </w:pPr>
      <w:r>
        <w:rPr>
          <w:rFonts w:ascii="Arial" w:hAnsi="Arial" w:cs="Arial"/>
        </w:rPr>
        <w:t>(</w:t>
      </w:r>
      <w:r w:rsidRPr="009015EC">
        <w:rPr>
          <w:rFonts w:ascii="Arial" w:hAnsi="Arial" w:cs="Arial"/>
          <w:b/>
        </w:rPr>
        <w:t>a</w:t>
      </w:r>
      <w:r>
        <w:rPr>
          <w:rFonts w:ascii="Arial" w:hAnsi="Arial" w:cs="Arial"/>
        </w:rPr>
        <w:t xml:space="preserve">) </w:t>
      </w:r>
      <w:r w:rsidR="00763045" w:rsidRPr="00D561A4">
        <w:rPr>
          <w:rFonts w:ascii="Arial" w:hAnsi="Arial" w:cs="Arial"/>
        </w:rPr>
        <w:t>Bright-field micrograph of epithelial cells from the human corneal limbus</w:t>
      </w:r>
      <w:r w:rsidR="00162781">
        <w:rPr>
          <w:rFonts w:ascii="Arial" w:hAnsi="Arial" w:cs="Arial"/>
        </w:rPr>
        <w:t>. The corneal limbus</w:t>
      </w:r>
      <w:r>
        <w:rPr>
          <w:rFonts w:ascii="Arial" w:hAnsi="Arial" w:cs="Arial"/>
        </w:rPr>
        <w:t xml:space="preserve"> (inset)</w:t>
      </w:r>
      <w:r w:rsidR="00162781">
        <w:rPr>
          <w:rFonts w:ascii="Arial" w:hAnsi="Arial" w:cs="Arial"/>
        </w:rPr>
        <w:t xml:space="preserve"> was localis</w:t>
      </w:r>
      <w:r w:rsidR="00763045" w:rsidRPr="00D561A4">
        <w:rPr>
          <w:rFonts w:ascii="Arial" w:hAnsi="Arial" w:cs="Arial"/>
        </w:rPr>
        <w:t>ed by the bordering highly-reflective conjunctiva and for presenting characteristic features such as Palisades of Vogt, focal stromal projections (white), and pigmented epithelial cells (black arrowhead) observed at the anterior-most surface of the cornea (scale bar</w:t>
      </w:r>
      <w:r w:rsidR="00BC759E">
        <w:rPr>
          <w:rFonts w:ascii="Arial" w:hAnsi="Arial" w:cs="Arial"/>
        </w:rPr>
        <w:t xml:space="preserve">, </w:t>
      </w:r>
      <w:r w:rsidR="00763045" w:rsidRPr="00D561A4">
        <w:rPr>
          <w:rFonts w:ascii="Arial" w:hAnsi="Arial" w:cs="Arial"/>
        </w:rPr>
        <w:t>100 µm).</w:t>
      </w:r>
      <w:r w:rsidRPr="009015EC">
        <w:rPr>
          <w:rFonts w:ascii="Arial" w:hAnsi="Arial" w:cs="Arial"/>
        </w:rPr>
        <w:t xml:space="preserve"> </w:t>
      </w:r>
      <w:r>
        <w:rPr>
          <w:rFonts w:ascii="Arial" w:hAnsi="Arial" w:cs="Arial"/>
        </w:rPr>
        <w:t>(</w:t>
      </w:r>
      <w:r w:rsidRPr="009015EC">
        <w:rPr>
          <w:rFonts w:ascii="Arial" w:hAnsi="Arial" w:cs="Arial"/>
          <w:b/>
        </w:rPr>
        <w:t>b</w:t>
      </w:r>
      <w:r>
        <w:rPr>
          <w:rFonts w:ascii="Arial" w:hAnsi="Arial" w:cs="Arial"/>
        </w:rPr>
        <w:t xml:space="preserve">) </w:t>
      </w:r>
      <w:r w:rsidRPr="00D561A4">
        <w:rPr>
          <w:rFonts w:ascii="Arial" w:hAnsi="Arial" w:cs="Arial"/>
        </w:rPr>
        <w:t xml:space="preserve">Relative amplitude of the fitted Brillouin peaks for the whole-cornea </w:t>
      </w:r>
      <w:r w:rsidRPr="00D561A4">
        <w:rPr>
          <w:rFonts w:ascii="Arial" w:hAnsi="Arial" w:cs="Arial"/>
          <w:i/>
        </w:rPr>
        <w:t>X</w:t>
      </w:r>
      <w:r w:rsidRPr="00D561A4">
        <w:rPr>
          <w:rFonts w:ascii="Arial" w:hAnsi="Arial" w:cs="Arial"/>
        </w:rPr>
        <w:t>-</w:t>
      </w:r>
      <w:r w:rsidRPr="00D561A4">
        <w:rPr>
          <w:rFonts w:ascii="Arial" w:hAnsi="Arial" w:cs="Arial"/>
          <w:i/>
        </w:rPr>
        <w:t>Z</w:t>
      </w:r>
      <w:r w:rsidRPr="00D561A4">
        <w:rPr>
          <w:rFonts w:ascii="Arial" w:hAnsi="Arial" w:cs="Arial"/>
        </w:rPr>
        <w:t xml:space="preserve"> scans in Fig. 1b (with red outline for visual guidance).</w:t>
      </w:r>
      <w:r w:rsidRPr="009015EC">
        <w:rPr>
          <w:rFonts w:ascii="Arial" w:hAnsi="Arial" w:cs="Arial"/>
        </w:rPr>
        <w:t xml:space="preserve"> </w:t>
      </w:r>
      <w:r>
        <w:rPr>
          <w:rFonts w:ascii="Arial" w:hAnsi="Arial" w:cs="Arial"/>
        </w:rPr>
        <w:t>(</w:t>
      </w:r>
      <w:r w:rsidRPr="009015EC">
        <w:rPr>
          <w:rFonts w:ascii="Arial" w:hAnsi="Arial" w:cs="Arial"/>
          <w:b/>
        </w:rPr>
        <w:t>c</w:t>
      </w:r>
      <w:r>
        <w:rPr>
          <w:rFonts w:ascii="Arial" w:hAnsi="Arial" w:cs="Arial"/>
        </w:rPr>
        <w:t xml:space="preserve">) </w:t>
      </w:r>
      <w:r w:rsidRPr="00D561A4">
        <w:rPr>
          <w:rFonts w:ascii="Arial" w:hAnsi="Arial" w:cs="Arial"/>
        </w:rPr>
        <w:t xml:space="preserve">Composite </w:t>
      </w:r>
      <w:r w:rsidRPr="00D561A4">
        <w:rPr>
          <w:rFonts w:ascii="Arial" w:hAnsi="Arial" w:cs="Arial"/>
          <w:i/>
        </w:rPr>
        <w:t>X</w:t>
      </w:r>
      <w:r w:rsidRPr="00D561A4">
        <w:rPr>
          <w:rFonts w:ascii="Arial" w:hAnsi="Arial" w:cs="Arial"/>
        </w:rPr>
        <w:t>-</w:t>
      </w:r>
      <w:r w:rsidRPr="00D561A4">
        <w:rPr>
          <w:rFonts w:ascii="Arial" w:hAnsi="Arial" w:cs="Arial"/>
          <w:i/>
        </w:rPr>
        <w:t>Z</w:t>
      </w:r>
      <w:r w:rsidRPr="00D561A4">
        <w:rPr>
          <w:rFonts w:ascii="Arial" w:hAnsi="Arial" w:cs="Arial"/>
        </w:rPr>
        <w:t xml:space="preserve"> scans of Brillouin frequency shifts in the corneal-limbus interface, with distances between measurements of 50 and 5 µm (inset). Image demonstrates that heterogeneity of the mechanical properties of the limbus, where the pockets of low-shift-inducing tissue within the limbal epithelium can only be observed using very high-resolution scans.</w:t>
      </w:r>
      <w:r w:rsidR="00763045" w:rsidRPr="00D561A4">
        <w:rPr>
          <w:rFonts w:ascii="Arial" w:hAnsi="Arial" w:cs="Arial"/>
          <w:b/>
        </w:rPr>
        <w:br w:type="page"/>
      </w:r>
    </w:p>
    <w:p w:rsidR="00763045" w:rsidRPr="00D561A4" w:rsidRDefault="00EB0254" w:rsidP="009015EC">
      <w:pPr>
        <w:spacing w:after="0" w:line="480" w:lineRule="auto"/>
        <w:jc w:val="center"/>
        <w:rPr>
          <w:rFonts w:ascii="Arial" w:hAnsi="Arial" w:cs="Arial"/>
          <w:b/>
        </w:rPr>
      </w:pPr>
      <w:r>
        <w:rPr>
          <w:rFonts w:ascii="Arial" w:hAnsi="Arial" w:cs="Arial"/>
          <w:b/>
          <w:noProof/>
          <w:lang w:eastAsia="en-GB"/>
        </w:rPr>
        <w:lastRenderedPageBreak/>
        <w:drawing>
          <wp:inline distT="0" distB="0" distL="0" distR="0">
            <wp:extent cx="5105822" cy="62196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3624" cy="6229150"/>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561A4">
        <w:rPr>
          <w:rFonts w:ascii="Arial" w:hAnsi="Arial" w:cs="Arial"/>
          <w:b/>
        </w:rPr>
        <w:t>Supplementary Fig</w:t>
      </w:r>
      <w:r w:rsidR="00C0217B">
        <w:rPr>
          <w:rFonts w:ascii="Arial" w:hAnsi="Arial" w:cs="Arial"/>
          <w:b/>
        </w:rPr>
        <w:t>.</w:t>
      </w:r>
      <w:r w:rsidRPr="00D561A4">
        <w:rPr>
          <w:rFonts w:ascii="Arial" w:hAnsi="Arial" w:cs="Arial"/>
          <w:b/>
        </w:rPr>
        <w:t xml:space="preserve"> </w:t>
      </w:r>
      <w:r w:rsidR="009015EC" w:rsidRPr="00365018">
        <w:rPr>
          <w:rFonts w:ascii="Arial" w:hAnsi="Arial" w:cs="Arial"/>
          <w:b/>
        </w:rPr>
        <w:t>2</w:t>
      </w:r>
      <w:r w:rsidRPr="00365018">
        <w:rPr>
          <w:rFonts w:ascii="Arial" w:hAnsi="Arial" w:cs="Arial"/>
          <w:b/>
        </w:rPr>
        <w:t xml:space="preserve">: Composite </w:t>
      </w:r>
      <w:r w:rsidRPr="00365018">
        <w:rPr>
          <w:rFonts w:ascii="Arial" w:hAnsi="Arial" w:cs="Arial"/>
          <w:b/>
          <w:i/>
        </w:rPr>
        <w:t>X</w:t>
      </w:r>
      <w:r w:rsidRPr="00365018">
        <w:rPr>
          <w:rFonts w:ascii="Arial" w:hAnsi="Arial" w:cs="Arial"/>
          <w:b/>
        </w:rPr>
        <w:t>-</w:t>
      </w:r>
      <w:r w:rsidRPr="00365018">
        <w:rPr>
          <w:rFonts w:ascii="Arial" w:hAnsi="Arial" w:cs="Arial"/>
          <w:b/>
          <w:i/>
        </w:rPr>
        <w:t>Z</w:t>
      </w:r>
      <w:r w:rsidRPr="00365018">
        <w:rPr>
          <w:rFonts w:ascii="Arial" w:hAnsi="Arial" w:cs="Arial"/>
          <w:b/>
        </w:rPr>
        <w:t xml:space="preserve"> scans of Brillouin frequency shifts of the limbus region </w:t>
      </w:r>
      <w:r w:rsidR="00EB0254" w:rsidRPr="00365018">
        <w:rPr>
          <w:rFonts w:ascii="Arial" w:hAnsi="Arial" w:cs="Arial"/>
          <w:b/>
        </w:rPr>
        <w:t>of healthy intact human corneas</w:t>
      </w:r>
      <w:r w:rsidR="009F687C" w:rsidRPr="00365018">
        <w:rPr>
          <w:rFonts w:ascii="Arial" w:hAnsi="Arial" w:cs="Arial"/>
          <w:b/>
        </w:rPr>
        <w:t>.</w:t>
      </w:r>
      <w:r w:rsidR="009F687C">
        <w:rPr>
          <w:rFonts w:ascii="Arial" w:hAnsi="Arial" w:cs="Arial"/>
        </w:rPr>
        <w:t xml:space="preserve"> </w:t>
      </w:r>
    </w:p>
    <w:p w:rsidR="00763045" w:rsidRPr="00D561A4" w:rsidRDefault="00763045" w:rsidP="00B564EA">
      <w:pPr>
        <w:spacing w:after="0" w:line="240" w:lineRule="auto"/>
        <w:jc w:val="both"/>
        <w:rPr>
          <w:rFonts w:ascii="Arial" w:hAnsi="Arial" w:cs="Arial"/>
        </w:rPr>
      </w:pPr>
      <w:r w:rsidRPr="00D561A4">
        <w:rPr>
          <w:rFonts w:ascii="Arial" w:hAnsi="Arial" w:cs="Arial"/>
        </w:rPr>
        <w:t>(</w:t>
      </w:r>
      <w:r w:rsidRPr="00D561A4">
        <w:rPr>
          <w:rFonts w:ascii="Arial" w:hAnsi="Arial" w:cs="Arial"/>
          <w:b/>
        </w:rPr>
        <w:t>a</w:t>
      </w:r>
      <w:r w:rsidRPr="00D561A4">
        <w:rPr>
          <w:rFonts w:ascii="Arial" w:hAnsi="Arial" w:cs="Arial"/>
        </w:rPr>
        <w:t xml:space="preserve">) </w:t>
      </w:r>
      <w:r w:rsidR="00EB0254">
        <w:rPr>
          <w:rFonts w:ascii="Arial" w:hAnsi="Arial" w:cs="Arial"/>
        </w:rPr>
        <w:t>S</w:t>
      </w:r>
      <w:r w:rsidRPr="00D561A4">
        <w:rPr>
          <w:rFonts w:ascii="Arial" w:hAnsi="Arial" w:cs="Arial"/>
        </w:rPr>
        <w:t>uperior, (</w:t>
      </w:r>
      <w:r w:rsidRPr="00D561A4">
        <w:rPr>
          <w:rFonts w:ascii="Arial" w:hAnsi="Arial" w:cs="Arial"/>
          <w:b/>
        </w:rPr>
        <w:t>b</w:t>
      </w:r>
      <w:r w:rsidRPr="00D561A4">
        <w:rPr>
          <w:rFonts w:ascii="Arial" w:hAnsi="Arial" w:cs="Arial"/>
        </w:rPr>
        <w:t>) inferior, and (</w:t>
      </w:r>
      <w:r w:rsidRPr="00D561A4">
        <w:rPr>
          <w:rFonts w:ascii="Arial" w:hAnsi="Arial" w:cs="Arial"/>
          <w:b/>
        </w:rPr>
        <w:t>c</w:t>
      </w:r>
      <w:r w:rsidRPr="00D561A4">
        <w:rPr>
          <w:rFonts w:ascii="Arial" w:hAnsi="Arial" w:cs="Arial"/>
        </w:rPr>
        <w:t>) nasal section</w:t>
      </w:r>
      <w:r w:rsidR="00C0217B">
        <w:rPr>
          <w:rFonts w:ascii="Arial" w:hAnsi="Arial" w:cs="Arial"/>
        </w:rPr>
        <w:t>s of the human cornea</w:t>
      </w:r>
      <w:r w:rsidR="00B42791">
        <w:rPr>
          <w:rFonts w:ascii="Arial" w:hAnsi="Arial" w:cs="Arial"/>
        </w:rPr>
        <w:t>l</w:t>
      </w:r>
      <w:r w:rsidR="00C0217B">
        <w:rPr>
          <w:rFonts w:ascii="Arial" w:hAnsi="Arial" w:cs="Arial"/>
        </w:rPr>
        <w:t xml:space="preserve"> limbus</w:t>
      </w:r>
      <w:r w:rsidRPr="00D561A4">
        <w:rPr>
          <w:rFonts w:ascii="Arial" w:hAnsi="Arial" w:cs="Arial"/>
        </w:rPr>
        <w:t xml:space="preserve">, </w:t>
      </w:r>
      <w:r w:rsidR="00C0217B">
        <w:rPr>
          <w:rFonts w:ascii="Arial" w:hAnsi="Arial" w:cs="Arial"/>
        </w:rPr>
        <w:t>analysed in high-resolution scans (</w:t>
      </w:r>
      <w:r w:rsidRPr="00D561A4">
        <w:rPr>
          <w:rFonts w:ascii="Arial" w:hAnsi="Arial" w:cs="Arial"/>
        </w:rPr>
        <w:t xml:space="preserve">5 µm distance </w:t>
      </w:r>
      <w:r w:rsidR="00824706">
        <w:rPr>
          <w:rFonts w:ascii="Arial" w:hAnsi="Arial" w:cs="Arial"/>
        </w:rPr>
        <w:t>between measurements</w:t>
      </w:r>
      <w:r w:rsidR="00C0217B">
        <w:rPr>
          <w:rFonts w:ascii="Arial" w:hAnsi="Arial" w:cs="Arial"/>
        </w:rPr>
        <w:t>)</w:t>
      </w:r>
      <w:r w:rsidR="00824706">
        <w:rPr>
          <w:rFonts w:ascii="Arial" w:hAnsi="Arial" w:cs="Arial"/>
        </w:rPr>
        <w:t>.</w:t>
      </w:r>
      <w:r w:rsidRPr="00D561A4">
        <w:rPr>
          <w:rFonts w:ascii="Arial" w:hAnsi="Arial" w:cs="Arial"/>
        </w:rPr>
        <w:t xml:space="preserve"> This detailed analysis evidenced the anatomical features of the limbus from distinct corneal sections, namely the greater abundance of Palisades of Vogt, focal stromal projections, and limbal crypts in the superior and inferior limbus comparted to temporal and nasal side of the cornea.</w:t>
      </w:r>
      <w:r w:rsidRPr="00D561A4">
        <w:rPr>
          <w:rFonts w:ascii="Arial" w:hAnsi="Arial" w:cs="Arial"/>
        </w:rPr>
        <w:br w:type="page"/>
      </w:r>
    </w:p>
    <w:p w:rsidR="00763045" w:rsidRPr="00D561A4" w:rsidRDefault="00C0217B" w:rsidP="009015EC">
      <w:pPr>
        <w:spacing w:after="0" w:line="480" w:lineRule="auto"/>
        <w:jc w:val="center"/>
        <w:rPr>
          <w:rFonts w:ascii="Arial" w:hAnsi="Arial" w:cs="Arial"/>
        </w:rPr>
      </w:pPr>
      <w:r>
        <w:rPr>
          <w:rFonts w:ascii="Arial" w:hAnsi="Arial" w:cs="Arial"/>
          <w:noProof/>
          <w:lang w:eastAsia="en-GB"/>
        </w:rPr>
        <w:lastRenderedPageBreak/>
        <w:drawing>
          <wp:inline distT="0" distB="0" distL="0" distR="0">
            <wp:extent cx="4502988" cy="506526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5211" cy="5090262"/>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561A4">
        <w:rPr>
          <w:rFonts w:ascii="Arial" w:hAnsi="Arial" w:cs="Arial"/>
          <w:b/>
        </w:rPr>
        <w:t>Supplementary Fig</w:t>
      </w:r>
      <w:r w:rsidR="00C0217B">
        <w:rPr>
          <w:rFonts w:ascii="Arial" w:hAnsi="Arial" w:cs="Arial"/>
          <w:b/>
        </w:rPr>
        <w:t>.</w:t>
      </w:r>
      <w:r w:rsidRPr="00D561A4">
        <w:rPr>
          <w:rFonts w:ascii="Arial" w:hAnsi="Arial" w:cs="Arial"/>
          <w:b/>
        </w:rPr>
        <w:t xml:space="preserve"> </w:t>
      </w:r>
      <w:r w:rsidR="009015EC" w:rsidRPr="00365018">
        <w:rPr>
          <w:rFonts w:ascii="Arial" w:hAnsi="Arial" w:cs="Arial"/>
          <w:b/>
        </w:rPr>
        <w:t>3</w:t>
      </w:r>
      <w:r w:rsidRPr="00365018">
        <w:rPr>
          <w:rFonts w:ascii="Arial" w:hAnsi="Arial" w:cs="Arial"/>
          <w:b/>
        </w:rPr>
        <w:t xml:space="preserve">: Mechanical and molecular properties </w:t>
      </w:r>
      <w:r w:rsidR="00C0217B" w:rsidRPr="00365018">
        <w:rPr>
          <w:rFonts w:ascii="Arial" w:hAnsi="Arial" w:cs="Arial"/>
          <w:b/>
        </w:rPr>
        <w:t>of the limb</w:t>
      </w:r>
      <w:r w:rsidR="00B42791">
        <w:rPr>
          <w:rFonts w:ascii="Arial" w:hAnsi="Arial" w:cs="Arial"/>
          <w:b/>
        </w:rPr>
        <w:t>al</w:t>
      </w:r>
      <w:r w:rsidR="00C0217B" w:rsidRPr="00365018">
        <w:rPr>
          <w:rFonts w:ascii="Arial" w:hAnsi="Arial" w:cs="Arial"/>
          <w:b/>
        </w:rPr>
        <w:t xml:space="preserve"> </w:t>
      </w:r>
      <w:r w:rsidR="00365018">
        <w:rPr>
          <w:rFonts w:ascii="Arial" w:hAnsi="Arial" w:cs="Arial"/>
          <w:b/>
        </w:rPr>
        <w:t>niche</w:t>
      </w:r>
      <w:r w:rsidR="009F687C" w:rsidRPr="00365018">
        <w:rPr>
          <w:rFonts w:ascii="Arial" w:hAnsi="Arial" w:cs="Arial"/>
          <w:b/>
        </w:rPr>
        <w:t>.</w:t>
      </w:r>
      <w:r w:rsidR="009F687C">
        <w:rPr>
          <w:rFonts w:ascii="Arial" w:hAnsi="Arial" w:cs="Arial"/>
          <w:b/>
        </w:rPr>
        <w:t xml:space="preserve"> </w:t>
      </w:r>
    </w:p>
    <w:p w:rsidR="00C0217B" w:rsidRDefault="00763045" w:rsidP="00B564EA">
      <w:pPr>
        <w:spacing w:after="0" w:line="240" w:lineRule="auto"/>
        <w:jc w:val="both"/>
        <w:rPr>
          <w:rFonts w:ascii="Arial" w:hAnsi="Arial" w:cs="Arial"/>
          <w:b/>
        </w:rPr>
      </w:pPr>
      <w:r w:rsidRPr="00D561A4">
        <w:rPr>
          <w:rFonts w:ascii="Arial" w:hAnsi="Arial" w:cs="Arial"/>
        </w:rPr>
        <w:t>(</w:t>
      </w:r>
      <w:r w:rsidRPr="00D561A4">
        <w:rPr>
          <w:rFonts w:ascii="Arial" w:hAnsi="Arial" w:cs="Arial"/>
          <w:b/>
        </w:rPr>
        <w:t>a</w:t>
      </w:r>
      <w:r w:rsidRPr="00D561A4">
        <w:rPr>
          <w:rFonts w:ascii="Arial" w:hAnsi="Arial" w:cs="Arial"/>
        </w:rPr>
        <w:t>)</w:t>
      </w:r>
      <w:r w:rsidRPr="00D561A4">
        <w:rPr>
          <w:rFonts w:ascii="Arial" w:hAnsi="Arial" w:cs="Arial"/>
          <w:b/>
        </w:rPr>
        <w:t xml:space="preserve"> </w:t>
      </w:r>
      <w:r w:rsidRPr="00D561A4">
        <w:rPr>
          <w:rFonts w:ascii="Arial" w:hAnsi="Arial" w:cs="Arial"/>
        </w:rPr>
        <w:t xml:space="preserve">Composite </w:t>
      </w:r>
      <w:r w:rsidRPr="00D561A4">
        <w:rPr>
          <w:rFonts w:ascii="Arial" w:hAnsi="Arial" w:cs="Arial"/>
          <w:i/>
        </w:rPr>
        <w:t>X</w:t>
      </w:r>
      <w:r w:rsidRPr="00D561A4">
        <w:rPr>
          <w:rFonts w:ascii="Arial" w:hAnsi="Arial" w:cs="Arial"/>
        </w:rPr>
        <w:t>-</w:t>
      </w:r>
      <w:r w:rsidRPr="00D561A4">
        <w:rPr>
          <w:rFonts w:ascii="Arial" w:hAnsi="Arial" w:cs="Arial"/>
          <w:i/>
        </w:rPr>
        <w:t>Z</w:t>
      </w:r>
      <w:r w:rsidRPr="00D561A4">
        <w:rPr>
          <w:rFonts w:ascii="Arial" w:hAnsi="Arial" w:cs="Arial"/>
        </w:rPr>
        <w:t xml:space="preserve"> scans of Brillouin frequency shifts of the corneal-limbus interface from the temporal section of healthy intact human corneas, with distances between measur</w:t>
      </w:r>
      <w:r w:rsidR="00365018">
        <w:rPr>
          <w:rFonts w:ascii="Arial" w:hAnsi="Arial" w:cs="Arial"/>
        </w:rPr>
        <w:t>ements of 5 and 2.5 µm (inset).</w:t>
      </w:r>
      <w:r w:rsidRPr="00D561A4">
        <w:rPr>
          <w:rFonts w:ascii="Arial" w:hAnsi="Arial" w:cs="Arial"/>
        </w:rPr>
        <w:t xml:space="preserve"> This detailed analysis evidenced the existence of pockets of lower-frequency shift (black outline) within the limb</w:t>
      </w:r>
      <w:r w:rsidR="00B42791">
        <w:rPr>
          <w:rFonts w:ascii="Arial" w:hAnsi="Arial" w:cs="Arial"/>
        </w:rPr>
        <w:t>al</w:t>
      </w:r>
      <w:r w:rsidR="00824706" w:rsidRPr="00824706">
        <w:rPr>
          <w:rFonts w:ascii="Arial" w:hAnsi="Arial" w:cs="Arial"/>
        </w:rPr>
        <w:t xml:space="preserve"> epithelium</w:t>
      </w:r>
      <w:r w:rsidR="00824706">
        <w:rPr>
          <w:rFonts w:ascii="Arial" w:hAnsi="Arial" w:cs="Arial"/>
        </w:rPr>
        <w:t xml:space="preserve"> </w:t>
      </w:r>
      <w:r w:rsidR="00824706" w:rsidRPr="00824706">
        <w:rPr>
          <w:rFonts w:ascii="Arial" w:hAnsi="Arial" w:cs="Arial"/>
        </w:rPr>
        <w:t>(i.e., containing softer cells and/or matrix)</w:t>
      </w:r>
      <w:r w:rsidRPr="00D561A4">
        <w:rPr>
          <w:rFonts w:ascii="Arial" w:hAnsi="Arial" w:cs="Arial"/>
        </w:rPr>
        <w:t xml:space="preserve">, </w:t>
      </w:r>
      <w:r w:rsidR="0014164E">
        <w:rPr>
          <w:rFonts w:ascii="Arial" w:hAnsi="Arial" w:cs="Arial"/>
        </w:rPr>
        <w:t xml:space="preserve">and </w:t>
      </w:r>
      <w:r w:rsidRPr="00D561A4">
        <w:rPr>
          <w:rFonts w:ascii="Arial" w:hAnsi="Arial" w:cs="Arial"/>
        </w:rPr>
        <w:t xml:space="preserve">observed in a 3D reconstruction in </w:t>
      </w:r>
      <w:r w:rsidR="004C410A">
        <w:rPr>
          <w:rFonts w:ascii="Arial" w:hAnsi="Arial" w:cs="Arial"/>
        </w:rPr>
        <w:t>Supplementary Movie</w:t>
      </w:r>
      <w:r w:rsidRPr="00D561A4">
        <w:rPr>
          <w:rFonts w:ascii="Arial" w:hAnsi="Arial" w:cs="Arial"/>
        </w:rPr>
        <w:t xml:space="preserve"> 2. (</w:t>
      </w:r>
      <w:r w:rsidRPr="00D561A4">
        <w:rPr>
          <w:rFonts w:ascii="Arial" w:hAnsi="Arial" w:cs="Arial"/>
          <w:b/>
        </w:rPr>
        <w:t>b</w:t>
      </w:r>
      <w:r w:rsidRPr="00D561A4">
        <w:rPr>
          <w:rFonts w:ascii="Arial" w:hAnsi="Arial" w:cs="Arial"/>
        </w:rPr>
        <w:t>) Representative confocal immunofluorescence micrographs (</w:t>
      </w:r>
      <w:r w:rsidRPr="00D561A4">
        <w:rPr>
          <w:rFonts w:ascii="Arial" w:hAnsi="Arial" w:cs="Arial"/>
          <w:i/>
        </w:rPr>
        <w:t>X-Z</w:t>
      </w:r>
      <w:r w:rsidRPr="00D561A4">
        <w:rPr>
          <w:rFonts w:ascii="Arial" w:hAnsi="Arial" w:cs="Arial"/>
        </w:rPr>
        <w:t xml:space="preserve"> and </w:t>
      </w:r>
      <w:r w:rsidRPr="00D561A4">
        <w:rPr>
          <w:rFonts w:ascii="Arial" w:hAnsi="Arial" w:cs="Arial"/>
          <w:i/>
        </w:rPr>
        <w:t>Y-Z</w:t>
      </w:r>
      <w:r w:rsidRPr="00D561A4">
        <w:rPr>
          <w:rFonts w:ascii="Arial" w:hAnsi="Arial" w:cs="Arial"/>
        </w:rPr>
        <w:t xml:space="preserve"> views of 3D reconstruction) of pockets within the limbus (white outline), populated by cells (arrows) </w:t>
      </w:r>
      <w:r w:rsidR="0014164E">
        <w:rPr>
          <w:rFonts w:ascii="Arial" w:hAnsi="Arial" w:cs="Arial"/>
        </w:rPr>
        <w:t>co-</w:t>
      </w:r>
      <w:r w:rsidRPr="00D561A4">
        <w:rPr>
          <w:rFonts w:ascii="Arial" w:hAnsi="Arial" w:cs="Arial"/>
        </w:rPr>
        <w:t xml:space="preserve">expressing </w:t>
      </w:r>
      <w:r w:rsidR="001809B0" w:rsidRPr="00D561A4">
        <w:rPr>
          <w:rFonts w:ascii="Arial" w:hAnsi="Arial" w:cs="Arial"/>
        </w:rPr>
        <w:t>limbal markers</w:t>
      </w:r>
      <w:r w:rsidRPr="00D561A4">
        <w:rPr>
          <w:rFonts w:ascii="Arial" w:hAnsi="Arial" w:cs="Arial"/>
        </w:rPr>
        <w:t xml:space="preserve"> ΔNp63 (green) and ABCG2 (red)</w:t>
      </w:r>
      <w:r w:rsidR="0014164E" w:rsidRPr="0014164E">
        <w:rPr>
          <w:rFonts w:ascii="Arial" w:hAnsi="Arial" w:cs="Arial"/>
        </w:rPr>
        <w:t xml:space="preserve"> previously identified within limbal crypts</w:t>
      </w:r>
      <w:r w:rsidRPr="00D561A4">
        <w:rPr>
          <w:rFonts w:ascii="Arial" w:hAnsi="Arial" w:cs="Arial"/>
        </w:rPr>
        <w:t>. Nuclei were stained with DAPI (blue). A good shape and size correlation between pockets imaged by Brillouin and immunofluorescence microscopy was observed</w:t>
      </w:r>
      <w:r w:rsidR="0014164E">
        <w:rPr>
          <w:rFonts w:ascii="Arial" w:hAnsi="Arial" w:cs="Arial"/>
        </w:rPr>
        <w:t xml:space="preserve">. </w:t>
      </w:r>
      <w:r w:rsidRPr="00D561A4">
        <w:rPr>
          <w:rFonts w:ascii="Arial" w:hAnsi="Arial" w:cs="Arial"/>
        </w:rPr>
        <w:t>Scale bars, 25 µm.</w:t>
      </w:r>
    </w:p>
    <w:p w:rsidR="00C0217B" w:rsidRDefault="009B707A" w:rsidP="00C0217B">
      <w:pPr>
        <w:spacing w:after="0" w:line="480" w:lineRule="auto"/>
        <w:jc w:val="center"/>
        <w:rPr>
          <w:rFonts w:ascii="Arial" w:hAnsi="Arial" w:cs="Arial"/>
          <w:b/>
        </w:rPr>
      </w:pPr>
      <w:r>
        <w:rPr>
          <w:rFonts w:ascii="Arial" w:hAnsi="Arial" w:cs="Arial"/>
          <w:b/>
          <w:noProof/>
          <w:lang w:eastAsia="en-GB"/>
        </w:rPr>
        <w:lastRenderedPageBreak/>
        <w:drawing>
          <wp:inline distT="0" distB="0" distL="0" distR="0">
            <wp:extent cx="5731510" cy="73279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327900"/>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561A4">
        <w:rPr>
          <w:rFonts w:ascii="Arial" w:hAnsi="Arial" w:cs="Arial"/>
          <w:b/>
        </w:rPr>
        <w:t>Supplementary Fig</w:t>
      </w:r>
      <w:r w:rsidR="00C0217B">
        <w:rPr>
          <w:rFonts w:ascii="Arial" w:hAnsi="Arial" w:cs="Arial"/>
          <w:b/>
        </w:rPr>
        <w:t>.</w:t>
      </w:r>
      <w:r w:rsidRPr="00D561A4">
        <w:rPr>
          <w:rFonts w:ascii="Arial" w:hAnsi="Arial" w:cs="Arial"/>
          <w:b/>
        </w:rPr>
        <w:t xml:space="preserve"> </w:t>
      </w:r>
      <w:r w:rsidR="009015EC" w:rsidRPr="00365018">
        <w:rPr>
          <w:rFonts w:ascii="Arial" w:hAnsi="Arial" w:cs="Arial"/>
          <w:b/>
        </w:rPr>
        <w:t>4</w:t>
      </w:r>
      <w:r w:rsidRPr="00365018">
        <w:rPr>
          <w:rFonts w:ascii="Arial" w:hAnsi="Arial" w:cs="Arial"/>
          <w:b/>
        </w:rPr>
        <w:t xml:space="preserve">: </w:t>
      </w:r>
      <w:r w:rsidR="00BA0E05" w:rsidRPr="00365018">
        <w:rPr>
          <w:rFonts w:ascii="Arial" w:hAnsi="Arial" w:cs="Arial"/>
          <w:b/>
        </w:rPr>
        <w:t>Effects of collagenase</w:t>
      </w:r>
      <w:r w:rsidR="00C0217B" w:rsidRPr="00365018">
        <w:rPr>
          <w:rFonts w:ascii="Arial" w:hAnsi="Arial" w:cs="Arial"/>
          <w:b/>
        </w:rPr>
        <w:t xml:space="preserve"> treatments</w:t>
      </w:r>
      <w:r w:rsidR="00BA0E05" w:rsidRPr="00365018">
        <w:rPr>
          <w:rFonts w:ascii="Arial" w:hAnsi="Arial" w:cs="Arial"/>
          <w:b/>
        </w:rPr>
        <w:t xml:space="preserve"> on collagen gels</w:t>
      </w:r>
      <w:r w:rsidR="009F687C" w:rsidRPr="00365018">
        <w:rPr>
          <w:rFonts w:ascii="Arial" w:hAnsi="Arial" w:cs="Arial"/>
          <w:b/>
        </w:rPr>
        <w:t>.</w:t>
      </w:r>
      <w:r w:rsidR="009F687C">
        <w:rPr>
          <w:rFonts w:ascii="Arial" w:hAnsi="Arial" w:cs="Arial"/>
        </w:rPr>
        <w:t xml:space="preserve"> </w:t>
      </w:r>
    </w:p>
    <w:p w:rsidR="009B79E7" w:rsidRPr="00C0217B" w:rsidRDefault="00BA0E05" w:rsidP="00B564EA">
      <w:pPr>
        <w:spacing w:after="0" w:line="240" w:lineRule="auto"/>
        <w:jc w:val="both"/>
        <w:rPr>
          <w:rFonts w:ascii="Arial" w:hAnsi="Arial" w:cs="Arial"/>
        </w:rPr>
      </w:pPr>
      <w:r>
        <w:rPr>
          <w:rFonts w:ascii="Arial" w:hAnsi="Arial" w:cs="Arial"/>
        </w:rPr>
        <w:t>(</w:t>
      </w:r>
      <w:r w:rsidRPr="00BA0E05">
        <w:rPr>
          <w:rFonts w:ascii="Arial" w:hAnsi="Arial" w:cs="Arial"/>
          <w:b/>
        </w:rPr>
        <w:t>a</w:t>
      </w:r>
      <w:r w:rsidRPr="00BA0E05">
        <w:rPr>
          <w:rFonts w:ascii="Arial" w:hAnsi="Arial" w:cs="Arial"/>
        </w:rPr>
        <w:t>) Bright-field photographs of compressed collagen gels treated with collagenase</w:t>
      </w:r>
      <w:r w:rsidR="00464ADA">
        <w:rPr>
          <w:rFonts w:ascii="Arial" w:hAnsi="Arial" w:cs="Arial"/>
        </w:rPr>
        <w:t xml:space="preserve"> (</w:t>
      </w:r>
      <w:r w:rsidR="00464ADA" w:rsidRPr="00BA0E05">
        <w:rPr>
          <w:rFonts w:ascii="Arial" w:hAnsi="Arial" w:cs="Arial"/>
        </w:rPr>
        <w:t>0</w:t>
      </w:r>
      <w:r w:rsidR="00464ADA">
        <w:rPr>
          <w:rFonts w:ascii="Arial" w:hAnsi="Arial" w:cs="Arial"/>
        </w:rPr>
        <w:t xml:space="preserve"> to</w:t>
      </w:r>
      <w:r w:rsidR="00464ADA" w:rsidRPr="00BA0E05">
        <w:rPr>
          <w:rFonts w:ascii="Arial" w:hAnsi="Arial" w:cs="Arial"/>
        </w:rPr>
        <w:t xml:space="preserve"> 60 min</w:t>
      </w:r>
      <w:r w:rsidR="00464ADA">
        <w:rPr>
          <w:rFonts w:ascii="Arial" w:hAnsi="Arial" w:cs="Arial"/>
        </w:rPr>
        <w:t>)</w:t>
      </w:r>
      <w:r w:rsidRPr="00BA0E05">
        <w:rPr>
          <w:rFonts w:ascii="Arial" w:hAnsi="Arial" w:cs="Arial"/>
        </w:rPr>
        <w:t>. The softening process resulted in</w:t>
      </w:r>
      <w:r w:rsidR="00464ADA">
        <w:rPr>
          <w:rFonts w:ascii="Arial" w:hAnsi="Arial" w:cs="Arial"/>
        </w:rPr>
        <w:t xml:space="preserve"> decreased gel density</w:t>
      </w:r>
      <w:r w:rsidR="00464ADA" w:rsidRPr="00464ADA">
        <w:rPr>
          <w:rFonts w:ascii="Arial" w:hAnsi="Arial" w:cs="Arial"/>
        </w:rPr>
        <w:t xml:space="preserve"> </w:t>
      </w:r>
      <w:r w:rsidR="00464ADA" w:rsidRPr="00BA0E05">
        <w:rPr>
          <w:rFonts w:ascii="Arial" w:hAnsi="Arial" w:cs="Arial"/>
        </w:rPr>
        <w:t>in direct proportion to duration of treatment</w:t>
      </w:r>
      <w:r w:rsidR="00464ADA">
        <w:rPr>
          <w:rFonts w:ascii="Arial" w:hAnsi="Arial" w:cs="Arial"/>
        </w:rPr>
        <w:t>, as indicated by the</w:t>
      </w:r>
      <w:r w:rsidRPr="00BA0E05">
        <w:rPr>
          <w:rFonts w:ascii="Arial" w:hAnsi="Arial" w:cs="Arial"/>
        </w:rPr>
        <w:t xml:space="preserve"> increased </w:t>
      </w:r>
      <w:r w:rsidR="001750DD">
        <w:rPr>
          <w:rFonts w:ascii="Arial" w:hAnsi="Arial" w:cs="Arial"/>
        </w:rPr>
        <w:t xml:space="preserve">gel </w:t>
      </w:r>
      <w:r w:rsidR="00D94193" w:rsidRPr="00BA0E05">
        <w:rPr>
          <w:rFonts w:ascii="Arial" w:hAnsi="Arial" w:cs="Arial"/>
        </w:rPr>
        <w:t>translucen</w:t>
      </w:r>
      <w:r w:rsidR="00D94193">
        <w:rPr>
          <w:rFonts w:ascii="Arial" w:hAnsi="Arial" w:cs="Arial"/>
        </w:rPr>
        <w:t>ce</w:t>
      </w:r>
      <w:r w:rsidR="00D94193" w:rsidRPr="00BA0E05">
        <w:rPr>
          <w:rFonts w:ascii="Arial" w:hAnsi="Arial" w:cs="Arial"/>
        </w:rPr>
        <w:t xml:space="preserve"> </w:t>
      </w:r>
      <w:r w:rsidR="001750DD">
        <w:rPr>
          <w:rFonts w:ascii="Arial" w:hAnsi="Arial" w:cs="Arial"/>
        </w:rPr>
        <w:t>in</w:t>
      </w:r>
      <w:r w:rsidRPr="00BA0E05">
        <w:rPr>
          <w:rFonts w:ascii="Arial" w:hAnsi="Arial" w:cs="Arial"/>
        </w:rPr>
        <w:t xml:space="preserve"> the treated half-surface area. Scale bars, 5 mm. </w:t>
      </w:r>
      <w:r>
        <w:rPr>
          <w:rFonts w:ascii="Arial" w:hAnsi="Arial" w:cs="Arial"/>
        </w:rPr>
        <w:t>(</w:t>
      </w:r>
      <w:r w:rsidRPr="00BA0E05">
        <w:rPr>
          <w:rFonts w:ascii="Arial" w:hAnsi="Arial" w:cs="Arial"/>
          <w:b/>
        </w:rPr>
        <w:t>b</w:t>
      </w:r>
      <w:r w:rsidRPr="00BA0E05">
        <w:rPr>
          <w:rFonts w:ascii="Arial" w:hAnsi="Arial" w:cs="Arial"/>
        </w:rPr>
        <w:t>) Topography of compressed collagen gels after collagenase treatments analy</w:t>
      </w:r>
      <w:r>
        <w:rPr>
          <w:rFonts w:ascii="Arial" w:hAnsi="Arial" w:cs="Arial"/>
        </w:rPr>
        <w:t>s</w:t>
      </w:r>
      <w:r w:rsidRPr="00BA0E05">
        <w:rPr>
          <w:rFonts w:ascii="Arial" w:hAnsi="Arial" w:cs="Arial"/>
        </w:rPr>
        <w:t xml:space="preserve">ed by atomic force microscopy (AFM). Representative scans of </w:t>
      </w:r>
      <w:r w:rsidR="00D94193" w:rsidRPr="00BA0E05">
        <w:rPr>
          <w:rFonts w:ascii="Arial" w:hAnsi="Arial" w:cs="Arial"/>
        </w:rPr>
        <w:t xml:space="preserve">treated </w:t>
      </w:r>
      <w:r w:rsidRPr="00BA0E05">
        <w:rPr>
          <w:rFonts w:ascii="Arial" w:hAnsi="Arial" w:cs="Arial"/>
        </w:rPr>
        <w:t>gels showed the clearance of larger collagen fib</w:t>
      </w:r>
      <w:r>
        <w:rPr>
          <w:rFonts w:ascii="Arial" w:hAnsi="Arial" w:cs="Arial"/>
        </w:rPr>
        <w:t>re</w:t>
      </w:r>
      <w:r w:rsidRPr="00BA0E05">
        <w:rPr>
          <w:rFonts w:ascii="Arial" w:hAnsi="Arial" w:cs="Arial"/>
        </w:rPr>
        <w:t xml:space="preserve"> bundles with increasing duration of collagenase treatment</w:t>
      </w:r>
      <w:r w:rsidR="00D94193" w:rsidRPr="00D94193">
        <w:rPr>
          <w:rFonts w:ascii="Arial" w:hAnsi="Arial" w:cs="Arial"/>
        </w:rPr>
        <w:t xml:space="preserve"> </w:t>
      </w:r>
      <w:r w:rsidR="00D94193">
        <w:rPr>
          <w:rFonts w:ascii="Arial" w:hAnsi="Arial" w:cs="Arial"/>
        </w:rPr>
        <w:t>up to 60 min</w:t>
      </w:r>
      <w:r w:rsidRPr="00BA0E05">
        <w:rPr>
          <w:rFonts w:ascii="Arial" w:hAnsi="Arial" w:cs="Arial"/>
        </w:rPr>
        <w:t xml:space="preserve">, </w:t>
      </w:r>
      <w:r w:rsidR="0086364A" w:rsidRPr="0086364A">
        <w:rPr>
          <w:rFonts w:ascii="Arial" w:hAnsi="Arial" w:cs="Arial"/>
        </w:rPr>
        <w:t xml:space="preserve">with the surface of treated gels showing a higher </w:t>
      </w:r>
      <w:r w:rsidR="0086364A" w:rsidRPr="0086364A">
        <w:rPr>
          <w:rFonts w:ascii="Arial" w:hAnsi="Arial" w:cs="Arial"/>
        </w:rPr>
        <w:lastRenderedPageBreak/>
        <w:t>prevalence of amorphous components</w:t>
      </w:r>
      <w:r w:rsidR="00D94193">
        <w:rPr>
          <w:rFonts w:ascii="Arial" w:hAnsi="Arial" w:cs="Arial"/>
        </w:rPr>
        <w:t>. However,</w:t>
      </w:r>
      <w:r w:rsidR="0086364A" w:rsidRPr="00BA0E05">
        <w:rPr>
          <w:rFonts w:ascii="Arial" w:hAnsi="Arial" w:cs="Arial"/>
        </w:rPr>
        <w:t xml:space="preserve"> </w:t>
      </w:r>
      <w:r w:rsidR="00D94193">
        <w:rPr>
          <w:rFonts w:ascii="Arial" w:hAnsi="Arial" w:cs="Arial"/>
        </w:rPr>
        <w:t>both nanostructure</w:t>
      </w:r>
      <w:r w:rsidR="001750DD">
        <w:rPr>
          <w:rFonts w:ascii="Arial" w:hAnsi="Arial" w:cs="Arial"/>
        </w:rPr>
        <w:t xml:space="preserve"> </w:t>
      </w:r>
      <w:r w:rsidRPr="00BA0E05">
        <w:rPr>
          <w:rFonts w:ascii="Arial" w:hAnsi="Arial" w:cs="Arial"/>
        </w:rPr>
        <w:t>of individual collagen</w:t>
      </w:r>
      <w:r>
        <w:rPr>
          <w:rFonts w:ascii="Arial" w:hAnsi="Arial" w:cs="Arial"/>
        </w:rPr>
        <w:t xml:space="preserve"> </w:t>
      </w:r>
      <w:r w:rsidRPr="00BA0E05">
        <w:rPr>
          <w:rFonts w:ascii="Arial" w:hAnsi="Arial" w:cs="Arial"/>
        </w:rPr>
        <w:t>fibrils</w:t>
      </w:r>
      <w:r w:rsidR="00D94193">
        <w:rPr>
          <w:rFonts w:ascii="Arial" w:hAnsi="Arial" w:cs="Arial"/>
        </w:rPr>
        <w:t xml:space="preserve"> (i.e., diameter and </w:t>
      </w:r>
      <w:r w:rsidR="00D94193" w:rsidRPr="001750DD">
        <w:rPr>
          <w:rFonts w:ascii="Arial" w:hAnsi="Arial" w:cs="Arial"/>
          <w:i/>
        </w:rPr>
        <w:t>d</w:t>
      </w:r>
      <w:r w:rsidR="00D94193">
        <w:rPr>
          <w:rFonts w:ascii="Arial" w:hAnsi="Arial" w:cs="Arial"/>
        </w:rPr>
        <w:t>-spacing) and nano-topography (surface roughness)</w:t>
      </w:r>
      <w:r w:rsidRPr="00BA0E05">
        <w:rPr>
          <w:rFonts w:ascii="Arial" w:hAnsi="Arial" w:cs="Arial"/>
        </w:rPr>
        <w:t xml:space="preserve"> </w:t>
      </w:r>
      <w:r w:rsidR="00464ADA">
        <w:rPr>
          <w:rFonts w:ascii="Arial" w:hAnsi="Arial" w:cs="Arial"/>
        </w:rPr>
        <w:t>were</w:t>
      </w:r>
      <w:r w:rsidR="00464ADA" w:rsidRPr="00BA0E05">
        <w:rPr>
          <w:rFonts w:ascii="Arial" w:hAnsi="Arial" w:cs="Arial"/>
        </w:rPr>
        <w:t xml:space="preserve"> comparable </w:t>
      </w:r>
      <w:r w:rsidR="00464ADA">
        <w:rPr>
          <w:rFonts w:ascii="Arial" w:hAnsi="Arial" w:cs="Arial"/>
        </w:rPr>
        <w:t>between</w:t>
      </w:r>
      <w:r w:rsidRPr="00BA0E05">
        <w:rPr>
          <w:rFonts w:ascii="Arial" w:hAnsi="Arial" w:cs="Arial"/>
        </w:rPr>
        <w:t xml:space="preserve"> treated</w:t>
      </w:r>
      <w:r w:rsidR="001750DD">
        <w:rPr>
          <w:rFonts w:ascii="Arial" w:hAnsi="Arial" w:cs="Arial"/>
        </w:rPr>
        <w:t xml:space="preserve"> </w:t>
      </w:r>
      <w:r w:rsidR="00464ADA">
        <w:rPr>
          <w:rFonts w:ascii="Arial" w:hAnsi="Arial" w:cs="Arial"/>
        </w:rPr>
        <w:t>and</w:t>
      </w:r>
      <w:r w:rsidR="001750DD">
        <w:rPr>
          <w:rFonts w:ascii="Arial" w:hAnsi="Arial" w:cs="Arial"/>
        </w:rPr>
        <w:t xml:space="preserve"> untreated </w:t>
      </w:r>
      <w:r w:rsidR="00464ADA">
        <w:rPr>
          <w:rFonts w:ascii="Arial" w:hAnsi="Arial" w:cs="Arial"/>
        </w:rPr>
        <w:t>gels</w:t>
      </w:r>
      <w:r w:rsidRPr="00BA0E05">
        <w:rPr>
          <w:rFonts w:ascii="Arial" w:hAnsi="Arial" w:cs="Arial"/>
        </w:rPr>
        <w:t xml:space="preserve"> (</w:t>
      </w:r>
      <w:r w:rsidRPr="00BA0E05">
        <w:rPr>
          <w:rFonts w:ascii="Arial" w:hAnsi="Arial" w:cs="Arial"/>
          <w:b/>
        </w:rPr>
        <w:t>c</w:t>
      </w:r>
      <w:r>
        <w:rPr>
          <w:rFonts w:ascii="Arial" w:hAnsi="Arial" w:cs="Arial"/>
        </w:rPr>
        <w:t>)</w:t>
      </w:r>
      <w:r w:rsidR="009B707A">
        <w:rPr>
          <w:rFonts w:ascii="Arial" w:hAnsi="Arial" w:cs="Arial"/>
        </w:rPr>
        <w:t xml:space="preserve">, as tested by one-way </w:t>
      </w:r>
      <w:r w:rsidR="009B707A" w:rsidRPr="006A7C7E">
        <w:rPr>
          <w:rFonts w:ascii="Arial" w:hAnsi="Arial" w:cs="Arial"/>
        </w:rPr>
        <w:t>ANOVA (</w:t>
      </w:r>
      <w:r w:rsidR="006A7C7E" w:rsidRPr="006A7C7E">
        <w:rPr>
          <w:rFonts w:ascii="Arial" w:hAnsi="Arial" w:cs="Arial"/>
        </w:rPr>
        <w:t xml:space="preserve">average ± S.D. of n = 3; </w:t>
      </w:r>
      <w:r w:rsidR="009B707A" w:rsidRPr="006A7C7E">
        <w:rPr>
          <w:rFonts w:ascii="Arial" w:hAnsi="Arial" w:cs="Arial"/>
        </w:rPr>
        <w:t>n</w:t>
      </w:r>
      <w:r w:rsidR="009B707A">
        <w:rPr>
          <w:rFonts w:ascii="Arial" w:hAnsi="Arial" w:cs="Arial"/>
        </w:rPr>
        <w:t>s correspond</w:t>
      </w:r>
      <w:r w:rsidR="006A7C7E">
        <w:rPr>
          <w:rFonts w:ascii="Arial" w:hAnsi="Arial" w:cs="Arial"/>
        </w:rPr>
        <w:t>s</w:t>
      </w:r>
      <w:r w:rsidR="009B707A">
        <w:rPr>
          <w:rFonts w:ascii="Arial" w:hAnsi="Arial" w:cs="Arial"/>
        </w:rPr>
        <w:t xml:space="preserve"> to </w:t>
      </w:r>
      <w:r w:rsidR="009B707A" w:rsidRPr="009B707A">
        <w:rPr>
          <w:rFonts w:ascii="Arial" w:hAnsi="Arial" w:cs="Arial"/>
          <w:i/>
        </w:rPr>
        <w:t>p</w:t>
      </w:r>
      <w:r w:rsidR="009B707A">
        <w:rPr>
          <w:rFonts w:ascii="Arial" w:hAnsi="Arial" w:cs="Arial"/>
        </w:rPr>
        <w:t xml:space="preserve"> &gt; 0.05)</w:t>
      </w:r>
      <w:r>
        <w:rPr>
          <w:rFonts w:ascii="Arial" w:hAnsi="Arial" w:cs="Arial"/>
        </w:rPr>
        <w:t xml:space="preserve">. </w:t>
      </w:r>
      <w:r w:rsidRPr="00D561A4">
        <w:rPr>
          <w:rFonts w:ascii="Arial" w:hAnsi="Arial" w:cs="Arial"/>
        </w:rPr>
        <w:t>False colo</w:t>
      </w:r>
      <w:r>
        <w:rPr>
          <w:rFonts w:ascii="Arial" w:hAnsi="Arial" w:cs="Arial"/>
        </w:rPr>
        <w:t>u</w:t>
      </w:r>
      <w:r w:rsidRPr="00D561A4">
        <w:rPr>
          <w:rFonts w:ascii="Arial" w:hAnsi="Arial" w:cs="Arial"/>
        </w:rPr>
        <w:t>r depth</w:t>
      </w:r>
      <w:r w:rsidR="00057A75">
        <w:rPr>
          <w:rFonts w:ascii="Arial" w:hAnsi="Arial" w:cs="Arial"/>
        </w:rPr>
        <w:t>s</w:t>
      </w:r>
      <w:r w:rsidRPr="00D561A4">
        <w:rPr>
          <w:rFonts w:ascii="Arial" w:hAnsi="Arial" w:cs="Arial"/>
        </w:rPr>
        <w:t>, 500 nm</w:t>
      </w:r>
      <w:r>
        <w:rPr>
          <w:rFonts w:ascii="Arial" w:hAnsi="Arial" w:cs="Arial"/>
        </w:rPr>
        <w:t>. Scale bars, 1 µm.</w:t>
      </w:r>
      <w:r w:rsidR="009B79E7">
        <w:rPr>
          <w:rFonts w:ascii="Arial" w:hAnsi="Arial" w:cs="Arial"/>
        </w:rPr>
        <w:t xml:space="preserve"> (</w:t>
      </w:r>
      <w:r w:rsidR="00A22F83">
        <w:rPr>
          <w:rFonts w:ascii="Arial" w:hAnsi="Arial" w:cs="Arial"/>
          <w:b/>
        </w:rPr>
        <w:t>d</w:t>
      </w:r>
      <w:r w:rsidR="009B79E7">
        <w:rPr>
          <w:rFonts w:ascii="Arial" w:hAnsi="Arial" w:cs="Arial"/>
        </w:rPr>
        <w:t>)</w:t>
      </w:r>
      <w:r w:rsidR="009B79E7" w:rsidRPr="00D561A4">
        <w:rPr>
          <w:rFonts w:ascii="Arial" w:hAnsi="Arial" w:cs="Arial"/>
        </w:rPr>
        <w:t xml:space="preserve"> </w:t>
      </w:r>
      <w:r w:rsidR="00763045" w:rsidRPr="00D561A4">
        <w:rPr>
          <w:rFonts w:ascii="Arial" w:hAnsi="Arial" w:cs="Arial"/>
        </w:rPr>
        <w:t>Hydration of compressed collagen gels after collagenase treatments.</w:t>
      </w:r>
      <w:r w:rsidR="00763045" w:rsidRPr="00D561A4">
        <w:rPr>
          <w:rFonts w:ascii="Arial" w:hAnsi="Arial" w:cs="Arial"/>
          <w:b/>
        </w:rPr>
        <w:t xml:space="preserve"> </w:t>
      </w:r>
      <w:r w:rsidR="00763045" w:rsidRPr="00D561A4">
        <w:rPr>
          <w:rFonts w:ascii="Arial" w:hAnsi="Arial" w:cs="Arial"/>
        </w:rPr>
        <w:t>Whole gels were analy</w:t>
      </w:r>
      <w:r w:rsidR="00634BE0">
        <w:rPr>
          <w:rFonts w:ascii="Arial" w:hAnsi="Arial" w:cs="Arial"/>
        </w:rPr>
        <w:t>s</w:t>
      </w:r>
      <w:r w:rsidR="00763045" w:rsidRPr="00D561A4">
        <w:rPr>
          <w:rFonts w:ascii="Arial" w:hAnsi="Arial" w:cs="Arial"/>
        </w:rPr>
        <w:t xml:space="preserve">ed for their wet weight (expressed as the ratio between post- and pre-collagenase treatment weight; left panel) and dry weight post-treatment (central panel) in order to calculate gel hydration (post-collagenase wet </w:t>
      </w:r>
      <w:r w:rsidR="00763045" w:rsidRPr="005B1614">
        <w:rPr>
          <w:rFonts w:ascii="Arial" w:hAnsi="Arial" w:cs="Arial"/>
        </w:rPr>
        <w:t>minus</w:t>
      </w:r>
      <w:r w:rsidR="00763045" w:rsidRPr="00D561A4">
        <w:rPr>
          <w:rFonts w:ascii="Arial" w:hAnsi="Arial" w:cs="Arial"/>
        </w:rPr>
        <w:t xml:space="preserve"> dry weight/wet weight ratio; right panel). The graphs represent the distribution of measured values and corresponding </w:t>
      </w:r>
      <w:r w:rsidR="006A7C7E" w:rsidRPr="006A7C7E">
        <w:rPr>
          <w:rFonts w:ascii="Arial" w:hAnsi="Arial" w:cs="Arial"/>
        </w:rPr>
        <w:t xml:space="preserve">average (centre line) ± S.D. (whiskers) </w:t>
      </w:r>
      <w:r w:rsidR="00763045" w:rsidRPr="00D561A4">
        <w:rPr>
          <w:rFonts w:ascii="Arial" w:hAnsi="Arial" w:cs="Arial"/>
        </w:rPr>
        <w:t>from 10 independent gels (</w:t>
      </w:r>
      <w:r w:rsidR="00763045" w:rsidRPr="009B707A">
        <w:rPr>
          <w:rFonts w:ascii="Arial" w:hAnsi="Arial" w:cs="Arial"/>
        </w:rPr>
        <w:t>n</w:t>
      </w:r>
      <w:r w:rsidR="00763045" w:rsidRPr="00D561A4">
        <w:rPr>
          <w:rFonts w:ascii="Arial" w:hAnsi="Arial" w:cs="Arial"/>
          <w:i/>
        </w:rPr>
        <w:t xml:space="preserve"> </w:t>
      </w:r>
      <w:r w:rsidR="00763045" w:rsidRPr="00D561A4">
        <w:rPr>
          <w:rFonts w:ascii="Arial" w:hAnsi="Arial" w:cs="Arial"/>
        </w:rPr>
        <w:t xml:space="preserve">= 10; *, **, and *** correspond to </w:t>
      </w:r>
      <w:r w:rsidR="00763045" w:rsidRPr="00D561A4">
        <w:rPr>
          <w:rFonts w:ascii="Arial" w:hAnsi="Arial" w:cs="Arial"/>
          <w:i/>
        </w:rPr>
        <w:t xml:space="preserve">p </w:t>
      </w:r>
      <w:r w:rsidR="00763045" w:rsidRPr="00D561A4">
        <w:rPr>
          <w:rFonts w:ascii="Arial" w:hAnsi="Arial" w:cs="Arial"/>
        </w:rPr>
        <w:t>&lt; 0.05, 0.01, and 0.001</w:t>
      </w:r>
      <w:r w:rsidR="009B707A">
        <w:rPr>
          <w:rFonts w:ascii="Arial" w:hAnsi="Arial" w:cs="Arial"/>
        </w:rPr>
        <w:t xml:space="preserve"> after one-way ANOVA</w:t>
      </w:r>
      <w:r w:rsidR="00763045" w:rsidRPr="00D561A4">
        <w:rPr>
          <w:rFonts w:ascii="Arial" w:hAnsi="Arial" w:cs="Arial"/>
        </w:rPr>
        <w:t xml:space="preserve">, respectively). </w:t>
      </w:r>
      <w:r w:rsidR="009B79E7">
        <w:rPr>
          <w:rFonts w:ascii="Arial" w:hAnsi="Arial" w:cs="Arial"/>
        </w:rPr>
        <w:t>(</w:t>
      </w:r>
      <w:r w:rsidR="00A22F83">
        <w:rPr>
          <w:rFonts w:ascii="Arial" w:hAnsi="Arial" w:cs="Arial"/>
          <w:b/>
        </w:rPr>
        <w:t>e</w:t>
      </w:r>
      <w:r w:rsidR="009B79E7">
        <w:rPr>
          <w:rFonts w:ascii="Arial" w:hAnsi="Arial" w:cs="Arial"/>
        </w:rPr>
        <w:t xml:space="preserve">) </w:t>
      </w:r>
      <w:r w:rsidR="00E43277">
        <w:rPr>
          <w:rFonts w:ascii="Arial" w:hAnsi="Arial" w:cs="Arial"/>
        </w:rPr>
        <w:t>Collagen gel s</w:t>
      </w:r>
      <w:r w:rsidR="009B79E7" w:rsidRPr="00D561A4">
        <w:rPr>
          <w:rFonts w:ascii="Arial" w:hAnsi="Arial" w:cs="Arial"/>
        </w:rPr>
        <w:t xml:space="preserve">tiffness </w:t>
      </w:r>
      <w:r w:rsidR="00E43277" w:rsidRPr="00D561A4">
        <w:rPr>
          <w:rFonts w:ascii="Arial" w:hAnsi="Arial" w:cs="Arial"/>
        </w:rPr>
        <w:t>was analy</w:t>
      </w:r>
      <w:r w:rsidR="00E43277">
        <w:rPr>
          <w:rFonts w:ascii="Arial" w:hAnsi="Arial" w:cs="Arial"/>
        </w:rPr>
        <w:t>s</w:t>
      </w:r>
      <w:r w:rsidR="00E43277" w:rsidRPr="00D561A4">
        <w:rPr>
          <w:rFonts w:ascii="Arial" w:hAnsi="Arial" w:cs="Arial"/>
        </w:rPr>
        <w:t xml:space="preserve">ed </w:t>
      </w:r>
      <w:r w:rsidR="009B79E7" w:rsidRPr="00D561A4">
        <w:rPr>
          <w:rFonts w:ascii="Arial" w:hAnsi="Arial" w:cs="Arial"/>
        </w:rPr>
        <w:t>after collagenase treatments by force-distance spectroscopy using AFM</w:t>
      </w:r>
      <w:r w:rsidR="009B79E7">
        <w:rPr>
          <w:rFonts w:ascii="Arial" w:hAnsi="Arial" w:cs="Arial"/>
        </w:rPr>
        <w:t>.</w:t>
      </w:r>
      <w:r w:rsidR="009B79E7" w:rsidRPr="00D561A4">
        <w:rPr>
          <w:rFonts w:ascii="Arial" w:hAnsi="Arial" w:cs="Arial"/>
        </w:rPr>
        <w:t xml:space="preserve"> </w:t>
      </w:r>
      <w:r w:rsidR="009B79E7">
        <w:rPr>
          <w:rFonts w:ascii="Arial" w:hAnsi="Arial" w:cs="Arial"/>
        </w:rPr>
        <w:t>Data represents</w:t>
      </w:r>
      <w:r w:rsidR="009B79E7" w:rsidRPr="00D561A4">
        <w:rPr>
          <w:rFonts w:ascii="Arial" w:hAnsi="Arial" w:cs="Arial"/>
        </w:rPr>
        <w:t xml:space="preserve"> corresponding</w:t>
      </w:r>
      <w:r w:rsidR="00E43277">
        <w:rPr>
          <w:rFonts w:ascii="Arial" w:hAnsi="Arial" w:cs="Arial"/>
        </w:rPr>
        <w:t xml:space="preserve"> </w:t>
      </w:r>
      <w:r w:rsidR="006A7C7E" w:rsidRPr="006A7C7E">
        <w:rPr>
          <w:rFonts w:ascii="Arial" w:hAnsi="Arial" w:cs="Arial"/>
        </w:rPr>
        <w:t>average (centre line) ± S.D. (whiskers)</w:t>
      </w:r>
      <w:r w:rsidR="009B79E7" w:rsidRPr="006A7C7E">
        <w:rPr>
          <w:rFonts w:ascii="Arial" w:hAnsi="Arial" w:cs="Arial"/>
        </w:rPr>
        <w:t xml:space="preserve"> </w:t>
      </w:r>
      <w:r w:rsidR="00E43277">
        <w:rPr>
          <w:rFonts w:ascii="Arial" w:hAnsi="Arial" w:cs="Arial"/>
        </w:rPr>
        <w:t xml:space="preserve">of </w:t>
      </w:r>
      <w:r w:rsidR="00E43277" w:rsidRPr="00D561A4">
        <w:rPr>
          <w:rFonts w:ascii="Arial" w:hAnsi="Arial" w:cs="Arial"/>
        </w:rPr>
        <w:t xml:space="preserve">elastic modulus, </w:t>
      </w:r>
      <w:r w:rsidR="00E43277" w:rsidRPr="00D561A4">
        <w:rPr>
          <w:rFonts w:ascii="Arial" w:hAnsi="Arial" w:cs="Arial"/>
          <w:i/>
        </w:rPr>
        <w:t>E</w:t>
      </w:r>
      <w:r w:rsidR="00E43277">
        <w:rPr>
          <w:rFonts w:ascii="Arial" w:hAnsi="Arial" w:cs="Arial"/>
        </w:rPr>
        <w:t xml:space="preserve"> (MPa), </w:t>
      </w:r>
      <w:r w:rsidR="009B79E7" w:rsidRPr="00D561A4">
        <w:rPr>
          <w:rFonts w:ascii="Arial" w:hAnsi="Arial" w:cs="Arial"/>
        </w:rPr>
        <w:t>from three independent experiments (</w:t>
      </w:r>
      <w:r w:rsidR="009B79E7" w:rsidRPr="009B707A">
        <w:rPr>
          <w:rFonts w:ascii="Arial" w:hAnsi="Arial" w:cs="Arial"/>
        </w:rPr>
        <w:t>n</w:t>
      </w:r>
      <w:r w:rsidR="009B79E7" w:rsidRPr="00D561A4">
        <w:rPr>
          <w:rFonts w:ascii="Arial" w:hAnsi="Arial" w:cs="Arial"/>
          <w:i/>
        </w:rPr>
        <w:t xml:space="preserve"> </w:t>
      </w:r>
      <w:r w:rsidR="009B79E7" w:rsidRPr="00D561A4">
        <w:rPr>
          <w:rFonts w:ascii="Arial" w:hAnsi="Arial" w:cs="Arial"/>
        </w:rPr>
        <w:t>= 3).</w:t>
      </w:r>
      <w:r w:rsidR="009B79E7" w:rsidRPr="000B2CBE">
        <w:rPr>
          <w:rFonts w:ascii="Arial" w:hAnsi="Arial" w:cs="Arial"/>
        </w:rPr>
        <w:t xml:space="preserve"> </w:t>
      </w:r>
      <w:r w:rsidR="009B79E7">
        <w:rPr>
          <w:rFonts w:ascii="Arial" w:hAnsi="Arial" w:cs="Arial"/>
        </w:rPr>
        <w:t>(</w:t>
      </w:r>
      <w:r w:rsidR="00A22F83">
        <w:rPr>
          <w:rFonts w:ascii="Arial" w:hAnsi="Arial" w:cs="Arial"/>
          <w:b/>
        </w:rPr>
        <w:t>f</w:t>
      </w:r>
      <w:r w:rsidR="009B79E7">
        <w:rPr>
          <w:rFonts w:ascii="Arial" w:hAnsi="Arial" w:cs="Arial"/>
        </w:rPr>
        <w:t xml:space="preserve">) </w:t>
      </w:r>
      <w:r w:rsidR="009B79E7" w:rsidRPr="00D561A4">
        <w:rPr>
          <w:rFonts w:ascii="Arial" w:hAnsi="Arial" w:cs="Arial"/>
        </w:rPr>
        <w:t>Correlation between hydration and stiffness of compressed collagen gels after collagenase treatments. The values of hydration and stiffness from collagen gels treated with collagenase for 0-60 min were shown to be inversely correlated, as indicated by the linear regression curve (fitness, R</w:t>
      </w:r>
      <w:r w:rsidR="009B79E7" w:rsidRPr="00D561A4">
        <w:rPr>
          <w:rFonts w:ascii="Arial" w:hAnsi="Arial" w:cs="Arial"/>
          <w:vertAlign w:val="superscript"/>
        </w:rPr>
        <w:t xml:space="preserve">2 </w:t>
      </w:r>
      <w:r w:rsidR="009B79E7" w:rsidRPr="00D561A4">
        <w:rPr>
          <w:rFonts w:ascii="Arial" w:hAnsi="Arial" w:cs="Arial"/>
        </w:rPr>
        <w:t>= -0.95).</w:t>
      </w:r>
      <w:r w:rsidR="00634026">
        <w:rPr>
          <w:rFonts w:ascii="Arial" w:hAnsi="Arial" w:cs="Arial"/>
        </w:rPr>
        <w:t xml:space="preserve"> </w:t>
      </w:r>
      <w:r w:rsidR="00634026" w:rsidRPr="00634026">
        <w:rPr>
          <w:rFonts w:ascii="Arial" w:hAnsi="Arial" w:cs="Arial"/>
        </w:rPr>
        <w:t>Source data are provided as a Source Data file.</w:t>
      </w:r>
    </w:p>
    <w:p w:rsidR="00763045" w:rsidRPr="00D561A4" w:rsidRDefault="00763045" w:rsidP="009B79E7">
      <w:pPr>
        <w:spacing w:after="0" w:line="480" w:lineRule="auto"/>
        <w:jc w:val="both"/>
        <w:rPr>
          <w:rFonts w:ascii="Arial" w:hAnsi="Arial" w:cs="Arial"/>
        </w:rPr>
      </w:pPr>
    </w:p>
    <w:p w:rsidR="00A22F83" w:rsidRDefault="00A22F83">
      <w:pPr>
        <w:rPr>
          <w:rFonts w:ascii="Arial" w:hAnsi="Arial" w:cs="Arial"/>
          <w:noProof/>
          <w:lang w:eastAsia="en-GB"/>
        </w:rPr>
      </w:pPr>
      <w:r>
        <w:rPr>
          <w:rFonts w:ascii="Arial" w:hAnsi="Arial" w:cs="Arial"/>
          <w:noProof/>
          <w:lang w:eastAsia="en-GB"/>
        </w:rPr>
        <w:br w:type="page"/>
      </w:r>
    </w:p>
    <w:p w:rsidR="00763045" w:rsidRPr="00D561A4" w:rsidRDefault="00C0217B" w:rsidP="00763045">
      <w:pPr>
        <w:spacing w:after="0" w:line="480" w:lineRule="auto"/>
        <w:jc w:val="center"/>
        <w:rPr>
          <w:rFonts w:ascii="Arial" w:hAnsi="Arial" w:cs="Arial"/>
        </w:rPr>
      </w:pPr>
      <w:r>
        <w:rPr>
          <w:rFonts w:ascii="Arial" w:hAnsi="Arial" w:cs="Arial"/>
          <w:noProof/>
          <w:lang w:eastAsia="en-GB"/>
        </w:rPr>
        <w:lastRenderedPageBreak/>
        <w:drawing>
          <wp:inline distT="0" distB="0" distL="0" distR="0">
            <wp:extent cx="5731510" cy="3574415"/>
            <wp:effectExtent l="0" t="0" r="254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574415"/>
                    </a:xfrm>
                    <a:prstGeom prst="rect">
                      <a:avLst/>
                    </a:prstGeom>
                  </pic:spPr>
                </pic:pic>
              </a:graphicData>
            </a:graphic>
          </wp:inline>
        </w:drawing>
      </w:r>
    </w:p>
    <w:p w:rsidR="00365018" w:rsidRDefault="00763045" w:rsidP="00B564EA">
      <w:pPr>
        <w:spacing w:after="0" w:line="240" w:lineRule="auto"/>
        <w:jc w:val="both"/>
        <w:rPr>
          <w:rFonts w:ascii="Arial" w:hAnsi="Arial" w:cs="Arial"/>
          <w:b/>
        </w:rPr>
      </w:pPr>
      <w:r w:rsidRPr="00D561A4">
        <w:rPr>
          <w:rFonts w:ascii="Arial" w:hAnsi="Arial" w:cs="Arial"/>
          <w:b/>
        </w:rPr>
        <w:t>Supplementary Fig</w:t>
      </w:r>
      <w:r w:rsidR="00596C87">
        <w:rPr>
          <w:rFonts w:ascii="Arial" w:hAnsi="Arial" w:cs="Arial"/>
          <w:b/>
        </w:rPr>
        <w:t>.</w:t>
      </w:r>
      <w:r w:rsidRPr="00D561A4">
        <w:rPr>
          <w:rFonts w:ascii="Arial" w:hAnsi="Arial" w:cs="Arial"/>
          <w:b/>
        </w:rPr>
        <w:t xml:space="preserve"> </w:t>
      </w:r>
      <w:r w:rsidR="005F7E83">
        <w:rPr>
          <w:rFonts w:ascii="Arial" w:hAnsi="Arial" w:cs="Arial"/>
          <w:b/>
        </w:rPr>
        <w:t>5</w:t>
      </w:r>
      <w:r w:rsidRPr="00365018">
        <w:rPr>
          <w:rFonts w:ascii="Arial" w:hAnsi="Arial" w:cs="Arial"/>
          <w:b/>
        </w:rPr>
        <w:t xml:space="preserve">: </w:t>
      </w:r>
      <w:r w:rsidR="00B035C5" w:rsidRPr="00365018">
        <w:rPr>
          <w:rFonts w:ascii="Arial" w:hAnsi="Arial" w:cs="Arial"/>
          <w:b/>
        </w:rPr>
        <w:t>Differential cell phenotype on</w:t>
      </w:r>
      <w:r w:rsidR="00A22F83" w:rsidRPr="00365018">
        <w:rPr>
          <w:rFonts w:ascii="Arial" w:hAnsi="Arial" w:cs="Arial"/>
          <w:b/>
        </w:rPr>
        <w:t xml:space="preserve"> collagenase-treated</w:t>
      </w:r>
      <w:r w:rsidR="00596C87" w:rsidRPr="00365018">
        <w:rPr>
          <w:rFonts w:ascii="Arial" w:hAnsi="Arial" w:cs="Arial"/>
          <w:b/>
        </w:rPr>
        <w:t xml:space="preserve"> gels</w:t>
      </w:r>
      <w:r w:rsidR="009F687C" w:rsidRPr="00365018">
        <w:rPr>
          <w:rFonts w:ascii="Arial" w:hAnsi="Arial" w:cs="Arial"/>
          <w:b/>
        </w:rPr>
        <w:t>.</w:t>
      </w:r>
      <w:r w:rsidR="009F687C">
        <w:rPr>
          <w:rFonts w:ascii="Arial" w:hAnsi="Arial" w:cs="Arial"/>
          <w:b/>
        </w:rPr>
        <w:t xml:space="preserve"> </w:t>
      </w:r>
    </w:p>
    <w:p w:rsidR="00763045" w:rsidRPr="00B035C5" w:rsidRDefault="00596C87" w:rsidP="00B564EA">
      <w:pPr>
        <w:spacing w:after="0" w:line="240" w:lineRule="auto"/>
        <w:jc w:val="both"/>
        <w:rPr>
          <w:rFonts w:ascii="Arial" w:hAnsi="Arial" w:cs="Arial"/>
          <w:b/>
        </w:rPr>
      </w:pPr>
      <w:r>
        <w:rPr>
          <w:rFonts w:ascii="Arial" w:hAnsi="Arial" w:cs="Arial"/>
        </w:rPr>
        <w:t>The e</w:t>
      </w:r>
      <w:r w:rsidR="00763045" w:rsidRPr="00D561A4">
        <w:rPr>
          <w:rFonts w:ascii="Arial" w:hAnsi="Arial" w:cs="Arial"/>
        </w:rPr>
        <w:t xml:space="preserve">ffects of collagenase treatment on </w:t>
      </w:r>
      <w:r w:rsidR="006A1E2C">
        <w:rPr>
          <w:rFonts w:ascii="Arial" w:hAnsi="Arial" w:cs="Arial"/>
        </w:rPr>
        <w:t>gene marker</w:t>
      </w:r>
      <w:r w:rsidR="006A1E2C" w:rsidRPr="00D561A4">
        <w:rPr>
          <w:rFonts w:ascii="Arial" w:hAnsi="Arial" w:cs="Arial"/>
        </w:rPr>
        <w:t xml:space="preserve"> </w:t>
      </w:r>
      <w:r w:rsidR="00763045" w:rsidRPr="00D561A4">
        <w:rPr>
          <w:rFonts w:ascii="Arial" w:hAnsi="Arial" w:cs="Arial"/>
        </w:rPr>
        <w:t>expression</w:t>
      </w:r>
      <w:r>
        <w:rPr>
          <w:rFonts w:ascii="Arial" w:hAnsi="Arial" w:cs="Arial"/>
        </w:rPr>
        <w:t xml:space="preserve"> were</w:t>
      </w:r>
      <w:r w:rsidRPr="00596C87">
        <w:rPr>
          <w:rFonts w:ascii="Arial" w:hAnsi="Arial" w:cs="Arial"/>
        </w:rPr>
        <w:t xml:space="preserve"> </w:t>
      </w:r>
      <w:r w:rsidRPr="00D561A4">
        <w:rPr>
          <w:rFonts w:ascii="Arial" w:hAnsi="Arial" w:cs="Arial"/>
        </w:rPr>
        <w:t>evaluated at the transcriptional level by RT-PCR</w:t>
      </w:r>
      <w:r>
        <w:rPr>
          <w:rFonts w:ascii="Arial" w:hAnsi="Arial" w:cs="Arial"/>
        </w:rPr>
        <w:t xml:space="preserve"> (</w:t>
      </w:r>
      <w:r w:rsidRPr="00596C87">
        <w:rPr>
          <w:rFonts w:ascii="Arial" w:hAnsi="Arial" w:cs="Arial"/>
          <w:b/>
        </w:rPr>
        <w:t>a</w:t>
      </w:r>
      <w:r>
        <w:rPr>
          <w:rFonts w:ascii="Arial" w:hAnsi="Arial" w:cs="Arial"/>
        </w:rPr>
        <w:t>-</w:t>
      </w:r>
      <w:r w:rsidRPr="00596C87">
        <w:rPr>
          <w:rFonts w:ascii="Arial" w:hAnsi="Arial" w:cs="Arial"/>
          <w:b/>
        </w:rPr>
        <w:t>b</w:t>
      </w:r>
      <w:r>
        <w:rPr>
          <w:rFonts w:ascii="Arial" w:hAnsi="Arial" w:cs="Arial"/>
        </w:rPr>
        <w:t>)</w:t>
      </w:r>
      <w:r w:rsidR="00F94D88">
        <w:rPr>
          <w:rFonts w:ascii="Arial" w:hAnsi="Arial" w:cs="Arial"/>
        </w:rPr>
        <w:t xml:space="preserve"> and protein level by </w:t>
      </w:r>
      <w:r w:rsidR="00B63668">
        <w:rPr>
          <w:rFonts w:ascii="Arial" w:hAnsi="Arial" w:cs="Arial"/>
        </w:rPr>
        <w:t>ELISA (</w:t>
      </w:r>
      <w:r w:rsidR="00B63668" w:rsidRPr="00B63668">
        <w:rPr>
          <w:rFonts w:ascii="Arial" w:hAnsi="Arial" w:cs="Arial"/>
          <w:b/>
        </w:rPr>
        <w:t>b</w:t>
      </w:r>
      <w:r w:rsidR="00B63668">
        <w:rPr>
          <w:rFonts w:ascii="Arial" w:hAnsi="Arial" w:cs="Arial"/>
        </w:rPr>
        <w:t xml:space="preserve">) and </w:t>
      </w:r>
      <w:r w:rsidR="00F94D88">
        <w:rPr>
          <w:rFonts w:ascii="Arial" w:hAnsi="Arial" w:cs="Arial"/>
        </w:rPr>
        <w:t>immunofluorescence analysis (</w:t>
      </w:r>
      <w:r w:rsidR="00F94D88" w:rsidRPr="00F94D88">
        <w:rPr>
          <w:rFonts w:ascii="Arial" w:hAnsi="Arial" w:cs="Arial"/>
          <w:b/>
        </w:rPr>
        <w:t>c</w:t>
      </w:r>
      <w:r w:rsidR="00F94D88">
        <w:rPr>
          <w:rFonts w:ascii="Arial" w:hAnsi="Arial" w:cs="Arial"/>
        </w:rPr>
        <w:t>)</w:t>
      </w:r>
      <w:r w:rsidR="00763045" w:rsidRPr="00D561A4">
        <w:rPr>
          <w:rFonts w:ascii="Arial" w:hAnsi="Arial" w:cs="Arial"/>
        </w:rPr>
        <w:t>.</w:t>
      </w:r>
      <w:r w:rsidR="00763045" w:rsidRPr="00D561A4">
        <w:rPr>
          <w:rFonts w:ascii="Arial" w:hAnsi="Arial" w:cs="Arial"/>
          <w:b/>
        </w:rPr>
        <w:t xml:space="preserve"> </w:t>
      </w:r>
      <w:r w:rsidR="00F94D88">
        <w:rPr>
          <w:rFonts w:ascii="Arial" w:hAnsi="Arial" w:cs="Arial"/>
        </w:rPr>
        <w:t>The</w:t>
      </w:r>
      <w:r w:rsidR="00F94D88" w:rsidRPr="00D561A4">
        <w:rPr>
          <w:rFonts w:ascii="Arial" w:hAnsi="Arial" w:cs="Arial"/>
        </w:rPr>
        <w:t xml:space="preserve"> expression of </w:t>
      </w:r>
      <w:r w:rsidR="00F94D88" w:rsidRPr="00F94D88">
        <w:rPr>
          <w:rFonts w:ascii="Arial" w:hAnsi="Arial" w:cs="Arial"/>
        </w:rPr>
        <w:t>(</w:t>
      </w:r>
      <w:r w:rsidR="00F94D88" w:rsidRPr="00F94D88">
        <w:rPr>
          <w:rFonts w:ascii="Arial" w:hAnsi="Arial" w:cs="Arial"/>
          <w:b/>
        </w:rPr>
        <w:t>a</w:t>
      </w:r>
      <w:r w:rsidR="00F94D88" w:rsidRPr="00F94D88">
        <w:rPr>
          <w:rFonts w:ascii="Arial" w:hAnsi="Arial" w:cs="Arial"/>
        </w:rPr>
        <w:t>)</w:t>
      </w:r>
      <w:r w:rsidR="00F94D88">
        <w:rPr>
          <w:rFonts w:ascii="Arial" w:hAnsi="Arial" w:cs="Arial"/>
          <w:b/>
        </w:rPr>
        <w:t xml:space="preserve"> </w:t>
      </w:r>
      <w:r w:rsidR="00F94D88" w:rsidRPr="00D561A4">
        <w:rPr>
          <w:rFonts w:ascii="Arial" w:hAnsi="Arial" w:cs="Arial"/>
          <w:i/>
        </w:rPr>
        <w:t>KRT3</w:t>
      </w:r>
      <w:r w:rsidR="00F94D88" w:rsidRPr="00D561A4">
        <w:rPr>
          <w:rFonts w:ascii="Arial" w:hAnsi="Arial" w:cs="Arial"/>
        </w:rPr>
        <w:t xml:space="preserve"> and </w:t>
      </w:r>
      <w:r w:rsidR="00F94D88" w:rsidRPr="00D561A4">
        <w:rPr>
          <w:rFonts w:ascii="Arial" w:hAnsi="Arial" w:cs="Arial"/>
          <w:i/>
        </w:rPr>
        <w:t>DEFB4</w:t>
      </w:r>
      <w:r w:rsidR="00F94D88" w:rsidRPr="00D561A4">
        <w:rPr>
          <w:rFonts w:ascii="Arial" w:hAnsi="Arial" w:cs="Arial"/>
        </w:rPr>
        <w:t xml:space="preserve"> (differentiation markers), and of </w:t>
      </w:r>
      <w:r w:rsidR="00F94D88" w:rsidRPr="00D561A4">
        <w:rPr>
          <w:rFonts w:ascii="Arial" w:hAnsi="Arial" w:cs="Arial"/>
          <w:i/>
        </w:rPr>
        <w:t>KRT14, ABCG2</w:t>
      </w:r>
      <w:r w:rsidR="00F94D88" w:rsidRPr="00D561A4">
        <w:rPr>
          <w:rFonts w:ascii="Arial" w:hAnsi="Arial" w:cs="Arial"/>
        </w:rPr>
        <w:t xml:space="preserve">, </w:t>
      </w:r>
      <w:r w:rsidR="00F94D88" w:rsidRPr="00D561A4">
        <w:rPr>
          <w:rFonts w:ascii="Arial" w:hAnsi="Arial" w:cs="Arial"/>
          <w:i/>
        </w:rPr>
        <w:t>NANOG</w:t>
      </w:r>
      <w:r w:rsidR="00F94D88" w:rsidRPr="00D561A4">
        <w:rPr>
          <w:rFonts w:ascii="Arial" w:hAnsi="Arial" w:cs="Arial"/>
        </w:rPr>
        <w:t xml:space="preserve">, and </w:t>
      </w:r>
      <w:r w:rsidR="00F94D88" w:rsidRPr="00D561A4">
        <w:rPr>
          <w:rFonts w:ascii="Arial" w:hAnsi="Arial" w:cs="Arial"/>
          <w:i/>
        </w:rPr>
        <w:t>NP63</w:t>
      </w:r>
      <w:r w:rsidR="00F94D88" w:rsidRPr="00D561A4">
        <w:rPr>
          <w:rFonts w:ascii="Arial" w:hAnsi="Arial" w:cs="Arial"/>
        </w:rPr>
        <w:t xml:space="preserve"> (limbal markers</w:t>
      </w:r>
      <w:r w:rsidR="00F94D88">
        <w:rPr>
          <w:rFonts w:ascii="Arial" w:hAnsi="Arial" w:cs="Arial"/>
        </w:rPr>
        <w:t>), or of (</w:t>
      </w:r>
      <w:r w:rsidR="00F94D88" w:rsidRPr="00F94D88">
        <w:rPr>
          <w:rFonts w:ascii="Arial" w:hAnsi="Arial" w:cs="Arial"/>
          <w:b/>
        </w:rPr>
        <w:t>b</w:t>
      </w:r>
      <w:r w:rsidR="00F94D88">
        <w:rPr>
          <w:rFonts w:ascii="Arial" w:hAnsi="Arial" w:cs="Arial"/>
        </w:rPr>
        <w:t xml:space="preserve">) </w:t>
      </w:r>
      <w:r w:rsidR="00F94D88" w:rsidRPr="00D561A4">
        <w:rPr>
          <w:rFonts w:ascii="Arial" w:hAnsi="Arial" w:cs="Arial"/>
        </w:rPr>
        <w:t xml:space="preserve">pro-inflammatory </w:t>
      </w:r>
      <w:r w:rsidR="00F94D88">
        <w:rPr>
          <w:rFonts w:ascii="Arial" w:hAnsi="Arial" w:cs="Arial"/>
        </w:rPr>
        <w:t>gene</w:t>
      </w:r>
      <w:r w:rsidR="00F94D88" w:rsidRPr="00D561A4">
        <w:rPr>
          <w:rFonts w:ascii="Arial" w:hAnsi="Arial" w:cs="Arial"/>
        </w:rPr>
        <w:t xml:space="preserve"> markers </w:t>
      </w:r>
      <w:r w:rsidR="00F94D88">
        <w:rPr>
          <w:rFonts w:ascii="Arial" w:hAnsi="Arial" w:cs="Arial"/>
        </w:rPr>
        <w:t>was analysed in h</w:t>
      </w:r>
      <w:r w:rsidR="00F94D88" w:rsidRPr="00F94D88">
        <w:rPr>
          <w:rFonts w:ascii="Arial" w:hAnsi="Arial" w:cs="Arial"/>
        </w:rPr>
        <w:t>uman limba</w:t>
      </w:r>
      <w:r w:rsidR="00F94D88">
        <w:rPr>
          <w:rFonts w:ascii="Arial" w:hAnsi="Arial" w:cs="Arial"/>
        </w:rPr>
        <w:t>l</w:t>
      </w:r>
      <w:r w:rsidR="00F94D88" w:rsidRPr="00F94D88">
        <w:rPr>
          <w:rFonts w:ascii="Arial" w:hAnsi="Arial" w:cs="Arial"/>
        </w:rPr>
        <w:t xml:space="preserve"> epithelial stem cells (</w:t>
      </w:r>
      <w:r w:rsidR="00F94D88">
        <w:rPr>
          <w:rFonts w:ascii="Arial" w:hAnsi="Arial" w:cs="Arial"/>
        </w:rPr>
        <w:t>LESCs)</w:t>
      </w:r>
      <w:r w:rsidR="00763045" w:rsidRPr="00D561A4">
        <w:rPr>
          <w:rFonts w:ascii="Arial" w:hAnsi="Arial" w:cs="Arial"/>
        </w:rPr>
        <w:t xml:space="preserve"> grown on collagen gels previously treated </w:t>
      </w:r>
      <w:r w:rsidR="00B63668">
        <w:rPr>
          <w:rFonts w:ascii="Arial" w:hAnsi="Arial" w:cs="Arial"/>
        </w:rPr>
        <w:t xml:space="preserve">with </w:t>
      </w:r>
      <w:r w:rsidR="00B63668" w:rsidRPr="00D561A4">
        <w:rPr>
          <w:rFonts w:ascii="Arial" w:hAnsi="Arial" w:cs="Arial"/>
        </w:rPr>
        <w:t xml:space="preserve">collagenase </w:t>
      </w:r>
      <w:r w:rsidR="00763045" w:rsidRPr="00D561A4">
        <w:rPr>
          <w:rFonts w:ascii="Arial" w:hAnsi="Arial" w:cs="Arial"/>
        </w:rPr>
        <w:t>for 60 min (treated; orange bars)</w:t>
      </w:r>
      <w:r w:rsidR="00F94D88">
        <w:rPr>
          <w:rFonts w:ascii="Arial" w:hAnsi="Arial" w:cs="Arial"/>
        </w:rPr>
        <w:t xml:space="preserve">, </w:t>
      </w:r>
      <w:r w:rsidR="00162781">
        <w:rPr>
          <w:rFonts w:ascii="Arial" w:hAnsi="Arial" w:cs="Arial"/>
        </w:rPr>
        <w:t>normalis</w:t>
      </w:r>
      <w:r w:rsidR="00763045" w:rsidRPr="00D561A4">
        <w:rPr>
          <w:rFonts w:ascii="Arial" w:hAnsi="Arial" w:cs="Arial"/>
        </w:rPr>
        <w:t xml:space="preserve">ed to the expression of the housekeeping gene </w:t>
      </w:r>
      <w:r w:rsidR="00763045" w:rsidRPr="00D561A4">
        <w:rPr>
          <w:rFonts w:ascii="Arial" w:hAnsi="Arial" w:cs="Arial"/>
          <w:i/>
        </w:rPr>
        <w:t>POLR2B</w:t>
      </w:r>
      <w:r w:rsidR="00F16E1A" w:rsidRPr="00D561A4">
        <w:rPr>
          <w:rFonts w:ascii="Arial" w:hAnsi="Arial" w:cs="Arial"/>
        </w:rPr>
        <w:t xml:space="preserve">, and represented as fold-change of the control </w:t>
      </w:r>
      <w:r w:rsidR="00B63668">
        <w:rPr>
          <w:rFonts w:ascii="Arial" w:hAnsi="Arial" w:cs="Arial"/>
        </w:rPr>
        <w:t>(cells grown on untreated gels; white bars)</w:t>
      </w:r>
      <w:r w:rsidR="00F16E1A" w:rsidRPr="00D561A4">
        <w:rPr>
          <w:rFonts w:ascii="Arial" w:hAnsi="Arial" w:cs="Arial"/>
        </w:rPr>
        <w:t xml:space="preserve">. IL-6 </w:t>
      </w:r>
      <w:r w:rsidR="00F16E1A">
        <w:rPr>
          <w:rFonts w:ascii="Arial" w:hAnsi="Arial" w:cs="Arial"/>
        </w:rPr>
        <w:t xml:space="preserve">expression </w:t>
      </w:r>
      <w:r w:rsidR="00F16E1A" w:rsidRPr="00D561A4">
        <w:rPr>
          <w:rFonts w:ascii="Arial" w:hAnsi="Arial" w:cs="Arial"/>
        </w:rPr>
        <w:t>was analy</w:t>
      </w:r>
      <w:r w:rsidR="00F16E1A">
        <w:rPr>
          <w:rFonts w:ascii="Arial" w:hAnsi="Arial" w:cs="Arial"/>
        </w:rPr>
        <w:t>s</w:t>
      </w:r>
      <w:r w:rsidR="00F16E1A" w:rsidRPr="00D561A4">
        <w:rPr>
          <w:rFonts w:ascii="Arial" w:hAnsi="Arial" w:cs="Arial"/>
        </w:rPr>
        <w:t>ed from culture supernatants by ELISA after normali</w:t>
      </w:r>
      <w:r w:rsidR="00F16E1A">
        <w:rPr>
          <w:rFonts w:ascii="Arial" w:hAnsi="Arial" w:cs="Arial"/>
        </w:rPr>
        <w:t>s</w:t>
      </w:r>
      <w:r w:rsidR="00F16E1A" w:rsidRPr="00D561A4">
        <w:rPr>
          <w:rFonts w:ascii="Arial" w:hAnsi="Arial" w:cs="Arial"/>
        </w:rPr>
        <w:t>ation by the amount of total protein prese</w:t>
      </w:r>
      <w:r w:rsidR="00F16E1A">
        <w:rPr>
          <w:rFonts w:ascii="Arial" w:hAnsi="Arial" w:cs="Arial"/>
        </w:rPr>
        <w:t>nt in media (</w:t>
      </w:r>
      <w:r w:rsidR="00B63668" w:rsidRPr="00B63668">
        <w:rPr>
          <w:rFonts w:ascii="Arial" w:hAnsi="Arial" w:cs="Arial"/>
          <w:b/>
        </w:rPr>
        <w:t>b</w:t>
      </w:r>
      <w:r w:rsidR="00B63668">
        <w:rPr>
          <w:rFonts w:ascii="Arial" w:hAnsi="Arial" w:cs="Arial"/>
        </w:rPr>
        <w:t xml:space="preserve">, </w:t>
      </w:r>
      <w:r w:rsidR="00F16E1A">
        <w:rPr>
          <w:rFonts w:ascii="Arial" w:hAnsi="Arial" w:cs="Arial"/>
        </w:rPr>
        <w:t xml:space="preserve">right panel). </w:t>
      </w:r>
      <w:r w:rsidR="00B035C5">
        <w:rPr>
          <w:rFonts w:ascii="Arial" w:hAnsi="Arial" w:cs="Arial"/>
        </w:rPr>
        <w:t>(</w:t>
      </w:r>
      <w:r w:rsidR="003C5081">
        <w:rPr>
          <w:rFonts w:ascii="Arial" w:hAnsi="Arial" w:cs="Arial"/>
          <w:b/>
        </w:rPr>
        <w:t>c</w:t>
      </w:r>
      <w:r w:rsidR="00B035C5">
        <w:rPr>
          <w:rFonts w:ascii="Arial" w:hAnsi="Arial" w:cs="Arial"/>
        </w:rPr>
        <w:t xml:space="preserve">) </w:t>
      </w:r>
      <w:r w:rsidR="00F16E1A" w:rsidRPr="003C5081">
        <w:rPr>
          <w:rFonts w:ascii="Arial" w:hAnsi="Arial" w:cs="Arial"/>
        </w:rPr>
        <w:t>Representative immunofluorescence micrographs of cells grown on treated and untreated collagen gels expressing differentiation marker CK3 and limbal marker CK15 (</w:t>
      </w:r>
      <w:r w:rsidR="00F16E1A" w:rsidRPr="005B1614">
        <w:rPr>
          <w:rFonts w:ascii="Arial" w:hAnsi="Arial" w:cs="Arial"/>
        </w:rPr>
        <w:t>top</w:t>
      </w:r>
      <w:r w:rsidR="00F16E1A" w:rsidRPr="003C5081">
        <w:rPr>
          <w:rFonts w:ascii="Arial" w:hAnsi="Arial" w:cs="Arial"/>
        </w:rPr>
        <w:t>) or YAP (</w:t>
      </w:r>
      <w:r w:rsidR="00F16E1A" w:rsidRPr="005B1614">
        <w:rPr>
          <w:rFonts w:ascii="Arial" w:hAnsi="Arial" w:cs="Arial"/>
        </w:rPr>
        <w:t>bottom panel</w:t>
      </w:r>
      <w:r w:rsidR="00F16E1A" w:rsidRPr="003C5081">
        <w:rPr>
          <w:rFonts w:ascii="Arial" w:hAnsi="Arial" w:cs="Arial"/>
        </w:rPr>
        <w:t xml:space="preserve">), and corresponding total and nuclear YAP quantification. Nuclei were stained with DAPI (blue). A good </w:t>
      </w:r>
      <w:r w:rsidR="00F16E1A" w:rsidRPr="00B60000">
        <w:rPr>
          <w:rFonts w:ascii="Arial" w:hAnsi="Arial" w:cs="Arial"/>
        </w:rPr>
        <w:t>correlation</w:t>
      </w:r>
      <w:r w:rsidR="00F16E1A">
        <w:rPr>
          <w:rFonts w:ascii="Arial" w:hAnsi="Arial" w:cs="Arial"/>
        </w:rPr>
        <w:t xml:space="preserve"> between cell morphology (shape/</w:t>
      </w:r>
      <w:r w:rsidR="00F16E1A" w:rsidRPr="00B60000">
        <w:rPr>
          <w:rFonts w:ascii="Arial" w:hAnsi="Arial" w:cs="Arial"/>
        </w:rPr>
        <w:t>size</w:t>
      </w:r>
      <w:r w:rsidR="00F16E1A">
        <w:rPr>
          <w:rFonts w:ascii="Arial" w:hAnsi="Arial" w:cs="Arial"/>
        </w:rPr>
        <w:t>) and marker</w:t>
      </w:r>
      <w:r w:rsidR="00F16E1A" w:rsidRPr="00B60000">
        <w:rPr>
          <w:rFonts w:ascii="Arial" w:hAnsi="Arial" w:cs="Arial"/>
        </w:rPr>
        <w:t xml:space="preserve"> </w:t>
      </w:r>
      <w:r w:rsidR="00F16E1A">
        <w:rPr>
          <w:rFonts w:ascii="Arial" w:hAnsi="Arial" w:cs="Arial"/>
        </w:rPr>
        <w:t xml:space="preserve">expression profile </w:t>
      </w:r>
      <w:r w:rsidR="00F16E1A" w:rsidRPr="00B60000">
        <w:rPr>
          <w:rFonts w:ascii="Arial" w:hAnsi="Arial" w:cs="Arial"/>
        </w:rPr>
        <w:t xml:space="preserve">was observed. </w:t>
      </w:r>
      <w:r w:rsidR="00C46F7F">
        <w:rPr>
          <w:rFonts w:ascii="Arial" w:hAnsi="Arial" w:cs="Arial"/>
        </w:rPr>
        <w:t>All d</w:t>
      </w:r>
      <w:r w:rsidR="00F16E1A">
        <w:rPr>
          <w:rFonts w:ascii="Arial" w:hAnsi="Arial" w:cs="Arial"/>
        </w:rPr>
        <w:t xml:space="preserve">ata </w:t>
      </w:r>
      <w:r w:rsidR="00F16E1A" w:rsidRPr="00D561A4">
        <w:rPr>
          <w:rFonts w:ascii="Arial" w:hAnsi="Arial" w:cs="Arial"/>
        </w:rPr>
        <w:t>corresponds to average ± S.D. from three independent experiments (</w:t>
      </w:r>
      <w:r w:rsidR="00F16E1A" w:rsidRPr="00C46F7F">
        <w:rPr>
          <w:rFonts w:ascii="Arial" w:hAnsi="Arial" w:cs="Arial"/>
        </w:rPr>
        <w:t>n</w:t>
      </w:r>
      <w:r w:rsidR="00F16E1A">
        <w:rPr>
          <w:rFonts w:ascii="Arial" w:hAnsi="Arial" w:cs="Arial"/>
        </w:rPr>
        <w:t xml:space="preserve"> = 3; *</w:t>
      </w:r>
      <w:r w:rsidR="00E3730B">
        <w:rPr>
          <w:rFonts w:ascii="Arial" w:hAnsi="Arial" w:cs="Arial"/>
        </w:rPr>
        <w:t xml:space="preserve"> and ** </w:t>
      </w:r>
      <w:r w:rsidR="00F16E1A" w:rsidRPr="00D561A4">
        <w:rPr>
          <w:rFonts w:ascii="Arial" w:hAnsi="Arial" w:cs="Arial"/>
        </w:rPr>
        <w:t xml:space="preserve">corresponds to </w:t>
      </w:r>
      <w:r w:rsidR="00F16E1A" w:rsidRPr="00D561A4">
        <w:rPr>
          <w:rFonts w:ascii="Arial" w:hAnsi="Arial" w:cs="Arial"/>
          <w:i/>
        </w:rPr>
        <w:t xml:space="preserve">p </w:t>
      </w:r>
      <w:r w:rsidR="00F16E1A" w:rsidRPr="00D561A4">
        <w:rPr>
          <w:rFonts w:ascii="Arial" w:hAnsi="Arial" w:cs="Arial"/>
        </w:rPr>
        <w:t xml:space="preserve">&lt; </w:t>
      </w:r>
      <w:r w:rsidR="00F16E1A">
        <w:rPr>
          <w:rFonts w:ascii="Arial" w:hAnsi="Arial" w:cs="Arial"/>
        </w:rPr>
        <w:t>0.05</w:t>
      </w:r>
      <w:r w:rsidR="00E3730B">
        <w:rPr>
          <w:rFonts w:ascii="Arial" w:hAnsi="Arial" w:cs="Arial"/>
        </w:rPr>
        <w:t xml:space="preserve"> and</w:t>
      </w:r>
      <w:r w:rsidR="00C46F7F">
        <w:rPr>
          <w:rFonts w:ascii="Arial" w:hAnsi="Arial" w:cs="Arial"/>
        </w:rPr>
        <w:t xml:space="preserve"> 0.01</w:t>
      </w:r>
      <w:r w:rsidR="00F16E1A">
        <w:rPr>
          <w:rFonts w:ascii="Arial" w:hAnsi="Arial" w:cs="Arial"/>
        </w:rPr>
        <w:t xml:space="preserve"> </w:t>
      </w:r>
      <w:r w:rsidR="00C46F7F">
        <w:rPr>
          <w:rFonts w:ascii="Arial" w:hAnsi="Arial" w:cs="Arial"/>
        </w:rPr>
        <w:t xml:space="preserve">after one-way ANOVA, </w:t>
      </w:r>
      <w:r w:rsidR="00F16E1A">
        <w:rPr>
          <w:rFonts w:ascii="Arial" w:hAnsi="Arial" w:cs="Arial"/>
        </w:rPr>
        <w:t xml:space="preserve">respectively). </w:t>
      </w:r>
      <w:r w:rsidR="00634026" w:rsidRPr="00634026">
        <w:rPr>
          <w:rFonts w:ascii="Arial" w:hAnsi="Arial" w:cs="Arial"/>
        </w:rPr>
        <w:t>Source data are provided as a Source Data file.</w:t>
      </w:r>
      <w:r w:rsidR="00634026">
        <w:rPr>
          <w:rFonts w:ascii="Arial" w:hAnsi="Arial" w:cs="Arial"/>
        </w:rPr>
        <w:t xml:space="preserve"> </w:t>
      </w:r>
      <w:r w:rsidR="00E3730B">
        <w:rPr>
          <w:rFonts w:ascii="Arial" w:hAnsi="Arial" w:cs="Arial"/>
        </w:rPr>
        <w:t xml:space="preserve">Scale bars, 25 µm. </w:t>
      </w:r>
      <w:r w:rsidR="00763045" w:rsidRPr="00D561A4">
        <w:rPr>
          <w:rFonts w:ascii="Arial" w:hAnsi="Arial" w:cs="Arial"/>
          <w:b/>
        </w:rPr>
        <w:br w:type="page"/>
      </w:r>
    </w:p>
    <w:p w:rsidR="00763045" w:rsidRPr="00D561A4" w:rsidRDefault="00B63668" w:rsidP="00763045">
      <w:pPr>
        <w:spacing w:after="0" w:line="480" w:lineRule="auto"/>
        <w:jc w:val="center"/>
        <w:rPr>
          <w:rFonts w:ascii="Arial" w:hAnsi="Arial" w:cs="Arial"/>
          <w:b/>
        </w:rPr>
      </w:pPr>
      <w:r>
        <w:rPr>
          <w:rFonts w:ascii="Arial" w:hAnsi="Arial" w:cs="Arial"/>
          <w:b/>
          <w:noProof/>
          <w:lang w:eastAsia="en-GB"/>
        </w:rPr>
        <w:lastRenderedPageBreak/>
        <w:drawing>
          <wp:inline distT="0" distB="0" distL="0" distR="0">
            <wp:extent cx="5706000" cy="264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6.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06000" cy="2649600"/>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561A4">
        <w:rPr>
          <w:rFonts w:ascii="Arial" w:hAnsi="Arial" w:cs="Arial"/>
          <w:b/>
        </w:rPr>
        <w:t xml:space="preserve">Supplementary </w:t>
      </w:r>
      <w:r w:rsidRPr="00365018">
        <w:rPr>
          <w:rFonts w:ascii="Arial" w:hAnsi="Arial" w:cs="Arial"/>
          <w:b/>
        </w:rPr>
        <w:t>Fig</w:t>
      </w:r>
      <w:r w:rsidR="00365018" w:rsidRPr="00365018">
        <w:rPr>
          <w:rFonts w:ascii="Arial" w:hAnsi="Arial" w:cs="Arial"/>
          <w:b/>
        </w:rPr>
        <w:t>.</w:t>
      </w:r>
      <w:r w:rsidRPr="00365018">
        <w:rPr>
          <w:rFonts w:ascii="Arial" w:hAnsi="Arial" w:cs="Arial"/>
          <w:b/>
        </w:rPr>
        <w:t xml:space="preserve"> </w:t>
      </w:r>
      <w:r w:rsidR="005F7E83" w:rsidRPr="00365018">
        <w:rPr>
          <w:rFonts w:ascii="Arial" w:hAnsi="Arial" w:cs="Arial"/>
          <w:b/>
        </w:rPr>
        <w:t>6</w:t>
      </w:r>
      <w:r w:rsidRPr="00365018">
        <w:rPr>
          <w:rFonts w:ascii="Arial" w:hAnsi="Arial" w:cs="Arial"/>
          <w:b/>
        </w:rPr>
        <w:t xml:space="preserve">: </w:t>
      </w:r>
      <w:r w:rsidR="009C1AF6" w:rsidRPr="00365018">
        <w:rPr>
          <w:rFonts w:ascii="Arial" w:hAnsi="Arial" w:cs="Arial"/>
          <w:b/>
        </w:rPr>
        <w:t>Expression of differentiation marker CK3</w:t>
      </w:r>
      <w:r w:rsidRPr="00365018">
        <w:rPr>
          <w:rFonts w:ascii="Arial" w:hAnsi="Arial" w:cs="Arial"/>
          <w:b/>
        </w:rPr>
        <w:t xml:space="preserve"> and </w:t>
      </w:r>
      <w:r w:rsidR="009C1AF6" w:rsidRPr="00365018">
        <w:rPr>
          <w:rFonts w:ascii="Arial" w:hAnsi="Arial" w:cs="Arial"/>
          <w:b/>
        </w:rPr>
        <w:t>limbal protein marker CK15</w:t>
      </w:r>
      <w:r w:rsidRPr="00365018">
        <w:rPr>
          <w:rFonts w:ascii="Arial" w:hAnsi="Arial" w:cs="Arial"/>
          <w:b/>
        </w:rPr>
        <w:t xml:space="preserve"> from </w:t>
      </w:r>
      <w:r w:rsidR="006A1E2C" w:rsidRPr="00365018">
        <w:rPr>
          <w:rFonts w:ascii="Arial" w:hAnsi="Arial" w:cs="Arial"/>
          <w:b/>
        </w:rPr>
        <w:t>LESC</w:t>
      </w:r>
      <w:r w:rsidRPr="00365018">
        <w:rPr>
          <w:rFonts w:ascii="Arial" w:hAnsi="Arial" w:cs="Arial"/>
          <w:b/>
        </w:rPr>
        <w:t>s grown on an infinite-stiffness substrate</w:t>
      </w:r>
      <w:r w:rsidR="00EB4BD8" w:rsidRPr="00365018">
        <w:rPr>
          <w:rFonts w:ascii="Arial" w:hAnsi="Arial" w:cs="Arial"/>
          <w:b/>
        </w:rPr>
        <w:t>.</w:t>
      </w:r>
      <w:r w:rsidR="00EB4BD8">
        <w:rPr>
          <w:rFonts w:ascii="Arial" w:hAnsi="Arial" w:cs="Arial"/>
        </w:rPr>
        <w:t xml:space="preserve"> </w:t>
      </w:r>
    </w:p>
    <w:p w:rsidR="00763045" w:rsidRPr="00D561A4" w:rsidRDefault="00763045" w:rsidP="00B564EA">
      <w:pPr>
        <w:spacing w:after="0" w:line="240" w:lineRule="auto"/>
        <w:jc w:val="both"/>
        <w:rPr>
          <w:rFonts w:ascii="Arial" w:hAnsi="Arial" w:cs="Arial"/>
        </w:rPr>
      </w:pPr>
      <w:r w:rsidRPr="00D561A4">
        <w:rPr>
          <w:rFonts w:ascii="Arial" w:hAnsi="Arial" w:cs="Arial"/>
        </w:rPr>
        <w:t>(</w:t>
      </w:r>
      <w:r w:rsidRPr="00D561A4">
        <w:rPr>
          <w:rFonts w:ascii="Arial" w:hAnsi="Arial" w:cs="Arial"/>
          <w:b/>
        </w:rPr>
        <w:t>a</w:t>
      </w:r>
      <w:r w:rsidRPr="00D561A4">
        <w:rPr>
          <w:rFonts w:ascii="Arial" w:hAnsi="Arial" w:cs="Arial"/>
        </w:rPr>
        <w:t>) Quantification of CK3 or CK15 (green) and cell number (red</w:t>
      </w:r>
      <w:r w:rsidRPr="00D561A4">
        <w:rPr>
          <w:rFonts w:ascii="Arial" w:hAnsi="Arial" w:cs="Arial"/>
          <w:i/>
        </w:rPr>
        <w:t xml:space="preserve"> </w:t>
      </w:r>
      <w:r w:rsidRPr="00D561A4">
        <w:rPr>
          <w:rFonts w:ascii="Arial" w:hAnsi="Arial" w:cs="Arial"/>
        </w:rPr>
        <w:t>staining) after 1, 2, and 4 weeks in culture using infrared fluorescence detection. Scale bar, 10 mm. (</w:t>
      </w:r>
      <w:r w:rsidRPr="00D561A4">
        <w:rPr>
          <w:rFonts w:ascii="Arial" w:hAnsi="Arial" w:cs="Arial"/>
          <w:b/>
        </w:rPr>
        <w:t>b</w:t>
      </w:r>
      <w:r w:rsidRPr="00D561A4">
        <w:rPr>
          <w:rFonts w:ascii="Arial" w:hAnsi="Arial" w:cs="Arial"/>
        </w:rPr>
        <w:t>) The ratio between CK15 and CK3 expression was calculated after normali</w:t>
      </w:r>
      <w:r w:rsidR="008007A3">
        <w:rPr>
          <w:rFonts w:ascii="Arial" w:hAnsi="Arial" w:cs="Arial"/>
        </w:rPr>
        <w:t>s</w:t>
      </w:r>
      <w:r w:rsidRPr="00D561A4">
        <w:rPr>
          <w:rFonts w:ascii="Arial" w:hAnsi="Arial" w:cs="Arial"/>
        </w:rPr>
        <w:t xml:space="preserve">ation for total cell number as a measure of LESC phenotype maintenance both on collagen gels (Fig. 3d) and </w:t>
      </w:r>
      <w:r w:rsidR="00B63668" w:rsidRPr="00D561A4">
        <w:rPr>
          <w:rFonts w:ascii="Arial" w:hAnsi="Arial" w:cs="Arial"/>
        </w:rPr>
        <w:t xml:space="preserve">tissue culture plastic </w:t>
      </w:r>
      <w:r w:rsidR="00B63668">
        <w:rPr>
          <w:rFonts w:ascii="Arial" w:hAnsi="Arial" w:cs="Arial"/>
        </w:rPr>
        <w:t>(</w:t>
      </w:r>
      <w:r w:rsidRPr="00D561A4">
        <w:rPr>
          <w:rFonts w:ascii="Arial" w:hAnsi="Arial" w:cs="Arial"/>
        </w:rPr>
        <w:t>TCP</w:t>
      </w:r>
      <w:r w:rsidR="00B63668">
        <w:rPr>
          <w:rFonts w:ascii="Arial" w:hAnsi="Arial" w:cs="Arial"/>
        </w:rPr>
        <w:t>)</w:t>
      </w:r>
      <w:r w:rsidRPr="00D561A4">
        <w:rPr>
          <w:rFonts w:ascii="Arial" w:hAnsi="Arial" w:cs="Arial"/>
        </w:rPr>
        <w:t>, and represented as the average ± S.D. from three independent experiments (</w:t>
      </w:r>
      <w:r w:rsidRPr="00C46F7F">
        <w:rPr>
          <w:rFonts w:ascii="Arial" w:hAnsi="Arial" w:cs="Arial"/>
        </w:rPr>
        <w:t>n</w:t>
      </w:r>
      <w:r w:rsidRPr="00D561A4">
        <w:rPr>
          <w:rFonts w:ascii="Arial" w:hAnsi="Arial" w:cs="Arial"/>
          <w:i/>
        </w:rPr>
        <w:t xml:space="preserve"> </w:t>
      </w:r>
      <w:r w:rsidRPr="00D561A4">
        <w:rPr>
          <w:rFonts w:ascii="Arial" w:hAnsi="Arial" w:cs="Arial"/>
        </w:rPr>
        <w:t xml:space="preserve">= 3; * corresponds to </w:t>
      </w:r>
      <w:r w:rsidRPr="00D561A4">
        <w:rPr>
          <w:rFonts w:ascii="Arial" w:hAnsi="Arial" w:cs="Arial"/>
          <w:i/>
        </w:rPr>
        <w:t xml:space="preserve">p </w:t>
      </w:r>
      <w:r w:rsidRPr="00D561A4">
        <w:rPr>
          <w:rFonts w:ascii="Arial" w:hAnsi="Arial" w:cs="Arial"/>
        </w:rPr>
        <w:t>&lt; 0.05</w:t>
      </w:r>
      <w:r w:rsidR="00C46F7F">
        <w:rPr>
          <w:rFonts w:ascii="Arial" w:hAnsi="Arial" w:cs="Arial"/>
        </w:rPr>
        <w:t xml:space="preserve"> after </w:t>
      </w:r>
      <w:r w:rsidR="00A25885">
        <w:rPr>
          <w:rFonts w:ascii="Arial" w:hAnsi="Arial" w:cs="Arial"/>
        </w:rPr>
        <w:t>two</w:t>
      </w:r>
      <w:r w:rsidR="00C46F7F">
        <w:rPr>
          <w:rFonts w:ascii="Arial" w:hAnsi="Arial" w:cs="Arial"/>
        </w:rPr>
        <w:t>-way ANOVA</w:t>
      </w:r>
      <w:r w:rsidRPr="00D561A4">
        <w:rPr>
          <w:rFonts w:ascii="Arial" w:hAnsi="Arial" w:cs="Arial"/>
        </w:rPr>
        <w:t>).</w:t>
      </w:r>
      <w:r w:rsidR="00634026">
        <w:rPr>
          <w:rFonts w:ascii="Arial" w:hAnsi="Arial" w:cs="Arial"/>
        </w:rPr>
        <w:t xml:space="preserve"> </w:t>
      </w:r>
      <w:r w:rsidR="00634026" w:rsidRPr="00634026">
        <w:rPr>
          <w:rFonts w:ascii="Arial" w:hAnsi="Arial" w:cs="Arial"/>
        </w:rPr>
        <w:t>Source data are provided as a Source Data file.</w:t>
      </w:r>
      <w:r w:rsidRPr="00D561A4">
        <w:rPr>
          <w:rFonts w:ascii="Arial" w:hAnsi="Arial" w:cs="Arial"/>
        </w:rPr>
        <w:br w:type="page"/>
      </w:r>
    </w:p>
    <w:p w:rsidR="00763045" w:rsidRPr="00D561A4" w:rsidRDefault="00BC759E" w:rsidP="00763045">
      <w:pPr>
        <w:spacing w:after="0" w:line="480" w:lineRule="auto"/>
        <w:jc w:val="both"/>
        <w:rPr>
          <w:rFonts w:ascii="Arial" w:hAnsi="Arial" w:cs="Arial"/>
        </w:rPr>
      </w:pPr>
      <w:r>
        <w:rPr>
          <w:rFonts w:ascii="Arial" w:hAnsi="Arial" w:cs="Arial"/>
          <w:noProof/>
          <w:lang w:eastAsia="en-GB"/>
        </w:rPr>
        <w:lastRenderedPageBreak/>
        <w:drawing>
          <wp:inline distT="0" distB="0" distL="0" distR="0">
            <wp:extent cx="5731510" cy="372046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7.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720465"/>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7428B">
        <w:rPr>
          <w:rFonts w:ascii="Arial" w:hAnsi="Arial" w:cs="Arial"/>
          <w:b/>
        </w:rPr>
        <w:t xml:space="preserve">Supplementary </w:t>
      </w:r>
      <w:r w:rsidRPr="00365018">
        <w:rPr>
          <w:rFonts w:ascii="Arial" w:hAnsi="Arial" w:cs="Arial"/>
          <w:b/>
        </w:rPr>
        <w:t>Fig</w:t>
      </w:r>
      <w:r w:rsidR="00EB4BD8" w:rsidRPr="00365018">
        <w:rPr>
          <w:rFonts w:ascii="Arial" w:hAnsi="Arial" w:cs="Arial"/>
          <w:b/>
        </w:rPr>
        <w:t>.</w:t>
      </w:r>
      <w:r w:rsidRPr="00365018">
        <w:rPr>
          <w:rFonts w:ascii="Arial" w:hAnsi="Arial" w:cs="Arial"/>
          <w:b/>
        </w:rPr>
        <w:t xml:space="preserve"> </w:t>
      </w:r>
      <w:r w:rsidR="005F7E83" w:rsidRPr="00365018">
        <w:rPr>
          <w:rFonts w:ascii="Arial" w:hAnsi="Arial" w:cs="Arial"/>
          <w:b/>
        </w:rPr>
        <w:t>7</w:t>
      </w:r>
      <w:r w:rsidRPr="00365018">
        <w:rPr>
          <w:rFonts w:ascii="Arial" w:hAnsi="Arial" w:cs="Arial"/>
          <w:b/>
        </w:rPr>
        <w:t xml:space="preserve">: Mechanical and bio-functional properties of </w:t>
      </w:r>
      <w:r w:rsidR="00EC1D23" w:rsidRPr="00365018">
        <w:rPr>
          <w:rFonts w:ascii="Arial" w:hAnsi="Arial" w:cs="Arial"/>
          <w:b/>
        </w:rPr>
        <w:t>corneal matrix-</w:t>
      </w:r>
      <w:r w:rsidRPr="00365018">
        <w:rPr>
          <w:rFonts w:ascii="Arial" w:hAnsi="Arial" w:cs="Arial"/>
          <w:b/>
        </w:rPr>
        <w:t>coated and semi-compressed collagen gels</w:t>
      </w:r>
      <w:r w:rsidR="00EB4BD8" w:rsidRPr="00365018">
        <w:rPr>
          <w:rFonts w:ascii="Arial" w:hAnsi="Arial" w:cs="Arial"/>
          <w:b/>
        </w:rPr>
        <w:t>.</w:t>
      </w:r>
      <w:r w:rsidRPr="00D7428B">
        <w:rPr>
          <w:rFonts w:ascii="Arial" w:hAnsi="Arial" w:cs="Arial"/>
        </w:rPr>
        <w:t xml:space="preserve"> </w:t>
      </w:r>
    </w:p>
    <w:p w:rsidR="00763045" w:rsidRPr="00D561A4" w:rsidRDefault="00E55A65" w:rsidP="00B564EA">
      <w:pPr>
        <w:spacing w:after="0" w:line="240" w:lineRule="auto"/>
        <w:jc w:val="both"/>
        <w:rPr>
          <w:rFonts w:ascii="Arial" w:hAnsi="Arial" w:cs="Arial"/>
        </w:rPr>
      </w:pPr>
      <w:r w:rsidRPr="00D7428B">
        <w:rPr>
          <w:rFonts w:ascii="Arial" w:hAnsi="Arial" w:cs="Arial"/>
        </w:rPr>
        <w:t>To understand if the modulation of LESC phenotype was due to the softening of the collagen gel matrix, or due to exposure of cryptic signalling motifs resulting from collagenase treatment, LESCs were grown on compressed collagen gels coated with protein extracts obtained from the digestion of corneal stromal tissue or limbus</w:t>
      </w:r>
      <w:r w:rsidR="00B42791">
        <w:rPr>
          <w:rFonts w:ascii="Arial" w:hAnsi="Arial" w:cs="Arial"/>
        </w:rPr>
        <w:t>.</w:t>
      </w:r>
      <w:r w:rsidRPr="00D7428B">
        <w:rPr>
          <w:rFonts w:ascii="Arial" w:hAnsi="Arial" w:cs="Arial"/>
        </w:rPr>
        <w:t xml:space="preserve"> </w:t>
      </w:r>
      <w:r w:rsidR="00763045" w:rsidRPr="00D7428B">
        <w:rPr>
          <w:rFonts w:ascii="Arial" w:hAnsi="Arial" w:cs="Arial"/>
        </w:rPr>
        <w:t>(</w:t>
      </w:r>
      <w:r w:rsidR="00763045" w:rsidRPr="00D7428B">
        <w:rPr>
          <w:rFonts w:ascii="Arial" w:hAnsi="Arial" w:cs="Arial"/>
          <w:b/>
        </w:rPr>
        <w:t>a</w:t>
      </w:r>
      <w:r w:rsidR="00763045" w:rsidRPr="00D7428B">
        <w:rPr>
          <w:rFonts w:ascii="Arial" w:hAnsi="Arial" w:cs="Arial"/>
        </w:rPr>
        <w:t xml:space="preserve">) Topography of compressed collagen gels </w:t>
      </w:r>
      <w:r w:rsidR="00A64D72" w:rsidRPr="00D7428B">
        <w:rPr>
          <w:rFonts w:ascii="Arial" w:hAnsi="Arial" w:cs="Arial"/>
        </w:rPr>
        <w:t xml:space="preserve">uniformly </w:t>
      </w:r>
      <w:r w:rsidR="00763045" w:rsidRPr="00D7428B">
        <w:rPr>
          <w:rFonts w:ascii="Arial" w:hAnsi="Arial" w:cs="Arial"/>
        </w:rPr>
        <w:t>coated with protein extracts derived from corneal stroma or limbus, and of semi-compressed collagen gels, analy</w:t>
      </w:r>
      <w:r w:rsidR="00634BE0" w:rsidRPr="00D7428B">
        <w:rPr>
          <w:rFonts w:ascii="Arial" w:hAnsi="Arial" w:cs="Arial"/>
        </w:rPr>
        <w:t>s</w:t>
      </w:r>
      <w:r w:rsidR="00763045" w:rsidRPr="00D7428B">
        <w:rPr>
          <w:rFonts w:ascii="Arial" w:hAnsi="Arial" w:cs="Arial"/>
        </w:rPr>
        <w:t>ed by atomic force microscopy (AFM)</w:t>
      </w:r>
      <w:r w:rsidRPr="00D7428B">
        <w:rPr>
          <w:rFonts w:ascii="Arial" w:hAnsi="Arial" w:cs="Arial"/>
        </w:rPr>
        <w:t xml:space="preserve">. </w:t>
      </w:r>
      <w:r w:rsidR="00056FDC" w:rsidRPr="00D7428B">
        <w:rPr>
          <w:rFonts w:ascii="Arial" w:hAnsi="Arial" w:cs="Arial"/>
        </w:rPr>
        <w:t>False colo</w:t>
      </w:r>
      <w:r w:rsidR="00634BE0" w:rsidRPr="00D7428B">
        <w:rPr>
          <w:rFonts w:ascii="Arial" w:hAnsi="Arial" w:cs="Arial"/>
        </w:rPr>
        <w:t>u</w:t>
      </w:r>
      <w:r w:rsidR="00056FDC" w:rsidRPr="00D7428B">
        <w:rPr>
          <w:rFonts w:ascii="Arial" w:hAnsi="Arial" w:cs="Arial"/>
        </w:rPr>
        <w:t>r depth, 500 nm</w:t>
      </w:r>
      <w:r w:rsidR="00BC759E">
        <w:rPr>
          <w:rFonts w:ascii="Arial" w:hAnsi="Arial" w:cs="Arial"/>
        </w:rPr>
        <w:t>;</w:t>
      </w:r>
      <w:r w:rsidR="00056FDC" w:rsidRPr="00D7428B">
        <w:rPr>
          <w:rFonts w:ascii="Arial" w:hAnsi="Arial" w:cs="Arial"/>
        </w:rPr>
        <w:t xml:space="preserve"> s</w:t>
      </w:r>
      <w:r w:rsidR="00763045" w:rsidRPr="00D7428B">
        <w:rPr>
          <w:rFonts w:ascii="Arial" w:hAnsi="Arial" w:cs="Arial"/>
        </w:rPr>
        <w:t>cale bars, 1 µm. (</w:t>
      </w:r>
      <w:r w:rsidR="00763045" w:rsidRPr="00D7428B">
        <w:rPr>
          <w:rFonts w:ascii="Arial" w:hAnsi="Arial" w:cs="Arial"/>
          <w:b/>
        </w:rPr>
        <w:t>b</w:t>
      </w:r>
      <w:r w:rsidR="00763045" w:rsidRPr="00D7428B">
        <w:rPr>
          <w:rFonts w:ascii="Arial" w:hAnsi="Arial" w:cs="Arial"/>
        </w:rPr>
        <w:t xml:space="preserve">) </w:t>
      </w:r>
      <w:r w:rsidR="004A477A" w:rsidRPr="00D7428B">
        <w:rPr>
          <w:rFonts w:ascii="Arial" w:hAnsi="Arial" w:cs="Arial"/>
        </w:rPr>
        <w:t xml:space="preserve">Force-distance spectroscopy analysis showed that gels </w:t>
      </w:r>
      <w:r w:rsidR="00763045" w:rsidRPr="00D7428B">
        <w:rPr>
          <w:rFonts w:ascii="Arial" w:hAnsi="Arial" w:cs="Arial"/>
        </w:rPr>
        <w:t xml:space="preserve">coated </w:t>
      </w:r>
      <w:r w:rsidR="004A477A" w:rsidRPr="00D7428B">
        <w:rPr>
          <w:rFonts w:ascii="Arial" w:hAnsi="Arial" w:cs="Arial"/>
        </w:rPr>
        <w:t xml:space="preserve">with the collagenolytic cleavage products of the corneal central stroma or limbus tissues were significantly stiffer than </w:t>
      </w:r>
      <w:r w:rsidR="00763045" w:rsidRPr="00D7428B">
        <w:rPr>
          <w:rFonts w:ascii="Arial" w:hAnsi="Arial" w:cs="Arial"/>
        </w:rPr>
        <w:t>semi-compressed collagen gels</w:t>
      </w:r>
      <w:r w:rsidR="004A477A" w:rsidRPr="00D7428B">
        <w:rPr>
          <w:rFonts w:ascii="Arial" w:hAnsi="Arial" w:cs="Arial"/>
        </w:rPr>
        <w:t>, but comparable to uncoated, untreated gels (Fig</w:t>
      </w:r>
      <w:r w:rsidR="00A25885">
        <w:rPr>
          <w:rFonts w:ascii="Arial" w:hAnsi="Arial" w:cs="Arial"/>
        </w:rPr>
        <w:t>.</w:t>
      </w:r>
      <w:r w:rsidR="004A477A" w:rsidRPr="00D7428B">
        <w:rPr>
          <w:rFonts w:ascii="Arial" w:hAnsi="Arial" w:cs="Arial"/>
        </w:rPr>
        <w:t xml:space="preserve"> 3)</w:t>
      </w:r>
      <w:r w:rsidR="00763045" w:rsidRPr="00D7428B">
        <w:rPr>
          <w:rFonts w:ascii="Arial" w:hAnsi="Arial" w:cs="Arial"/>
        </w:rPr>
        <w:t xml:space="preserve">. The graph represents the distribution of calculated values of elastic modulus, </w:t>
      </w:r>
      <w:r w:rsidR="00763045" w:rsidRPr="00D7428B">
        <w:rPr>
          <w:rFonts w:ascii="Arial" w:hAnsi="Arial" w:cs="Arial"/>
          <w:i/>
        </w:rPr>
        <w:t>E</w:t>
      </w:r>
      <w:r w:rsidR="00763045" w:rsidRPr="00D7428B">
        <w:rPr>
          <w:rFonts w:ascii="Arial" w:hAnsi="Arial" w:cs="Arial"/>
        </w:rPr>
        <w:t xml:space="preserve"> (MPa), and corresponding averages ± S.D. from three independent experiments (</w:t>
      </w:r>
      <w:r w:rsidR="00763045" w:rsidRPr="00A25885">
        <w:rPr>
          <w:rFonts w:ascii="Arial" w:hAnsi="Arial" w:cs="Arial"/>
        </w:rPr>
        <w:t>n</w:t>
      </w:r>
      <w:r w:rsidR="00763045" w:rsidRPr="00D7428B">
        <w:rPr>
          <w:rFonts w:ascii="Arial" w:hAnsi="Arial" w:cs="Arial"/>
        </w:rPr>
        <w:t xml:space="preserve"> = 3</w:t>
      </w:r>
      <w:r w:rsidR="00A25885">
        <w:rPr>
          <w:rFonts w:ascii="Arial" w:hAnsi="Arial" w:cs="Arial"/>
        </w:rPr>
        <w:t xml:space="preserve">; </w:t>
      </w:r>
      <w:r w:rsidR="00A25885" w:rsidRPr="00D7428B">
        <w:rPr>
          <w:rFonts w:ascii="Arial" w:hAnsi="Arial" w:cs="Arial"/>
        </w:rPr>
        <w:t>*</w:t>
      </w:r>
      <w:r w:rsidR="00A25885">
        <w:rPr>
          <w:rFonts w:ascii="Arial" w:hAnsi="Arial" w:cs="Arial"/>
        </w:rPr>
        <w:t>*</w:t>
      </w:r>
      <w:r w:rsidR="00A25885" w:rsidRPr="00D7428B">
        <w:rPr>
          <w:rFonts w:ascii="Arial" w:hAnsi="Arial" w:cs="Arial"/>
        </w:rPr>
        <w:t xml:space="preserve">* corresponds to </w:t>
      </w:r>
      <w:r w:rsidR="00A25885" w:rsidRPr="00D7428B">
        <w:rPr>
          <w:rFonts w:ascii="Arial" w:hAnsi="Arial" w:cs="Arial"/>
          <w:i/>
        </w:rPr>
        <w:t>p</w:t>
      </w:r>
      <w:r w:rsidR="00A25885" w:rsidRPr="00D7428B">
        <w:rPr>
          <w:rFonts w:ascii="Arial" w:hAnsi="Arial" w:cs="Arial"/>
        </w:rPr>
        <w:t xml:space="preserve"> &lt; 0.0</w:t>
      </w:r>
      <w:r w:rsidR="00A25885">
        <w:rPr>
          <w:rFonts w:ascii="Arial" w:hAnsi="Arial" w:cs="Arial"/>
        </w:rPr>
        <w:t>01 after one-way ANOVA</w:t>
      </w:r>
      <w:r w:rsidR="00763045" w:rsidRPr="00D7428B">
        <w:rPr>
          <w:rFonts w:ascii="Arial" w:hAnsi="Arial" w:cs="Arial"/>
        </w:rPr>
        <w:t>).</w:t>
      </w:r>
      <w:r w:rsidR="00A64D72" w:rsidRPr="00D7428B">
        <w:rPr>
          <w:rFonts w:ascii="Arial" w:hAnsi="Arial" w:cs="Arial"/>
        </w:rPr>
        <w:t xml:space="preserve"> </w:t>
      </w:r>
      <w:r w:rsidR="00763045" w:rsidRPr="00D7428B">
        <w:rPr>
          <w:rFonts w:ascii="Arial" w:hAnsi="Arial" w:cs="Arial"/>
        </w:rPr>
        <w:t>(</w:t>
      </w:r>
      <w:r w:rsidR="00763045" w:rsidRPr="00D7428B">
        <w:rPr>
          <w:rFonts w:ascii="Arial" w:hAnsi="Arial" w:cs="Arial"/>
          <w:b/>
        </w:rPr>
        <w:t>c</w:t>
      </w:r>
      <w:r w:rsidR="00763045" w:rsidRPr="00D7428B">
        <w:rPr>
          <w:rFonts w:ascii="Arial" w:hAnsi="Arial" w:cs="Arial"/>
        </w:rPr>
        <w:t>)</w:t>
      </w:r>
      <w:r w:rsidR="00763045" w:rsidRPr="00D7428B">
        <w:t xml:space="preserve"> </w:t>
      </w:r>
      <w:r w:rsidR="00763045" w:rsidRPr="00D7428B">
        <w:rPr>
          <w:rFonts w:ascii="Arial" w:hAnsi="Arial" w:cs="Arial"/>
        </w:rPr>
        <w:t xml:space="preserve">Expression of differentiation and </w:t>
      </w:r>
      <w:r w:rsidR="001809B0" w:rsidRPr="00D7428B">
        <w:rPr>
          <w:rFonts w:ascii="Arial" w:hAnsi="Arial" w:cs="Arial"/>
        </w:rPr>
        <w:t>limbal protein markers</w:t>
      </w:r>
      <w:r w:rsidR="00763045" w:rsidRPr="00D7428B">
        <w:rPr>
          <w:rFonts w:ascii="Arial" w:hAnsi="Arial" w:cs="Arial"/>
        </w:rPr>
        <w:t xml:space="preserve"> (</w:t>
      </w:r>
      <w:r w:rsidR="00763045" w:rsidRPr="005B1614">
        <w:rPr>
          <w:rFonts w:ascii="Arial" w:hAnsi="Arial" w:cs="Arial"/>
        </w:rPr>
        <w:t>green</w:t>
      </w:r>
      <w:r w:rsidR="00763045" w:rsidRPr="00D7428B">
        <w:rPr>
          <w:rFonts w:ascii="Arial" w:hAnsi="Arial" w:cs="Arial"/>
        </w:rPr>
        <w:t xml:space="preserve">) from </w:t>
      </w:r>
      <w:r w:rsidR="00F6463F" w:rsidRPr="00D7428B">
        <w:rPr>
          <w:rFonts w:ascii="Arial" w:hAnsi="Arial" w:cs="Arial"/>
        </w:rPr>
        <w:t>cells</w:t>
      </w:r>
      <w:r w:rsidR="00763045" w:rsidRPr="00D7428B">
        <w:rPr>
          <w:rFonts w:ascii="Arial" w:hAnsi="Arial" w:cs="Arial"/>
        </w:rPr>
        <w:t xml:space="preserve"> (</w:t>
      </w:r>
      <w:r w:rsidR="00763045" w:rsidRPr="005B1614">
        <w:rPr>
          <w:rFonts w:ascii="Arial" w:hAnsi="Arial" w:cs="Arial"/>
        </w:rPr>
        <w:t>red staining</w:t>
      </w:r>
      <w:r w:rsidR="00763045" w:rsidRPr="00D7428B">
        <w:rPr>
          <w:rFonts w:ascii="Arial" w:hAnsi="Arial" w:cs="Arial"/>
        </w:rPr>
        <w:t>) grown on coated and semi-compressed collagen gels for 4 weeks in culture, using infrared fluorescence detection. Scale bar, 10 mm. (</w:t>
      </w:r>
      <w:r w:rsidR="00763045" w:rsidRPr="00D7428B">
        <w:rPr>
          <w:rFonts w:ascii="Arial" w:hAnsi="Arial" w:cs="Arial"/>
          <w:b/>
        </w:rPr>
        <w:t>d</w:t>
      </w:r>
      <w:r w:rsidR="00763045" w:rsidRPr="00D7428B">
        <w:rPr>
          <w:rFonts w:ascii="Arial" w:hAnsi="Arial" w:cs="Arial"/>
        </w:rPr>
        <w:t>) Quantification of CK3 and CK15 expression calculated after normali</w:t>
      </w:r>
      <w:r w:rsidR="008007A3" w:rsidRPr="00D7428B">
        <w:rPr>
          <w:rFonts w:ascii="Arial" w:hAnsi="Arial" w:cs="Arial"/>
        </w:rPr>
        <w:t>s</w:t>
      </w:r>
      <w:r w:rsidR="00763045" w:rsidRPr="00D7428B">
        <w:rPr>
          <w:rFonts w:ascii="Arial" w:hAnsi="Arial" w:cs="Arial"/>
        </w:rPr>
        <w:t>ation for total cell number and represented as the average ± S.D. from three independent experiments (</w:t>
      </w:r>
      <w:r w:rsidR="00763045" w:rsidRPr="00A25885">
        <w:rPr>
          <w:rFonts w:ascii="Arial" w:hAnsi="Arial" w:cs="Arial"/>
        </w:rPr>
        <w:t>n</w:t>
      </w:r>
      <w:r w:rsidR="00763045" w:rsidRPr="00D7428B">
        <w:rPr>
          <w:rFonts w:ascii="Arial" w:hAnsi="Arial" w:cs="Arial"/>
        </w:rPr>
        <w:t xml:space="preserve"> = 3; * and ** corresponds to </w:t>
      </w:r>
      <w:r w:rsidR="00763045" w:rsidRPr="00D7428B">
        <w:rPr>
          <w:rFonts w:ascii="Arial" w:hAnsi="Arial" w:cs="Arial"/>
          <w:i/>
        </w:rPr>
        <w:t>p</w:t>
      </w:r>
      <w:r w:rsidR="00763045" w:rsidRPr="00D7428B">
        <w:rPr>
          <w:rFonts w:ascii="Arial" w:hAnsi="Arial" w:cs="Arial"/>
        </w:rPr>
        <w:t xml:space="preserve"> &lt; 0.05 and 0.01</w:t>
      </w:r>
      <w:r w:rsidR="00A25885">
        <w:rPr>
          <w:rFonts w:ascii="Arial" w:hAnsi="Arial" w:cs="Arial"/>
        </w:rPr>
        <w:t xml:space="preserve"> after one-way ANOVA</w:t>
      </w:r>
      <w:r w:rsidR="00763045" w:rsidRPr="00D7428B">
        <w:rPr>
          <w:rFonts w:ascii="Arial" w:hAnsi="Arial" w:cs="Arial"/>
        </w:rPr>
        <w:t>, respectively).</w:t>
      </w:r>
      <w:r w:rsidRPr="00D7428B">
        <w:rPr>
          <w:rFonts w:ascii="Arial" w:hAnsi="Arial" w:cs="Arial"/>
        </w:rPr>
        <w:t xml:space="preserve"> </w:t>
      </w:r>
      <w:r w:rsidR="00634026" w:rsidRPr="00634026">
        <w:rPr>
          <w:rFonts w:ascii="Arial" w:hAnsi="Arial" w:cs="Arial"/>
        </w:rPr>
        <w:t>Source data are provided as a Source Data file.</w:t>
      </w:r>
      <w:r w:rsidR="00634026">
        <w:rPr>
          <w:rFonts w:ascii="Arial" w:hAnsi="Arial" w:cs="Arial"/>
        </w:rPr>
        <w:t xml:space="preserve"> </w:t>
      </w:r>
      <w:r w:rsidR="004100AC" w:rsidRPr="00D7428B">
        <w:rPr>
          <w:rFonts w:ascii="Arial" w:hAnsi="Arial" w:cs="Arial"/>
        </w:rPr>
        <w:t>C</w:t>
      </w:r>
      <w:r w:rsidRPr="00D7428B">
        <w:rPr>
          <w:rFonts w:ascii="Arial" w:hAnsi="Arial" w:cs="Arial"/>
        </w:rPr>
        <w:t>ells grown on stroma- and limbus-coated gels showed similar levels of CK3 and CK15 expression compared to those on uncoated</w:t>
      </w:r>
      <w:r w:rsidR="004100AC" w:rsidRPr="00D7428B">
        <w:rPr>
          <w:rFonts w:ascii="Arial" w:hAnsi="Arial" w:cs="Arial"/>
        </w:rPr>
        <w:t>, untreated</w:t>
      </w:r>
      <w:r w:rsidRPr="00D7428B">
        <w:rPr>
          <w:rFonts w:ascii="Arial" w:hAnsi="Arial" w:cs="Arial"/>
        </w:rPr>
        <w:t xml:space="preserve"> gels</w:t>
      </w:r>
      <w:r w:rsidR="004100AC" w:rsidRPr="00D7428B">
        <w:rPr>
          <w:rFonts w:ascii="Arial" w:hAnsi="Arial" w:cs="Arial"/>
        </w:rPr>
        <w:t>, but</w:t>
      </w:r>
      <w:r w:rsidRPr="00D7428B">
        <w:rPr>
          <w:rFonts w:ascii="Arial" w:hAnsi="Arial" w:cs="Arial"/>
        </w:rPr>
        <w:t xml:space="preserve"> significantly higher CK3 and lower CK15 </w:t>
      </w:r>
      <w:r w:rsidR="004100AC" w:rsidRPr="00D7428B">
        <w:rPr>
          <w:rFonts w:ascii="Arial" w:hAnsi="Arial" w:cs="Arial"/>
        </w:rPr>
        <w:t xml:space="preserve">levels </w:t>
      </w:r>
      <w:r w:rsidRPr="00D7428B">
        <w:rPr>
          <w:rFonts w:ascii="Arial" w:hAnsi="Arial" w:cs="Arial"/>
        </w:rPr>
        <w:t xml:space="preserve">compared to those on semi-compressed or collagenase-softened gels (Fig. 3d). These results further supported the notion that modulation of LESC phenotype </w:t>
      </w:r>
      <w:r w:rsidR="00D7428B" w:rsidRPr="00D7428B">
        <w:rPr>
          <w:rFonts w:ascii="Arial" w:hAnsi="Arial" w:cs="Arial"/>
        </w:rPr>
        <w:t>only</w:t>
      </w:r>
      <w:r w:rsidR="00D7428B">
        <w:rPr>
          <w:rFonts w:ascii="Arial" w:hAnsi="Arial" w:cs="Arial"/>
        </w:rPr>
        <w:t xml:space="preserve"> depende</w:t>
      </w:r>
      <w:r w:rsidR="00D7428B" w:rsidRPr="00D7428B">
        <w:rPr>
          <w:rFonts w:ascii="Arial" w:hAnsi="Arial" w:cs="Arial"/>
        </w:rPr>
        <w:t>d</w:t>
      </w:r>
      <w:r w:rsidRPr="00D7428B">
        <w:rPr>
          <w:rFonts w:ascii="Arial" w:hAnsi="Arial" w:cs="Arial"/>
        </w:rPr>
        <w:t xml:space="preserve"> upon the mechanical properties of the supporting collagen matrix.</w:t>
      </w:r>
      <w:r w:rsidR="00763045" w:rsidRPr="00D561A4">
        <w:rPr>
          <w:rFonts w:ascii="Arial" w:hAnsi="Arial" w:cs="Arial"/>
        </w:rPr>
        <w:br w:type="page"/>
      </w:r>
    </w:p>
    <w:p w:rsidR="00763045" w:rsidRPr="00D561A4" w:rsidRDefault="009F687C" w:rsidP="00763045">
      <w:pPr>
        <w:spacing w:after="0" w:line="480" w:lineRule="auto"/>
        <w:jc w:val="center"/>
        <w:rPr>
          <w:rFonts w:ascii="Arial" w:hAnsi="Arial" w:cs="Arial"/>
        </w:rPr>
      </w:pPr>
      <w:r>
        <w:rPr>
          <w:rFonts w:ascii="Arial" w:hAnsi="Arial" w:cs="Arial"/>
          <w:noProof/>
          <w:lang w:eastAsia="en-GB"/>
        </w:rPr>
        <w:lastRenderedPageBreak/>
        <w:drawing>
          <wp:inline distT="0" distB="0" distL="0" distR="0">
            <wp:extent cx="5731510" cy="4220845"/>
            <wp:effectExtent l="0" t="0" r="254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8.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220845"/>
                    </a:xfrm>
                    <a:prstGeom prst="rect">
                      <a:avLst/>
                    </a:prstGeom>
                  </pic:spPr>
                </pic:pic>
              </a:graphicData>
            </a:graphic>
          </wp:inline>
        </w:drawing>
      </w:r>
    </w:p>
    <w:p w:rsidR="00365018" w:rsidRDefault="00763045" w:rsidP="00B564EA">
      <w:pPr>
        <w:spacing w:after="0" w:line="240" w:lineRule="auto"/>
        <w:jc w:val="both"/>
        <w:rPr>
          <w:rFonts w:ascii="Arial" w:hAnsi="Arial" w:cs="Arial"/>
          <w:b/>
        </w:rPr>
      </w:pPr>
      <w:r w:rsidRPr="00365018">
        <w:rPr>
          <w:rFonts w:ascii="Arial" w:hAnsi="Arial" w:cs="Arial"/>
          <w:b/>
        </w:rPr>
        <w:t>Supplementary Fig</w:t>
      </w:r>
      <w:r w:rsidR="009F687C" w:rsidRPr="00365018">
        <w:rPr>
          <w:rFonts w:ascii="Arial" w:hAnsi="Arial" w:cs="Arial"/>
          <w:b/>
        </w:rPr>
        <w:t>.</w:t>
      </w:r>
      <w:r w:rsidRPr="00365018">
        <w:rPr>
          <w:rFonts w:ascii="Arial" w:hAnsi="Arial" w:cs="Arial"/>
          <w:b/>
        </w:rPr>
        <w:t xml:space="preserve"> </w:t>
      </w:r>
      <w:r w:rsidR="005F7E83" w:rsidRPr="00365018">
        <w:rPr>
          <w:rFonts w:ascii="Arial" w:hAnsi="Arial" w:cs="Arial"/>
          <w:b/>
        </w:rPr>
        <w:t>8</w:t>
      </w:r>
      <w:r w:rsidRPr="00365018">
        <w:rPr>
          <w:rFonts w:ascii="Arial" w:hAnsi="Arial" w:cs="Arial"/>
          <w:b/>
        </w:rPr>
        <w:t>: Softening human corneas with collagenase</w:t>
      </w:r>
      <w:r w:rsidR="009F687C" w:rsidRPr="00365018">
        <w:rPr>
          <w:rFonts w:ascii="Arial" w:hAnsi="Arial" w:cs="Arial"/>
          <w:b/>
        </w:rPr>
        <w:t>.</w:t>
      </w:r>
      <w:r w:rsidR="00EB4BD8" w:rsidRPr="00365018">
        <w:rPr>
          <w:rFonts w:ascii="Arial" w:hAnsi="Arial" w:cs="Arial"/>
          <w:b/>
        </w:rPr>
        <w:t xml:space="preserve"> </w:t>
      </w:r>
    </w:p>
    <w:p w:rsidR="00763045" w:rsidRPr="00D561A4" w:rsidRDefault="0002677C" w:rsidP="00B564EA">
      <w:pPr>
        <w:spacing w:after="0" w:line="240" w:lineRule="auto"/>
        <w:jc w:val="both"/>
        <w:rPr>
          <w:rFonts w:ascii="Arial" w:hAnsi="Arial" w:cs="Arial"/>
        </w:rPr>
      </w:pPr>
      <w:r>
        <w:rPr>
          <w:rFonts w:ascii="Arial" w:hAnsi="Arial" w:cs="Arial"/>
        </w:rPr>
        <w:t>(</w:t>
      </w:r>
      <w:r w:rsidRPr="0002677C">
        <w:rPr>
          <w:rFonts w:ascii="Arial" w:hAnsi="Arial" w:cs="Arial"/>
          <w:b/>
        </w:rPr>
        <w:t>a</w:t>
      </w:r>
      <w:r>
        <w:rPr>
          <w:rFonts w:ascii="Arial" w:hAnsi="Arial" w:cs="Arial"/>
        </w:rPr>
        <w:t xml:space="preserve">) </w:t>
      </w:r>
      <w:r w:rsidR="00763045" w:rsidRPr="00D561A4">
        <w:rPr>
          <w:rFonts w:ascii="Arial" w:hAnsi="Arial" w:cs="Arial"/>
        </w:rPr>
        <w:t xml:space="preserve">Fresh enucleated corneas were positioned with their anterior surface up, with half of their surface marked for treatment </w:t>
      </w:r>
      <w:r w:rsidR="00763045" w:rsidRPr="00D561A4">
        <w:rPr>
          <w:rFonts w:ascii="Arial" w:hAnsi="Arial" w:cs="Arial"/>
          <w:i/>
        </w:rPr>
        <w:t>ex vivo</w:t>
      </w:r>
      <w:r w:rsidR="00763045" w:rsidRPr="00D561A4">
        <w:rPr>
          <w:rFonts w:ascii="Arial" w:hAnsi="Arial" w:cs="Arial"/>
        </w:rPr>
        <w:t xml:space="preserve"> (top panel, white line). A collagenase-soaked cut-out was placed over the corneal surface (bottom panel) and then removed, followed by extensive washing and imaging by BSM. Scale bars</w:t>
      </w:r>
      <w:r w:rsidR="00B42791">
        <w:rPr>
          <w:rFonts w:ascii="Arial" w:hAnsi="Arial" w:cs="Arial"/>
        </w:rPr>
        <w:t>,</w:t>
      </w:r>
      <w:r w:rsidR="00763045" w:rsidRPr="00D561A4">
        <w:rPr>
          <w:rFonts w:ascii="Arial" w:hAnsi="Arial" w:cs="Arial"/>
        </w:rPr>
        <w:t xml:space="preserve"> 1 mm.</w:t>
      </w:r>
      <w:r w:rsidRPr="0002677C">
        <w:rPr>
          <w:rFonts w:ascii="Arial" w:hAnsi="Arial" w:cs="Arial"/>
        </w:rPr>
        <w:t xml:space="preserve"> </w:t>
      </w:r>
      <w:r>
        <w:rPr>
          <w:rFonts w:ascii="Arial" w:hAnsi="Arial" w:cs="Arial"/>
        </w:rPr>
        <w:t>(</w:t>
      </w:r>
      <w:r w:rsidRPr="0002677C">
        <w:rPr>
          <w:rFonts w:ascii="Arial" w:hAnsi="Arial" w:cs="Arial"/>
          <w:b/>
        </w:rPr>
        <w:t>b</w:t>
      </w:r>
      <w:r>
        <w:rPr>
          <w:rFonts w:ascii="Arial" w:hAnsi="Arial" w:cs="Arial"/>
        </w:rPr>
        <w:t xml:space="preserve">) </w:t>
      </w:r>
      <w:r w:rsidRPr="00D561A4">
        <w:rPr>
          <w:rFonts w:ascii="Arial" w:hAnsi="Arial" w:cs="Arial"/>
        </w:rPr>
        <w:t xml:space="preserve">Relative amplitude of the fitted Brillouin peaks for the whole-cornea </w:t>
      </w:r>
      <w:r w:rsidRPr="00B42791">
        <w:rPr>
          <w:rFonts w:ascii="Arial" w:hAnsi="Arial" w:cs="Arial"/>
          <w:i/>
        </w:rPr>
        <w:t>X-Z</w:t>
      </w:r>
      <w:r w:rsidRPr="00D561A4">
        <w:rPr>
          <w:rFonts w:ascii="Arial" w:hAnsi="Arial" w:cs="Arial"/>
        </w:rPr>
        <w:t xml:space="preserve"> scans in Fig. 4b (with red outline for visual</w:t>
      </w:r>
      <w:r w:rsidR="00DB73FE">
        <w:rPr>
          <w:rFonts w:ascii="Arial" w:hAnsi="Arial" w:cs="Arial"/>
        </w:rPr>
        <w:t xml:space="preserve"> guidance)</w:t>
      </w:r>
      <w:r>
        <w:rPr>
          <w:rFonts w:ascii="Arial" w:hAnsi="Arial" w:cs="Arial"/>
        </w:rPr>
        <w:t xml:space="preserve"> </w:t>
      </w:r>
      <w:r w:rsidR="00DB73FE">
        <w:rPr>
          <w:rFonts w:ascii="Arial" w:hAnsi="Arial" w:cs="Arial"/>
        </w:rPr>
        <w:t>showing that t</w:t>
      </w:r>
      <w:r w:rsidR="00DB73FE" w:rsidRPr="00DB73FE">
        <w:rPr>
          <w:rFonts w:ascii="Arial" w:hAnsi="Arial" w:cs="Arial"/>
        </w:rPr>
        <w:t>he imaging of the anterior cornea after collagenase treatment was consistent</w:t>
      </w:r>
      <w:r w:rsidR="00DB73FE">
        <w:rPr>
          <w:rFonts w:ascii="Arial" w:hAnsi="Arial" w:cs="Arial"/>
        </w:rPr>
        <w:t>,</w:t>
      </w:r>
      <w:r w:rsidR="00DB73FE" w:rsidRPr="00DB73FE">
        <w:rPr>
          <w:rFonts w:ascii="Arial" w:hAnsi="Arial" w:cs="Arial"/>
        </w:rPr>
        <w:t xml:space="preserve"> and was not impacted by reduced signal strength or aberrations. </w:t>
      </w:r>
      <w:r>
        <w:rPr>
          <w:rFonts w:ascii="Arial" w:hAnsi="Arial" w:cs="Arial"/>
        </w:rPr>
        <w:t>(</w:t>
      </w:r>
      <w:r w:rsidRPr="0002677C">
        <w:rPr>
          <w:rFonts w:ascii="Arial" w:hAnsi="Arial" w:cs="Arial"/>
          <w:b/>
        </w:rPr>
        <w:t>c</w:t>
      </w:r>
      <w:r>
        <w:rPr>
          <w:rFonts w:ascii="Arial" w:hAnsi="Arial" w:cs="Arial"/>
        </w:rPr>
        <w:t>)</w:t>
      </w:r>
      <w:r w:rsidRPr="00D561A4">
        <w:rPr>
          <w:rFonts w:ascii="Arial" w:hAnsi="Arial" w:cs="Arial"/>
        </w:rPr>
        <w:t xml:space="preserve"> </w:t>
      </w:r>
      <w:r w:rsidRPr="00D561A4">
        <w:rPr>
          <w:rFonts w:ascii="Arial" w:hAnsi="Arial" w:cs="Arial"/>
          <w:i/>
        </w:rPr>
        <w:t>X</w:t>
      </w:r>
      <w:r w:rsidRPr="00D561A4">
        <w:rPr>
          <w:rFonts w:ascii="Arial" w:hAnsi="Arial" w:cs="Arial"/>
        </w:rPr>
        <w:t>-</w:t>
      </w:r>
      <w:r w:rsidRPr="00D561A4">
        <w:rPr>
          <w:rFonts w:ascii="Arial" w:hAnsi="Arial" w:cs="Arial"/>
          <w:i/>
        </w:rPr>
        <w:t>Z</w:t>
      </w:r>
      <w:r w:rsidRPr="00D561A4">
        <w:rPr>
          <w:rFonts w:ascii="Arial" w:hAnsi="Arial" w:cs="Arial"/>
        </w:rPr>
        <w:t xml:space="preserve"> scans of Brillouin frequency shifts of the limbus region after collagenase treatment of human corneas </w:t>
      </w:r>
      <w:r w:rsidRPr="00D561A4">
        <w:rPr>
          <w:rFonts w:ascii="Arial" w:hAnsi="Arial" w:cs="Arial"/>
          <w:i/>
        </w:rPr>
        <w:t>ex vivo</w:t>
      </w:r>
      <w:r w:rsidRPr="00D561A4">
        <w:rPr>
          <w:rFonts w:ascii="Arial" w:hAnsi="Arial" w:cs="Arial"/>
        </w:rPr>
        <w:t>, with a 5 µm distance between measurements</w:t>
      </w:r>
      <w:r w:rsidR="00DB73FE">
        <w:rPr>
          <w:rFonts w:ascii="Arial" w:hAnsi="Arial" w:cs="Arial"/>
        </w:rPr>
        <w:t xml:space="preserve"> showing that</w:t>
      </w:r>
      <w:r w:rsidR="00DB73FE" w:rsidRPr="00DB73FE">
        <w:rPr>
          <w:rFonts w:ascii="Arial" w:hAnsi="Arial" w:cs="Arial"/>
        </w:rPr>
        <w:t xml:space="preserve"> treatment was effective in softening the limbus matrix while maintaining the limbal epithelium intact.</w:t>
      </w:r>
      <w:r w:rsidR="00763045" w:rsidRPr="00D561A4">
        <w:rPr>
          <w:rFonts w:ascii="Arial" w:hAnsi="Arial" w:cs="Arial"/>
        </w:rPr>
        <w:br w:type="page"/>
      </w:r>
    </w:p>
    <w:p w:rsidR="00763045" w:rsidRPr="00D561A4" w:rsidRDefault="00C526D5" w:rsidP="00763045">
      <w:pPr>
        <w:jc w:val="both"/>
        <w:rPr>
          <w:rFonts w:ascii="Arial" w:hAnsi="Arial" w:cs="Arial"/>
        </w:rPr>
      </w:pPr>
      <w:r>
        <w:rPr>
          <w:rFonts w:ascii="Arial" w:hAnsi="Arial" w:cs="Arial"/>
          <w:noProof/>
          <w:lang w:eastAsia="en-GB"/>
        </w:rPr>
        <w:lastRenderedPageBreak/>
        <w:drawing>
          <wp:inline distT="0" distB="0" distL="0" distR="0">
            <wp:extent cx="5731510" cy="24009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9.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400935"/>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561A4">
        <w:rPr>
          <w:rFonts w:ascii="Arial" w:hAnsi="Arial" w:cs="Arial"/>
          <w:b/>
        </w:rPr>
        <w:t>Supplementary Fig</w:t>
      </w:r>
      <w:r w:rsidR="00EB4BD8">
        <w:rPr>
          <w:rFonts w:ascii="Arial" w:hAnsi="Arial" w:cs="Arial"/>
          <w:b/>
        </w:rPr>
        <w:t>.</w:t>
      </w:r>
      <w:r w:rsidRPr="00D561A4">
        <w:rPr>
          <w:rFonts w:ascii="Arial" w:hAnsi="Arial" w:cs="Arial"/>
          <w:b/>
        </w:rPr>
        <w:t xml:space="preserve"> </w:t>
      </w:r>
      <w:r w:rsidR="005F7E83" w:rsidRPr="00365018">
        <w:rPr>
          <w:rFonts w:ascii="Arial" w:hAnsi="Arial" w:cs="Arial"/>
          <w:b/>
        </w:rPr>
        <w:t>9</w:t>
      </w:r>
      <w:r w:rsidRPr="00365018">
        <w:rPr>
          <w:rFonts w:ascii="Arial" w:hAnsi="Arial" w:cs="Arial"/>
          <w:b/>
        </w:rPr>
        <w:t>: Quantification of</w:t>
      </w:r>
      <w:r w:rsidR="00365018">
        <w:rPr>
          <w:rFonts w:ascii="Arial" w:hAnsi="Arial" w:cs="Arial"/>
          <w:b/>
        </w:rPr>
        <w:t xml:space="preserve"> </w:t>
      </w:r>
      <w:r w:rsidR="009C1AF6" w:rsidRPr="00365018">
        <w:rPr>
          <w:rFonts w:ascii="Arial" w:hAnsi="Arial" w:cs="Arial"/>
          <w:b/>
        </w:rPr>
        <w:t xml:space="preserve">protein </w:t>
      </w:r>
      <w:r w:rsidRPr="00365018">
        <w:rPr>
          <w:rFonts w:ascii="Arial" w:hAnsi="Arial" w:cs="Arial"/>
          <w:b/>
        </w:rPr>
        <w:t>marker</w:t>
      </w:r>
      <w:r w:rsidR="009C1AF6" w:rsidRPr="00365018">
        <w:rPr>
          <w:rFonts w:ascii="Arial" w:hAnsi="Arial" w:cs="Arial"/>
          <w:b/>
        </w:rPr>
        <w:t>s</w:t>
      </w:r>
      <w:r w:rsidRPr="00365018">
        <w:rPr>
          <w:rFonts w:ascii="Arial" w:hAnsi="Arial" w:cs="Arial"/>
          <w:b/>
        </w:rPr>
        <w:t xml:space="preserve"> </w:t>
      </w:r>
      <w:r w:rsidR="00365018">
        <w:rPr>
          <w:rFonts w:ascii="Arial" w:hAnsi="Arial" w:cs="Arial"/>
          <w:b/>
        </w:rPr>
        <w:t>detected from</w:t>
      </w:r>
      <w:r w:rsidRPr="00365018">
        <w:rPr>
          <w:rFonts w:ascii="Arial" w:hAnsi="Arial" w:cs="Arial"/>
          <w:b/>
        </w:rPr>
        <w:t xml:space="preserve"> </w:t>
      </w:r>
      <w:r w:rsidR="00365018">
        <w:rPr>
          <w:rFonts w:ascii="Arial" w:hAnsi="Arial" w:cs="Arial"/>
          <w:b/>
        </w:rPr>
        <w:t xml:space="preserve">the </w:t>
      </w:r>
      <w:r w:rsidRPr="00365018">
        <w:rPr>
          <w:rFonts w:ascii="Arial" w:hAnsi="Arial" w:cs="Arial"/>
          <w:b/>
        </w:rPr>
        <w:t xml:space="preserve">confocal immunofluorescence micrographs </w:t>
      </w:r>
      <w:r w:rsidR="00365018">
        <w:rPr>
          <w:rFonts w:ascii="Arial" w:hAnsi="Arial" w:cs="Arial"/>
          <w:b/>
        </w:rPr>
        <w:t xml:space="preserve">illustrated in </w:t>
      </w:r>
      <w:r w:rsidR="00EB4BD8" w:rsidRPr="00365018">
        <w:rPr>
          <w:rFonts w:ascii="Arial" w:hAnsi="Arial" w:cs="Arial"/>
          <w:b/>
        </w:rPr>
        <w:t>Fig. 3.</w:t>
      </w:r>
      <w:r w:rsidR="00EB4BD8" w:rsidRPr="00D561A4">
        <w:rPr>
          <w:rFonts w:ascii="Arial" w:hAnsi="Arial" w:cs="Arial"/>
        </w:rPr>
        <w:t xml:space="preserve"> </w:t>
      </w:r>
    </w:p>
    <w:p w:rsidR="00763045" w:rsidRPr="00D561A4" w:rsidRDefault="00763045" w:rsidP="00B564EA">
      <w:pPr>
        <w:spacing w:after="0" w:line="240" w:lineRule="auto"/>
        <w:jc w:val="both"/>
        <w:rPr>
          <w:rFonts w:ascii="Arial" w:hAnsi="Arial" w:cs="Arial"/>
        </w:rPr>
      </w:pPr>
      <w:r w:rsidRPr="00D561A4">
        <w:rPr>
          <w:rFonts w:ascii="Arial" w:hAnsi="Arial" w:cs="Arial"/>
        </w:rPr>
        <w:t>(</w:t>
      </w:r>
      <w:r w:rsidRPr="00D561A4">
        <w:rPr>
          <w:rFonts w:ascii="Arial" w:hAnsi="Arial" w:cs="Arial"/>
          <w:b/>
        </w:rPr>
        <w:t>a</w:t>
      </w:r>
      <w:r w:rsidRPr="00D561A4">
        <w:rPr>
          <w:rFonts w:ascii="Arial" w:hAnsi="Arial" w:cs="Arial"/>
        </w:rPr>
        <w:t>) Cells repopulating t</w:t>
      </w:r>
      <w:r w:rsidR="00053751" w:rsidRPr="00D561A4">
        <w:rPr>
          <w:rFonts w:ascii="Arial" w:hAnsi="Arial" w:cs="Arial"/>
        </w:rPr>
        <w:t xml:space="preserve">he softened regions of the </w:t>
      </w:r>
      <w:r w:rsidR="00634BE0">
        <w:rPr>
          <w:rFonts w:ascii="Arial" w:hAnsi="Arial" w:cs="Arial"/>
        </w:rPr>
        <w:t>central</w:t>
      </w:r>
      <w:r w:rsidRPr="00D561A4">
        <w:rPr>
          <w:rFonts w:ascii="Arial" w:hAnsi="Arial" w:cs="Arial"/>
        </w:rPr>
        <w:t xml:space="preserve"> cornea (treated) expressed significantly higher levels of </w:t>
      </w:r>
      <w:r w:rsidR="00053751" w:rsidRPr="00D561A4">
        <w:rPr>
          <w:rFonts w:ascii="Arial" w:hAnsi="Arial" w:cs="Arial"/>
        </w:rPr>
        <w:t xml:space="preserve">limbal markers </w:t>
      </w:r>
      <w:r w:rsidRPr="00D561A4">
        <w:rPr>
          <w:rFonts w:ascii="Arial" w:hAnsi="Arial" w:cs="Arial"/>
        </w:rPr>
        <w:t>ABCG2 and CK15, and significantly lower levels of CK3+12 differentiation markers compared to cells growing on the stiffer, untreated central corneas (control). (</w:t>
      </w:r>
      <w:r w:rsidRPr="00D561A4">
        <w:rPr>
          <w:rFonts w:ascii="Arial" w:hAnsi="Arial" w:cs="Arial"/>
          <w:b/>
        </w:rPr>
        <w:t>b</w:t>
      </w:r>
      <w:r w:rsidRPr="00D561A4">
        <w:rPr>
          <w:rFonts w:ascii="Arial" w:hAnsi="Arial" w:cs="Arial"/>
        </w:rPr>
        <w:t>) Cells on softened corneal matrix also expressed higher levels of limbus-characteristic integrin-α9 and laminin-γ3, and (</w:t>
      </w:r>
      <w:r w:rsidRPr="00D561A4">
        <w:rPr>
          <w:rFonts w:ascii="Arial" w:hAnsi="Arial" w:cs="Arial"/>
          <w:b/>
        </w:rPr>
        <w:t>c</w:t>
      </w:r>
      <w:r w:rsidRPr="00D561A4">
        <w:rPr>
          <w:rFonts w:ascii="Arial" w:hAnsi="Arial" w:cs="Arial"/>
        </w:rPr>
        <w:t>) were able to deposit laminin-1 and collagen-VII, two basement membrane components that were significantly reduced by collagenase treatment. Expression was represented as average ± S.D. from three independent experiments (</w:t>
      </w:r>
      <w:r w:rsidRPr="00A25885">
        <w:rPr>
          <w:rFonts w:ascii="Arial" w:hAnsi="Arial" w:cs="Arial"/>
        </w:rPr>
        <w:t xml:space="preserve">n </w:t>
      </w:r>
      <w:r w:rsidRPr="00D561A4">
        <w:rPr>
          <w:rFonts w:ascii="Arial" w:hAnsi="Arial" w:cs="Arial"/>
        </w:rPr>
        <w:t xml:space="preserve">= 3; *, **, and *** corresponds to </w:t>
      </w:r>
      <w:r w:rsidRPr="00D561A4">
        <w:rPr>
          <w:rFonts w:ascii="Arial" w:hAnsi="Arial" w:cs="Arial"/>
          <w:i/>
        </w:rPr>
        <w:t>p</w:t>
      </w:r>
      <w:r w:rsidR="00A25885">
        <w:rPr>
          <w:rFonts w:ascii="Arial" w:hAnsi="Arial" w:cs="Arial"/>
          <w:i/>
        </w:rPr>
        <w:t xml:space="preserve"> </w:t>
      </w:r>
      <w:r w:rsidRPr="00D561A4">
        <w:rPr>
          <w:rFonts w:ascii="Arial" w:hAnsi="Arial" w:cs="Arial"/>
        </w:rPr>
        <w:t>&lt;</w:t>
      </w:r>
      <w:r w:rsidR="00A25885">
        <w:rPr>
          <w:rFonts w:ascii="Arial" w:hAnsi="Arial" w:cs="Arial"/>
        </w:rPr>
        <w:t xml:space="preserve"> 0.05, 0.01, and 0.001 after one-way ANOVA</w:t>
      </w:r>
      <w:r w:rsidRPr="00D561A4">
        <w:rPr>
          <w:rFonts w:ascii="Arial" w:hAnsi="Arial" w:cs="Arial"/>
        </w:rPr>
        <w:t xml:space="preserve">, respectively). </w:t>
      </w:r>
      <w:r w:rsidR="00634026" w:rsidRPr="00634026">
        <w:rPr>
          <w:rFonts w:ascii="Arial" w:hAnsi="Arial" w:cs="Arial"/>
        </w:rPr>
        <w:t>Source data are provided as a Source Data file.</w:t>
      </w:r>
      <w:bookmarkStart w:id="0" w:name="_GoBack"/>
      <w:bookmarkEnd w:id="0"/>
      <w:r w:rsidRPr="00D561A4">
        <w:rPr>
          <w:rFonts w:ascii="Arial" w:hAnsi="Arial" w:cs="Arial"/>
        </w:rPr>
        <w:br w:type="page"/>
      </w:r>
    </w:p>
    <w:p w:rsidR="00763045" w:rsidRPr="00D561A4" w:rsidRDefault="00EB4BD8" w:rsidP="00763045">
      <w:pPr>
        <w:spacing w:after="0" w:line="480" w:lineRule="auto"/>
        <w:jc w:val="both"/>
        <w:rPr>
          <w:rFonts w:ascii="Arial" w:hAnsi="Arial" w:cs="Arial"/>
        </w:rPr>
      </w:pPr>
      <w:r>
        <w:rPr>
          <w:rFonts w:ascii="Arial" w:hAnsi="Arial" w:cs="Arial"/>
          <w:noProof/>
          <w:lang w:eastAsia="en-GB"/>
        </w:rPr>
        <w:lastRenderedPageBreak/>
        <w:drawing>
          <wp:inline distT="0" distB="0" distL="0" distR="0">
            <wp:extent cx="5399532" cy="40050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10.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9532" cy="4005072"/>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561A4">
        <w:rPr>
          <w:rFonts w:ascii="Arial" w:hAnsi="Arial" w:cs="Arial"/>
          <w:b/>
        </w:rPr>
        <w:t>Supplementary Fig</w:t>
      </w:r>
      <w:r w:rsidR="00EB4BD8" w:rsidRPr="00365018">
        <w:rPr>
          <w:rFonts w:ascii="Arial" w:hAnsi="Arial" w:cs="Arial"/>
          <w:b/>
        </w:rPr>
        <w:t>.</w:t>
      </w:r>
      <w:r w:rsidRPr="00365018">
        <w:rPr>
          <w:rFonts w:ascii="Arial" w:hAnsi="Arial" w:cs="Arial"/>
          <w:b/>
        </w:rPr>
        <w:t xml:space="preserve"> </w:t>
      </w:r>
      <w:r w:rsidR="0002677C" w:rsidRPr="00365018">
        <w:rPr>
          <w:rFonts w:ascii="Arial" w:hAnsi="Arial" w:cs="Arial"/>
          <w:b/>
        </w:rPr>
        <w:t>1</w:t>
      </w:r>
      <w:r w:rsidR="005F7E83" w:rsidRPr="00365018">
        <w:rPr>
          <w:rFonts w:ascii="Arial" w:hAnsi="Arial" w:cs="Arial"/>
          <w:b/>
        </w:rPr>
        <w:t>0</w:t>
      </w:r>
      <w:r w:rsidRPr="00365018">
        <w:rPr>
          <w:rFonts w:ascii="Arial" w:hAnsi="Arial" w:cs="Arial"/>
          <w:b/>
        </w:rPr>
        <w:t>: Effect of collagenase treatment on rabbit corneal vasculature.</w:t>
      </w:r>
      <w:r w:rsidRPr="00D561A4">
        <w:rPr>
          <w:rFonts w:ascii="Arial" w:hAnsi="Arial" w:cs="Arial"/>
        </w:rPr>
        <w:t xml:space="preserve"> </w:t>
      </w:r>
    </w:p>
    <w:p w:rsidR="00763045" w:rsidRPr="00D561A4" w:rsidRDefault="00763045" w:rsidP="00B564EA">
      <w:pPr>
        <w:spacing w:after="0" w:line="240" w:lineRule="auto"/>
        <w:jc w:val="both"/>
        <w:rPr>
          <w:rFonts w:ascii="Arial" w:hAnsi="Arial" w:cs="Arial"/>
        </w:rPr>
      </w:pPr>
      <w:r w:rsidRPr="00D561A4">
        <w:rPr>
          <w:rFonts w:ascii="Arial" w:hAnsi="Arial" w:cs="Arial"/>
        </w:rPr>
        <w:t xml:space="preserve">Representative confocal immunofluorescence micrographs (3D reconstruction) were taken 5 days after the central region of intact rabbit corneas was treated with collagenase (softened) or vehicle (control). Vasculature was imaged via identification of VEGFR3 (marker of lymphatic system; </w:t>
      </w:r>
      <w:r w:rsidRPr="005B1614">
        <w:rPr>
          <w:rFonts w:ascii="Arial" w:hAnsi="Arial" w:cs="Arial"/>
        </w:rPr>
        <w:t>green</w:t>
      </w:r>
      <w:r w:rsidRPr="00D561A4">
        <w:rPr>
          <w:rFonts w:ascii="Arial" w:hAnsi="Arial" w:cs="Arial"/>
        </w:rPr>
        <w:t xml:space="preserve">) and CD31 (blood vessel marker; </w:t>
      </w:r>
      <w:r w:rsidRPr="005B1614">
        <w:rPr>
          <w:rFonts w:ascii="Arial" w:hAnsi="Arial" w:cs="Arial"/>
        </w:rPr>
        <w:t>red staining</w:t>
      </w:r>
      <w:r w:rsidRPr="00D561A4">
        <w:rPr>
          <w:rFonts w:ascii="Arial" w:hAnsi="Arial" w:cs="Arial"/>
        </w:rPr>
        <w:t>) in a 400 µm square area of both the central cornea and limbus. The position of the corneal stroma (</w:t>
      </w:r>
      <w:r w:rsidRPr="005B1614">
        <w:rPr>
          <w:rFonts w:ascii="Arial" w:hAnsi="Arial" w:cs="Arial"/>
        </w:rPr>
        <w:t>St</w:t>
      </w:r>
      <w:r w:rsidRPr="00D561A4">
        <w:rPr>
          <w:rFonts w:ascii="Arial" w:hAnsi="Arial" w:cs="Arial"/>
        </w:rPr>
        <w:t>) and epithelium (</w:t>
      </w:r>
      <w:r w:rsidRPr="005B1614">
        <w:rPr>
          <w:rFonts w:ascii="Arial" w:hAnsi="Arial" w:cs="Arial"/>
        </w:rPr>
        <w:t>Ep</w:t>
      </w:r>
      <w:r w:rsidRPr="00D561A4">
        <w:rPr>
          <w:rFonts w:ascii="Arial" w:hAnsi="Arial" w:cs="Arial"/>
        </w:rPr>
        <w:t>) is indicated. Cell nuclei were detected using DAPI.</w:t>
      </w:r>
      <w:r w:rsidRPr="00D561A4">
        <w:rPr>
          <w:rFonts w:ascii="Arial" w:hAnsi="Arial" w:cs="Arial"/>
        </w:rPr>
        <w:br w:type="page"/>
      </w:r>
    </w:p>
    <w:p w:rsidR="00763045" w:rsidRPr="00D561A4" w:rsidRDefault="00B564EA" w:rsidP="00EB4BD8">
      <w:pPr>
        <w:jc w:val="center"/>
        <w:rPr>
          <w:rFonts w:ascii="Arial" w:hAnsi="Arial" w:cs="Arial"/>
          <w:b/>
        </w:rPr>
      </w:pPr>
      <w:r>
        <w:rPr>
          <w:rFonts w:ascii="Arial" w:hAnsi="Arial" w:cs="Arial"/>
          <w:b/>
          <w:noProof/>
          <w:lang w:eastAsia="en-GB"/>
        </w:rPr>
        <w:lastRenderedPageBreak/>
        <w:drawing>
          <wp:inline distT="0" distB="0" distL="0" distR="0">
            <wp:extent cx="5707984" cy="4891177"/>
            <wp:effectExtent l="0" t="0" r="762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1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07346" cy="4890630"/>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561A4">
        <w:rPr>
          <w:rFonts w:ascii="Arial" w:hAnsi="Arial" w:cs="Arial"/>
          <w:b/>
        </w:rPr>
        <w:t>Supplementary Fig</w:t>
      </w:r>
      <w:r w:rsidR="00EB4BD8" w:rsidRPr="00365018">
        <w:rPr>
          <w:rFonts w:ascii="Arial" w:hAnsi="Arial" w:cs="Arial"/>
          <w:b/>
        </w:rPr>
        <w:t>.</w:t>
      </w:r>
      <w:r w:rsidRPr="00365018">
        <w:rPr>
          <w:rFonts w:ascii="Arial" w:hAnsi="Arial" w:cs="Arial"/>
          <w:b/>
        </w:rPr>
        <w:t xml:space="preserve"> </w:t>
      </w:r>
      <w:r w:rsidR="0002677C" w:rsidRPr="00365018">
        <w:rPr>
          <w:rFonts w:ascii="Arial" w:hAnsi="Arial" w:cs="Arial"/>
          <w:b/>
        </w:rPr>
        <w:t>1</w:t>
      </w:r>
      <w:r w:rsidR="005F7E83" w:rsidRPr="00365018">
        <w:rPr>
          <w:rFonts w:ascii="Arial" w:hAnsi="Arial" w:cs="Arial"/>
          <w:b/>
        </w:rPr>
        <w:t>1</w:t>
      </w:r>
      <w:r w:rsidRPr="00365018">
        <w:rPr>
          <w:rFonts w:ascii="Arial" w:hAnsi="Arial" w:cs="Arial"/>
          <w:b/>
        </w:rPr>
        <w:t>: Rabbit alkali burn model.</w:t>
      </w:r>
      <w:r w:rsidRPr="00D561A4">
        <w:rPr>
          <w:rFonts w:ascii="Arial" w:hAnsi="Arial" w:cs="Arial"/>
          <w:b/>
        </w:rPr>
        <w:t xml:space="preserve"> </w:t>
      </w:r>
    </w:p>
    <w:p w:rsidR="00763045" w:rsidRPr="00D561A4" w:rsidRDefault="00763045" w:rsidP="00B564EA">
      <w:pPr>
        <w:spacing w:after="0" w:line="240" w:lineRule="auto"/>
        <w:jc w:val="both"/>
        <w:rPr>
          <w:rFonts w:ascii="Arial" w:hAnsi="Arial" w:cs="Arial"/>
          <w:b/>
        </w:rPr>
      </w:pPr>
      <w:r w:rsidRPr="00D561A4">
        <w:rPr>
          <w:rFonts w:ascii="Arial" w:hAnsi="Arial" w:cs="Arial"/>
        </w:rPr>
        <w:t>(</w:t>
      </w:r>
      <w:r w:rsidRPr="00D561A4">
        <w:rPr>
          <w:rFonts w:ascii="Arial" w:hAnsi="Arial" w:cs="Arial"/>
          <w:b/>
        </w:rPr>
        <w:t>a</w:t>
      </w:r>
      <w:r w:rsidRPr="00D561A4">
        <w:rPr>
          <w:rFonts w:ascii="Arial" w:hAnsi="Arial" w:cs="Arial"/>
        </w:rPr>
        <w:t>)</w:t>
      </w:r>
      <w:r w:rsidRPr="00D561A4">
        <w:rPr>
          <w:rFonts w:ascii="Arial" w:hAnsi="Arial" w:cs="Arial"/>
          <w:b/>
        </w:rPr>
        <w:t xml:space="preserve"> </w:t>
      </w:r>
      <w:r w:rsidRPr="00D561A4">
        <w:rPr>
          <w:rFonts w:ascii="Arial" w:hAnsi="Arial" w:cs="Arial"/>
        </w:rPr>
        <w:t xml:space="preserve">Schematic representation of </w:t>
      </w:r>
      <w:r w:rsidRPr="000248F3">
        <w:rPr>
          <w:rFonts w:ascii="Arial" w:hAnsi="Arial" w:cs="Arial"/>
        </w:rPr>
        <w:t>the</w:t>
      </w:r>
      <w:r w:rsidRPr="00D561A4">
        <w:rPr>
          <w:rFonts w:ascii="Arial" w:hAnsi="Arial" w:cs="Arial"/>
          <w:i/>
        </w:rPr>
        <w:t xml:space="preserve"> in vivo</w:t>
      </w:r>
      <w:r w:rsidRPr="00D561A4">
        <w:rPr>
          <w:rFonts w:ascii="Arial" w:hAnsi="Arial" w:cs="Arial"/>
        </w:rPr>
        <w:t xml:space="preserve"> assay. Six rabbits were divided into two subgroups: the first subjected to a chemical burn on the temporal half of the limbus at day 0 (alkali), and the second subjected to a similar burn, which was then treated with collagenase at day 2 (treated). The intact (</w:t>
      </w:r>
      <w:r w:rsidRPr="005B1614">
        <w:rPr>
          <w:rFonts w:ascii="Arial" w:hAnsi="Arial" w:cs="Arial"/>
        </w:rPr>
        <w:t>black</w:t>
      </w:r>
      <w:r w:rsidRPr="00D561A4">
        <w:rPr>
          <w:rFonts w:ascii="Arial" w:hAnsi="Arial" w:cs="Arial"/>
        </w:rPr>
        <w:t>) and damaged limbus (</w:t>
      </w:r>
      <w:r w:rsidRPr="005B1614">
        <w:rPr>
          <w:rFonts w:ascii="Arial" w:hAnsi="Arial" w:cs="Arial"/>
        </w:rPr>
        <w:t>white traced line</w:t>
      </w:r>
      <w:r w:rsidR="005B1614">
        <w:rPr>
          <w:rFonts w:ascii="Arial" w:hAnsi="Arial" w:cs="Arial"/>
        </w:rPr>
        <w:t>s</w:t>
      </w:r>
      <w:r w:rsidRPr="00D561A4">
        <w:rPr>
          <w:rFonts w:ascii="Arial" w:hAnsi="Arial" w:cs="Arial"/>
        </w:rPr>
        <w:t>) is represented, as well as the area affected by the burn (</w:t>
      </w:r>
      <w:r w:rsidRPr="005B1614">
        <w:rPr>
          <w:rFonts w:ascii="Arial" w:hAnsi="Arial" w:cs="Arial"/>
        </w:rPr>
        <w:t>blue</w:t>
      </w:r>
      <w:r w:rsidRPr="00D561A4">
        <w:rPr>
          <w:rFonts w:ascii="Arial" w:hAnsi="Arial" w:cs="Arial"/>
        </w:rPr>
        <w:t>) and the predicted sources of re-epitheliali</w:t>
      </w:r>
      <w:r w:rsidR="008007A3">
        <w:rPr>
          <w:rFonts w:ascii="Arial" w:hAnsi="Arial" w:cs="Arial"/>
        </w:rPr>
        <w:t>s</w:t>
      </w:r>
      <w:r w:rsidRPr="00D561A4">
        <w:rPr>
          <w:rFonts w:ascii="Arial" w:hAnsi="Arial" w:cs="Arial"/>
        </w:rPr>
        <w:t>ation (</w:t>
      </w:r>
      <w:r w:rsidRPr="005B1614">
        <w:rPr>
          <w:rFonts w:ascii="Arial" w:hAnsi="Arial" w:cs="Arial"/>
        </w:rPr>
        <w:t>yellow arrows</w:t>
      </w:r>
      <w:r w:rsidRPr="00D561A4">
        <w:rPr>
          <w:rFonts w:ascii="Arial" w:hAnsi="Arial" w:cs="Arial"/>
        </w:rPr>
        <w:t>). (</w:t>
      </w:r>
      <w:r w:rsidRPr="00D561A4">
        <w:rPr>
          <w:rFonts w:ascii="Arial" w:hAnsi="Arial" w:cs="Arial"/>
          <w:b/>
        </w:rPr>
        <w:t>b</w:t>
      </w:r>
      <w:r w:rsidRPr="00D561A4">
        <w:rPr>
          <w:rFonts w:ascii="Arial" w:hAnsi="Arial" w:cs="Arial"/>
        </w:rPr>
        <w:t>) Slit-lamp biomicroscopy examination was performed before (baseline) and immediately after burn (day 0), as w</w:t>
      </w:r>
      <w:r w:rsidR="001D11A8">
        <w:rPr>
          <w:rFonts w:ascii="Arial" w:hAnsi="Arial" w:cs="Arial"/>
        </w:rPr>
        <w:t xml:space="preserve">ell as at day 2 and 7 post-burn, </w:t>
      </w:r>
      <w:r w:rsidR="001D11A8" w:rsidRPr="001D11A8">
        <w:rPr>
          <w:rFonts w:ascii="Arial" w:hAnsi="Arial" w:cs="Arial"/>
        </w:rPr>
        <w:t>with no obvious differences observed between alkali and treated corneas.</w:t>
      </w:r>
      <w:r w:rsidRPr="00D561A4">
        <w:rPr>
          <w:rFonts w:ascii="Arial" w:hAnsi="Arial" w:cs="Arial"/>
          <w:b/>
        </w:rPr>
        <w:br w:type="page"/>
      </w:r>
    </w:p>
    <w:p w:rsidR="00763045" w:rsidRPr="00D561A4" w:rsidRDefault="005F60BD" w:rsidP="00763045">
      <w:pPr>
        <w:spacing w:after="0" w:line="480" w:lineRule="auto"/>
        <w:jc w:val="both"/>
        <w:rPr>
          <w:rFonts w:ascii="Arial" w:hAnsi="Arial" w:cs="Arial"/>
          <w:b/>
        </w:rPr>
      </w:pPr>
      <w:r>
        <w:rPr>
          <w:rFonts w:ascii="Arial" w:hAnsi="Arial" w:cs="Arial"/>
          <w:b/>
          <w:noProof/>
          <w:lang w:eastAsia="en-GB"/>
        </w:rPr>
        <w:lastRenderedPageBreak/>
        <w:drawing>
          <wp:inline distT="0" distB="0" distL="0" distR="0">
            <wp:extent cx="5731510" cy="5313045"/>
            <wp:effectExtent l="0" t="0" r="254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12.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5313045"/>
                    </a:xfrm>
                    <a:prstGeom prst="rect">
                      <a:avLst/>
                    </a:prstGeom>
                  </pic:spPr>
                </pic:pic>
              </a:graphicData>
            </a:graphic>
          </wp:inline>
        </w:drawing>
      </w:r>
    </w:p>
    <w:p w:rsidR="00365018" w:rsidRDefault="00763045" w:rsidP="00B564EA">
      <w:pPr>
        <w:spacing w:after="0" w:line="240" w:lineRule="auto"/>
        <w:jc w:val="both"/>
        <w:rPr>
          <w:rFonts w:ascii="Arial" w:hAnsi="Arial" w:cs="Arial"/>
        </w:rPr>
      </w:pPr>
      <w:r w:rsidRPr="00D561A4">
        <w:rPr>
          <w:rFonts w:ascii="Arial" w:hAnsi="Arial" w:cs="Arial"/>
          <w:b/>
        </w:rPr>
        <w:t>Supplementary Fig</w:t>
      </w:r>
      <w:r w:rsidR="005F60BD">
        <w:rPr>
          <w:rFonts w:ascii="Arial" w:hAnsi="Arial" w:cs="Arial"/>
          <w:b/>
        </w:rPr>
        <w:t>.</w:t>
      </w:r>
      <w:r w:rsidRPr="00D561A4">
        <w:rPr>
          <w:rFonts w:ascii="Arial" w:hAnsi="Arial" w:cs="Arial"/>
          <w:b/>
        </w:rPr>
        <w:t xml:space="preserve"> </w:t>
      </w:r>
      <w:r w:rsidR="0002677C" w:rsidRPr="00365018">
        <w:rPr>
          <w:rFonts w:ascii="Arial" w:hAnsi="Arial" w:cs="Arial"/>
          <w:b/>
        </w:rPr>
        <w:t>1</w:t>
      </w:r>
      <w:r w:rsidR="005F7E83" w:rsidRPr="00365018">
        <w:rPr>
          <w:rFonts w:ascii="Arial" w:hAnsi="Arial" w:cs="Arial"/>
          <w:b/>
        </w:rPr>
        <w:t>2</w:t>
      </w:r>
      <w:r w:rsidRPr="00365018">
        <w:rPr>
          <w:rFonts w:ascii="Arial" w:hAnsi="Arial" w:cs="Arial"/>
          <w:b/>
        </w:rPr>
        <w:t>: Effect of collagenase treatment on rabbit corneal vasculature and re-epitheliali</w:t>
      </w:r>
      <w:r w:rsidR="008007A3" w:rsidRPr="00365018">
        <w:rPr>
          <w:rFonts w:ascii="Arial" w:hAnsi="Arial" w:cs="Arial"/>
          <w:b/>
        </w:rPr>
        <w:t>s</w:t>
      </w:r>
      <w:r w:rsidRPr="00365018">
        <w:rPr>
          <w:rFonts w:ascii="Arial" w:hAnsi="Arial" w:cs="Arial"/>
          <w:b/>
        </w:rPr>
        <w:t>ation.</w:t>
      </w:r>
      <w:r w:rsidRPr="00D561A4">
        <w:rPr>
          <w:rFonts w:ascii="Arial" w:hAnsi="Arial" w:cs="Arial"/>
        </w:rPr>
        <w:t xml:space="preserve"> </w:t>
      </w:r>
    </w:p>
    <w:p w:rsidR="00491C19" w:rsidRPr="00D561A4" w:rsidRDefault="00763045" w:rsidP="00B564EA">
      <w:pPr>
        <w:spacing w:after="0" w:line="240" w:lineRule="auto"/>
        <w:jc w:val="both"/>
        <w:rPr>
          <w:rFonts w:ascii="Arial" w:hAnsi="Arial" w:cs="Arial"/>
        </w:rPr>
      </w:pPr>
      <w:r w:rsidRPr="00D561A4">
        <w:rPr>
          <w:rFonts w:ascii="Arial" w:hAnsi="Arial" w:cs="Arial"/>
        </w:rPr>
        <w:t>Representative confocal immunofluorescence micrographs (3D reconstruction) of 400 µm square area of the limbus (</w:t>
      </w:r>
      <w:r w:rsidRPr="00D561A4">
        <w:rPr>
          <w:rFonts w:ascii="Arial" w:hAnsi="Arial" w:cs="Arial"/>
          <w:b/>
        </w:rPr>
        <w:t>a</w:t>
      </w:r>
      <w:r w:rsidRPr="00D561A4">
        <w:rPr>
          <w:rFonts w:ascii="Arial" w:hAnsi="Arial" w:cs="Arial"/>
        </w:rPr>
        <w:t>) and central cornea (</w:t>
      </w:r>
      <w:r w:rsidRPr="00D561A4">
        <w:rPr>
          <w:rFonts w:ascii="Arial" w:hAnsi="Arial" w:cs="Arial"/>
          <w:b/>
        </w:rPr>
        <w:t>b</w:t>
      </w:r>
      <w:r w:rsidRPr="00D561A4">
        <w:rPr>
          <w:rFonts w:ascii="Arial" w:hAnsi="Arial" w:cs="Arial"/>
        </w:rPr>
        <w:t>) were taken 7 days after the limbus of intact rabbit corneas was chemically-burned (alkali) or burned and then treated with collagenase (treated), and then compared to corresponding regions of undamaged rabbit corneas (control). (</w:t>
      </w:r>
      <w:r w:rsidRPr="00D561A4">
        <w:rPr>
          <w:rFonts w:ascii="Arial" w:hAnsi="Arial" w:cs="Arial"/>
          <w:b/>
        </w:rPr>
        <w:t>a</w:t>
      </w:r>
      <w:r w:rsidRPr="00D561A4">
        <w:rPr>
          <w:rFonts w:ascii="Arial" w:hAnsi="Arial" w:cs="Arial"/>
        </w:rPr>
        <w:t xml:space="preserve">) Vasculature in the limbus was imaged via identification of VEGFR3 (marker of lymphatic system; </w:t>
      </w:r>
      <w:r w:rsidRPr="005B1614">
        <w:rPr>
          <w:rFonts w:ascii="Arial" w:hAnsi="Arial" w:cs="Arial"/>
        </w:rPr>
        <w:t>green</w:t>
      </w:r>
      <w:r w:rsidRPr="00D561A4">
        <w:rPr>
          <w:rFonts w:ascii="Arial" w:hAnsi="Arial" w:cs="Arial"/>
        </w:rPr>
        <w:t xml:space="preserve">) and CD31 (blood vessel marker; </w:t>
      </w:r>
      <w:r w:rsidRPr="005B1614">
        <w:rPr>
          <w:rFonts w:ascii="Arial" w:hAnsi="Arial" w:cs="Arial"/>
        </w:rPr>
        <w:t>red staining</w:t>
      </w:r>
      <w:r w:rsidRPr="00D561A4">
        <w:rPr>
          <w:rFonts w:ascii="Arial" w:hAnsi="Arial" w:cs="Arial"/>
        </w:rPr>
        <w:t>). (</w:t>
      </w:r>
      <w:r w:rsidRPr="00D561A4">
        <w:rPr>
          <w:rFonts w:ascii="Arial" w:hAnsi="Arial" w:cs="Arial"/>
          <w:b/>
        </w:rPr>
        <w:t>b</w:t>
      </w:r>
      <w:r w:rsidRPr="00D561A4">
        <w:rPr>
          <w:rFonts w:ascii="Arial" w:hAnsi="Arial" w:cs="Arial"/>
        </w:rPr>
        <w:t>) Re-epitheliali</w:t>
      </w:r>
      <w:r w:rsidR="008007A3">
        <w:rPr>
          <w:rFonts w:ascii="Arial" w:hAnsi="Arial" w:cs="Arial"/>
        </w:rPr>
        <w:t>s</w:t>
      </w:r>
      <w:r w:rsidRPr="00D561A4">
        <w:rPr>
          <w:rFonts w:ascii="Arial" w:hAnsi="Arial" w:cs="Arial"/>
        </w:rPr>
        <w:t xml:space="preserve">ation and vasculature in central cornea were imaged via identification of CK3 (differentiated epithelium marker; </w:t>
      </w:r>
      <w:r w:rsidRPr="005B1614">
        <w:rPr>
          <w:rFonts w:ascii="Arial" w:hAnsi="Arial" w:cs="Arial"/>
        </w:rPr>
        <w:t>green</w:t>
      </w:r>
      <w:r w:rsidRPr="00D561A4">
        <w:rPr>
          <w:rFonts w:ascii="Arial" w:hAnsi="Arial" w:cs="Arial"/>
        </w:rPr>
        <w:t xml:space="preserve">) and CD31 (blood vessel marker; </w:t>
      </w:r>
      <w:r w:rsidRPr="005B1614">
        <w:rPr>
          <w:rFonts w:ascii="Arial" w:hAnsi="Arial" w:cs="Arial"/>
        </w:rPr>
        <w:t>red staining</w:t>
      </w:r>
      <w:r w:rsidRPr="00D561A4">
        <w:rPr>
          <w:rFonts w:ascii="Arial" w:hAnsi="Arial" w:cs="Arial"/>
        </w:rPr>
        <w:t>), respectively. The position of the corneal stroma (</w:t>
      </w:r>
      <w:r w:rsidRPr="005B1614">
        <w:rPr>
          <w:rFonts w:ascii="Arial" w:hAnsi="Arial" w:cs="Arial"/>
        </w:rPr>
        <w:t>St</w:t>
      </w:r>
      <w:r w:rsidRPr="00D561A4">
        <w:rPr>
          <w:rFonts w:ascii="Arial" w:hAnsi="Arial" w:cs="Arial"/>
        </w:rPr>
        <w:t>) and epithelium (</w:t>
      </w:r>
      <w:r w:rsidRPr="005B1614">
        <w:rPr>
          <w:rFonts w:ascii="Arial" w:hAnsi="Arial" w:cs="Arial"/>
        </w:rPr>
        <w:t>Ep</w:t>
      </w:r>
      <w:r w:rsidRPr="00D561A4">
        <w:rPr>
          <w:rFonts w:ascii="Arial" w:hAnsi="Arial" w:cs="Arial"/>
        </w:rPr>
        <w:t>) is indicated. Cell nuclei were detected using DAPI</w:t>
      </w:r>
      <w:r w:rsidRPr="005B1614">
        <w:rPr>
          <w:rFonts w:ascii="Arial" w:hAnsi="Arial" w:cs="Arial"/>
        </w:rPr>
        <w:t>.</w:t>
      </w:r>
      <w:r w:rsidR="005B1614" w:rsidRPr="005B1614">
        <w:rPr>
          <w:rFonts w:ascii="Arial" w:hAnsi="Arial" w:cs="Arial"/>
        </w:rPr>
        <w:t xml:space="preserve"> In contrast with burned corneas left untreated, tissues treated with collagenase were able to maintain the central cornea epithelium intact. The loss of epithelium integrity following the limbus burn may have compromised the epithelial barrier function, which in turn may have contributed to the enduring opacity of the untreated (alkali) tissues (Fig. 8).</w:t>
      </w:r>
    </w:p>
    <w:sectPr w:rsidR="00491C19" w:rsidRPr="00D561A4" w:rsidSect="00AC3276">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9B5" w:rsidRDefault="00EE69B5">
      <w:pPr>
        <w:spacing w:after="0" w:line="240" w:lineRule="auto"/>
      </w:pPr>
      <w:r>
        <w:separator/>
      </w:r>
    </w:p>
  </w:endnote>
  <w:endnote w:type="continuationSeparator" w:id="0">
    <w:p w:rsidR="00EE69B5" w:rsidRDefault="00EE6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rPr>
      <w:id w:val="-2128149506"/>
      <w:docPartObj>
        <w:docPartGallery w:val="Page Numbers (Bottom of Page)"/>
        <w:docPartUnique/>
      </w:docPartObj>
    </w:sdtPr>
    <w:sdtEndPr>
      <w:rPr>
        <w:noProof/>
      </w:rPr>
    </w:sdtEndPr>
    <w:sdtContent>
      <w:p w:rsidR="00C0217B" w:rsidRPr="002E33CD" w:rsidRDefault="00C0217B">
        <w:pPr>
          <w:pStyle w:val="Footer"/>
          <w:jc w:val="right"/>
          <w:rPr>
            <w:rFonts w:ascii="Arial" w:hAnsi="Arial" w:cs="Arial"/>
            <w:sz w:val="18"/>
          </w:rPr>
        </w:pPr>
        <w:r w:rsidRPr="002E33CD">
          <w:rPr>
            <w:rFonts w:ascii="Arial" w:hAnsi="Arial" w:cs="Arial"/>
            <w:sz w:val="18"/>
          </w:rPr>
          <w:fldChar w:fldCharType="begin"/>
        </w:r>
        <w:r w:rsidRPr="002E33CD">
          <w:rPr>
            <w:rFonts w:ascii="Arial" w:hAnsi="Arial" w:cs="Arial"/>
            <w:sz w:val="18"/>
          </w:rPr>
          <w:instrText xml:space="preserve"> PAGE   \* MERGEFORMAT </w:instrText>
        </w:r>
        <w:r w:rsidRPr="002E33CD">
          <w:rPr>
            <w:rFonts w:ascii="Arial" w:hAnsi="Arial" w:cs="Arial"/>
            <w:sz w:val="18"/>
          </w:rPr>
          <w:fldChar w:fldCharType="separate"/>
        </w:r>
        <w:r w:rsidR="00634026">
          <w:rPr>
            <w:rFonts w:ascii="Arial" w:hAnsi="Arial" w:cs="Arial"/>
            <w:noProof/>
            <w:sz w:val="18"/>
          </w:rPr>
          <w:t>15</w:t>
        </w:r>
        <w:r w:rsidRPr="002E33CD">
          <w:rPr>
            <w:rFonts w:ascii="Arial" w:hAnsi="Arial" w:cs="Arial"/>
            <w:noProof/>
            <w:sz w:val="18"/>
          </w:rPr>
          <w:fldChar w:fldCharType="end"/>
        </w:r>
      </w:p>
    </w:sdtContent>
  </w:sdt>
  <w:p w:rsidR="00C0217B" w:rsidRDefault="00C021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9B5" w:rsidRDefault="00EE69B5">
      <w:pPr>
        <w:spacing w:after="0" w:line="240" w:lineRule="auto"/>
      </w:pPr>
      <w:r>
        <w:separator/>
      </w:r>
    </w:p>
  </w:footnote>
  <w:footnote w:type="continuationSeparator" w:id="0">
    <w:p w:rsidR="00EE69B5" w:rsidRDefault="00EE69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C0DC0"/>
    <w:multiLevelType w:val="hybridMultilevel"/>
    <w:tmpl w:val="653AFC76"/>
    <w:lvl w:ilvl="0" w:tplc="21B68E44">
      <w:numFmt w:val="bullet"/>
      <w:lvlText w:val=""/>
      <w:lvlJc w:val="left"/>
      <w:pPr>
        <w:ind w:left="720" w:hanging="360"/>
      </w:pPr>
      <w:rPr>
        <w:rFonts w:ascii="Symbol" w:eastAsia="PMingLiU"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F277E44"/>
    <w:multiLevelType w:val="hybridMultilevel"/>
    <w:tmpl w:val="0E48441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F5B3691"/>
    <w:multiLevelType w:val="hybridMultilevel"/>
    <w:tmpl w:val="6B90D6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478A3A34"/>
    <w:multiLevelType w:val="hybridMultilevel"/>
    <w:tmpl w:val="6360CC3C"/>
    <w:lvl w:ilvl="0" w:tplc="73644F02">
      <w:numFmt w:val="bullet"/>
      <w:lvlText w:val=""/>
      <w:lvlJc w:val="left"/>
      <w:pPr>
        <w:ind w:left="720" w:hanging="360"/>
      </w:pPr>
      <w:rPr>
        <w:rFonts w:ascii="Symbol" w:eastAsia="PMingLiU"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78108EF"/>
    <w:multiLevelType w:val="hybridMultilevel"/>
    <w:tmpl w:val="B29216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91C19"/>
    <w:rsid w:val="00001048"/>
    <w:rsid w:val="00002999"/>
    <w:rsid w:val="000036F4"/>
    <w:rsid w:val="00004DE3"/>
    <w:rsid w:val="00014DF3"/>
    <w:rsid w:val="000155DC"/>
    <w:rsid w:val="000248F3"/>
    <w:rsid w:val="0002677C"/>
    <w:rsid w:val="00035F46"/>
    <w:rsid w:val="000450FF"/>
    <w:rsid w:val="00053751"/>
    <w:rsid w:val="00056FDC"/>
    <w:rsid w:val="000575BB"/>
    <w:rsid w:val="00057A75"/>
    <w:rsid w:val="000645AA"/>
    <w:rsid w:val="00064902"/>
    <w:rsid w:val="000813C0"/>
    <w:rsid w:val="00084C6E"/>
    <w:rsid w:val="00090550"/>
    <w:rsid w:val="00096626"/>
    <w:rsid w:val="000A4438"/>
    <w:rsid w:val="000B0272"/>
    <w:rsid w:val="000B0F7E"/>
    <w:rsid w:val="000B2CBE"/>
    <w:rsid w:val="000C4242"/>
    <w:rsid w:val="000D39D8"/>
    <w:rsid w:val="000D799F"/>
    <w:rsid w:val="000E0833"/>
    <w:rsid w:val="001223D5"/>
    <w:rsid w:val="001270B6"/>
    <w:rsid w:val="00131BDF"/>
    <w:rsid w:val="00134156"/>
    <w:rsid w:val="0014164E"/>
    <w:rsid w:val="001505F8"/>
    <w:rsid w:val="00162781"/>
    <w:rsid w:val="001728CC"/>
    <w:rsid w:val="001750DD"/>
    <w:rsid w:val="00176346"/>
    <w:rsid w:val="001809B0"/>
    <w:rsid w:val="0019208B"/>
    <w:rsid w:val="0019286B"/>
    <w:rsid w:val="001A1727"/>
    <w:rsid w:val="001A2FD6"/>
    <w:rsid w:val="001A41ED"/>
    <w:rsid w:val="001D11A8"/>
    <w:rsid w:val="001D24E6"/>
    <w:rsid w:val="001F415D"/>
    <w:rsid w:val="00205D9F"/>
    <w:rsid w:val="0021030A"/>
    <w:rsid w:val="00212F79"/>
    <w:rsid w:val="002333A2"/>
    <w:rsid w:val="002343A5"/>
    <w:rsid w:val="00237349"/>
    <w:rsid w:val="0024448A"/>
    <w:rsid w:val="00245637"/>
    <w:rsid w:val="0024743F"/>
    <w:rsid w:val="002606BC"/>
    <w:rsid w:val="00260986"/>
    <w:rsid w:val="002867AE"/>
    <w:rsid w:val="002970A4"/>
    <w:rsid w:val="00297C19"/>
    <w:rsid w:val="002A49D8"/>
    <w:rsid w:val="002D4AB7"/>
    <w:rsid w:val="002D7908"/>
    <w:rsid w:val="002E027F"/>
    <w:rsid w:val="002E33CD"/>
    <w:rsid w:val="002E391E"/>
    <w:rsid w:val="002F3D15"/>
    <w:rsid w:val="002F5280"/>
    <w:rsid w:val="002F6BBC"/>
    <w:rsid w:val="003076EA"/>
    <w:rsid w:val="00314CDF"/>
    <w:rsid w:val="00321C96"/>
    <w:rsid w:val="003225D5"/>
    <w:rsid w:val="00323861"/>
    <w:rsid w:val="0033760B"/>
    <w:rsid w:val="00343FE4"/>
    <w:rsid w:val="0035151E"/>
    <w:rsid w:val="00352114"/>
    <w:rsid w:val="003527AA"/>
    <w:rsid w:val="00352A84"/>
    <w:rsid w:val="00353850"/>
    <w:rsid w:val="00354094"/>
    <w:rsid w:val="003541BD"/>
    <w:rsid w:val="00362230"/>
    <w:rsid w:val="00365018"/>
    <w:rsid w:val="00372502"/>
    <w:rsid w:val="0038059B"/>
    <w:rsid w:val="00390FA6"/>
    <w:rsid w:val="00396934"/>
    <w:rsid w:val="00396F07"/>
    <w:rsid w:val="003A1095"/>
    <w:rsid w:val="003A12DB"/>
    <w:rsid w:val="003A6BAE"/>
    <w:rsid w:val="003B2FD4"/>
    <w:rsid w:val="003C17E3"/>
    <w:rsid w:val="003C461D"/>
    <w:rsid w:val="003C5081"/>
    <w:rsid w:val="003E42B5"/>
    <w:rsid w:val="003E6BE3"/>
    <w:rsid w:val="003E6EF6"/>
    <w:rsid w:val="004100AC"/>
    <w:rsid w:val="00413690"/>
    <w:rsid w:val="004265D4"/>
    <w:rsid w:val="00435607"/>
    <w:rsid w:val="00446B2D"/>
    <w:rsid w:val="00447C91"/>
    <w:rsid w:val="0045221B"/>
    <w:rsid w:val="004616E2"/>
    <w:rsid w:val="00464ADA"/>
    <w:rsid w:val="00467BD0"/>
    <w:rsid w:val="00486EB5"/>
    <w:rsid w:val="00491C19"/>
    <w:rsid w:val="004931C1"/>
    <w:rsid w:val="0049381C"/>
    <w:rsid w:val="004968BF"/>
    <w:rsid w:val="004A0304"/>
    <w:rsid w:val="004A477A"/>
    <w:rsid w:val="004C0517"/>
    <w:rsid w:val="004C410A"/>
    <w:rsid w:val="004C5818"/>
    <w:rsid w:val="004D0292"/>
    <w:rsid w:val="004D2B27"/>
    <w:rsid w:val="0050391A"/>
    <w:rsid w:val="00504828"/>
    <w:rsid w:val="00517FC9"/>
    <w:rsid w:val="00523997"/>
    <w:rsid w:val="00526611"/>
    <w:rsid w:val="00540B5E"/>
    <w:rsid w:val="00553952"/>
    <w:rsid w:val="00564D3D"/>
    <w:rsid w:val="00584C2F"/>
    <w:rsid w:val="00592314"/>
    <w:rsid w:val="00596C87"/>
    <w:rsid w:val="005A32C5"/>
    <w:rsid w:val="005A6751"/>
    <w:rsid w:val="005A6CA1"/>
    <w:rsid w:val="005B1614"/>
    <w:rsid w:val="005F60BD"/>
    <w:rsid w:val="005F7E83"/>
    <w:rsid w:val="006039B8"/>
    <w:rsid w:val="006059D5"/>
    <w:rsid w:val="0062431B"/>
    <w:rsid w:val="00624EA7"/>
    <w:rsid w:val="00634026"/>
    <w:rsid w:val="00634BE0"/>
    <w:rsid w:val="00635CD5"/>
    <w:rsid w:val="006375B3"/>
    <w:rsid w:val="006404E0"/>
    <w:rsid w:val="0064796B"/>
    <w:rsid w:val="00676BA6"/>
    <w:rsid w:val="0068124A"/>
    <w:rsid w:val="006A1E2C"/>
    <w:rsid w:val="006A7299"/>
    <w:rsid w:val="006A7C7E"/>
    <w:rsid w:val="006B3391"/>
    <w:rsid w:val="006C35B2"/>
    <w:rsid w:val="006D4D82"/>
    <w:rsid w:val="006D69E7"/>
    <w:rsid w:val="006F14AB"/>
    <w:rsid w:val="007021BE"/>
    <w:rsid w:val="0070496E"/>
    <w:rsid w:val="007062EE"/>
    <w:rsid w:val="00720500"/>
    <w:rsid w:val="00722CCE"/>
    <w:rsid w:val="00725C56"/>
    <w:rsid w:val="0075135F"/>
    <w:rsid w:val="007542F1"/>
    <w:rsid w:val="00763045"/>
    <w:rsid w:val="00770771"/>
    <w:rsid w:val="00774CDB"/>
    <w:rsid w:val="00776FD2"/>
    <w:rsid w:val="007847CE"/>
    <w:rsid w:val="007A7EFD"/>
    <w:rsid w:val="007B56F2"/>
    <w:rsid w:val="007B5C70"/>
    <w:rsid w:val="007C30BF"/>
    <w:rsid w:val="007E3035"/>
    <w:rsid w:val="007F6D93"/>
    <w:rsid w:val="008007A3"/>
    <w:rsid w:val="00801AEB"/>
    <w:rsid w:val="008037B4"/>
    <w:rsid w:val="00820F1F"/>
    <w:rsid w:val="00822D27"/>
    <w:rsid w:val="00822E6C"/>
    <w:rsid w:val="00824706"/>
    <w:rsid w:val="00826FDF"/>
    <w:rsid w:val="00835859"/>
    <w:rsid w:val="00844B66"/>
    <w:rsid w:val="0084631B"/>
    <w:rsid w:val="00851523"/>
    <w:rsid w:val="00853432"/>
    <w:rsid w:val="00853618"/>
    <w:rsid w:val="0086364A"/>
    <w:rsid w:val="008654C0"/>
    <w:rsid w:val="0087518F"/>
    <w:rsid w:val="00875A1C"/>
    <w:rsid w:val="00881A25"/>
    <w:rsid w:val="00891833"/>
    <w:rsid w:val="00897591"/>
    <w:rsid w:val="008A441A"/>
    <w:rsid w:val="008C2A71"/>
    <w:rsid w:val="008C4CA3"/>
    <w:rsid w:val="008C7BA9"/>
    <w:rsid w:val="008C7E29"/>
    <w:rsid w:val="008D220F"/>
    <w:rsid w:val="008D72E7"/>
    <w:rsid w:val="008D79BF"/>
    <w:rsid w:val="009015EC"/>
    <w:rsid w:val="00903B58"/>
    <w:rsid w:val="00904CF9"/>
    <w:rsid w:val="00912A89"/>
    <w:rsid w:val="009134FE"/>
    <w:rsid w:val="00930492"/>
    <w:rsid w:val="0093128F"/>
    <w:rsid w:val="009458D3"/>
    <w:rsid w:val="009475AD"/>
    <w:rsid w:val="00951993"/>
    <w:rsid w:val="00955D30"/>
    <w:rsid w:val="009630E4"/>
    <w:rsid w:val="00971941"/>
    <w:rsid w:val="00980271"/>
    <w:rsid w:val="00985DC8"/>
    <w:rsid w:val="009876B4"/>
    <w:rsid w:val="009A0F5A"/>
    <w:rsid w:val="009A1688"/>
    <w:rsid w:val="009A33B6"/>
    <w:rsid w:val="009B3364"/>
    <w:rsid w:val="009B4D32"/>
    <w:rsid w:val="009B707A"/>
    <w:rsid w:val="009B79E7"/>
    <w:rsid w:val="009C1AF6"/>
    <w:rsid w:val="009D5A4B"/>
    <w:rsid w:val="009F0CD3"/>
    <w:rsid w:val="009F687C"/>
    <w:rsid w:val="00A02A48"/>
    <w:rsid w:val="00A1328F"/>
    <w:rsid w:val="00A2149A"/>
    <w:rsid w:val="00A22F83"/>
    <w:rsid w:val="00A25885"/>
    <w:rsid w:val="00A3316B"/>
    <w:rsid w:val="00A36CB6"/>
    <w:rsid w:val="00A522E4"/>
    <w:rsid w:val="00A6068D"/>
    <w:rsid w:val="00A64D72"/>
    <w:rsid w:val="00A70AA3"/>
    <w:rsid w:val="00A8065D"/>
    <w:rsid w:val="00A9353B"/>
    <w:rsid w:val="00A94A8A"/>
    <w:rsid w:val="00AA07AC"/>
    <w:rsid w:val="00AC3276"/>
    <w:rsid w:val="00AC5623"/>
    <w:rsid w:val="00AD377A"/>
    <w:rsid w:val="00AD65F1"/>
    <w:rsid w:val="00AD7CFC"/>
    <w:rsid w:val="00B035C5"/>
    <w:rsid w:val="00B14616"/>
    <w:rsid w:val="00B17CFC"/>
    <w:rsid w:val="00B32C1D"/>
    <w:rsid w:val="00B42791"/>
    <w:rsid w:val="00B45A97"/>
    <w:rsid w:val="00B510B9"/>
    <w:rsid w:val="00B564EA"/>
    <w:rsid w:val="00B60000"/>
    <w:rsid w:val="00B63668"/>
    <w:rsid w:val="00B64B40"/>
    <w:rsid w:val="00B77BE0"/>
    <w:rsid w:val="00B83305"/>
    <w:rsid w:val="00B87582"/>
    <w:rsid w:val="00B92BCE"/>
    <w:rsid w:val="00B94B8D"/>
    <w:rsid w:val="00BA0E05"/>
    <w:rsid w:val="00BA5EA7"/>
    <w:rsid w:val="00BB143D"/>
    <w:rsid w:val="00BC39E1"/>
    <w:rsid w:val="00BC3E54"/>
    <w:rsid w:val="00BC567E"/>
    <w:rsid w:val="00BC6052"/>
    <w:rsid w:val="00BC6FC0"/>
    <w:rsid w:val="00BC759E"/>
    <w:rsid w:val="00BE3676"/>
    <w:rsid w:val="00BF02CD"/>
    <w:rsid w:val="00BF044E"/>
    <w:rsid w:val="00BF7148"/>
    <w:rsid w:val="00C006CA"/>
    <w:rsid w:val="00C00D2F"/>
    <w:rsid w:val="00C0217B"/>
    <w:rsid w:val="00C02374"/>
    <w:rsid w:val="00C11113"/>
    <w:rsid w:val="00C203F8"/>
    <w:rsid w:val="00C2513A"/>
    <w:rsid w:val="00C25590"/>
    <w:rsid w:val="00C32FC0"/>
    <w:rsid w:val="00C44288"/>
    <w:rsid w:val="00C46706"/>
    <w:rsid w:val="00C46F7F"/>
    <w:rsid w:val="00C526D5"/>
    <w:rsid w:val="00C56ACD"/>
    <w:rsid w:val="00C56B74"/>
    <w:rsid w:val="00C62FF9"/>
    <w:rsid w:val="00C64772"/>
    <w:rsid w:val="00C71C3D"/>
    <w:rsid w:val="00C75424"/>
    <w:rsid w:val="00C920DC"/>
    <w:rsid w:val="00CB38E5"/>
    <w:rsid w:val="00CB74BB"/>
    <w:rsid w:val="00CC1794"/>
    <w:rsid w:val="00CC3897"/>
    <w:rsid w:val="00CC5C2F"/>
    <w:rsid w:val="00CD3317"/>
    <w:rsid w:val="00CE1E58"/>
    <w:rsid w:val="00CE3C1A"/>
    <w:rsid w:val="00CF3A30"/>
    <w:rsid w:val="00D04629"/>
    <w:rsid w:val="00D11719"/>
    <w:rsid w:val="00D1326D"/>
    <w:rsid w:val="00D210EB"/>
    <w:rsid w:val="00D22091"/>
    <w:rsid w:val="00D41F86"/>
    <w:rsid w:val="00D41FBB"/>
    <w:rsid w:val="00D428EC"/>
    <w:rsid w:val="00D4353F"/>
    <w:rsid w:val="00D54D74"/>
    <w:rsid w:val="00D561A4"/>
    <w:rsid w:val="00D64626"/>
    <w:rsid w:val="00D647AD"/>
    <w:rsid w:val="00D7428B"/>
    <w:rsid w:val="00D918BE"/>
    <w:rsid w:val="00D94193"/>
    <w:rsid w:val="00D975E9"/>
    <w:rsid w:val="00D97B1F"/>
    <w:rsid w:val="00DA79C2"/>
    <w:rsid w:val="00DB1445"/>
    <w:rsid w:val="00DB344B"/>
    <w:rsid w:val="00DB4010"/>
    <w:rsid w:val="00DB4D8A"/>
    <w:rsid w:val="00DB6BE4"/>
    <w:rsid w:val="00DB73FE"/>
    <w:rsid w:val="00DC161A"/>
    <w:rsid w:val="00DC3E43"/>
    <w:rsid w:val="00DD24B3"/>
    <w:rsid w:val="00DF40C7"/>
    <w:rsid w:val="00E3407C"/>
    <w:rsid w:val="00E3730B"/>
    <w:rsid w:val="00E40D21"/>
    <w:rsid w:val="00E43277"/>
    <w:rsid w:val="00E55A65"/>
    <w:rsid w:val="00E56487"/>
    <w:rsid w:val="00E860B2"/>
    <w:rsid w:val="00E92982"/>
    <w:rsid w:val="00E940D9"/>
    <w:rsid w:val="00EB0254"/>
    <w:rsid w:val="00EB4B13"/>
    <w:rsid w:val="00EB4BD8"/>
    <w:rsid w:val="00EC1D23"/>
    <w:rsid w:val="00EC55CB"/>
    <w:rsid w:val="00ED75B2"/>
    <w:rsid w:val="00EE69B5"/>
    <w:rsid w:val="00EF31FC"/>
    <w:rsid w:val="00F16E1A"/>
    <w:rsid w:val="00F22BD5"/>
    <w:rsid w:val="00F27642"/>
    <w:rsid w:val="00F33DA6"/>
    <w:rsid w:val="00F42E74"/>
    <w:rsid w:val="00F555B3"/>
    <w:rsid w:val="00F57698"/>
    <w:rsid w:val="00F5771E"/>
    <w:rsid w:val="00F6463F"/>
    <w:rsid w:val="00F66630"/>
    <w:rsid w:val="00F77E35"/>
    <w:rsid w:val="00F94D88"/>
    <w:rsid w:val="00F965C9"/>
    <w:rsid w:val="00FA0EBD"/>
    <w:rsid w:val="00FA22F7"/>
    <w:rsid w:val="00FA5AE8"/>
    <w:rsid w:val="00FA6359"/>
    <w:rsid w:val="00FB3223"/>
    <w:rsid w:val="00FC5CD9"/>
    <w:rsid w:val="00FE1DC5"/>
    <w:rsid w:val="00FE68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C19"/>
    <w:rPr>
      <w:rFonts w:eastAsia="PMingLi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C19"/>
    <w:pPr>
      <w:ind w:left="720"/>
      <w:contextualSpacing/>
    </w:pPr>
  </w:style>
  <w:style w:type="paragraph" w:styleId="BalloonText">
    <w:name w:val="Balloon Text"/>
    <w:basedOn w:val="Normal"/>
    <w:link w:val="BalloonTextChar"/>
    <w:uiPriority w:val="99"/>
    <w:semiHidden/>
    <w:unhideWhenUsed/>
    <w:rsid w:val="00491C1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91C19"/>
    <w:rPr>
      <w:rFonts w:ascii="Times New Roman" w:eastAsia="PMingLiU" w:hAnsi="Times New Roman" w:cs="Times New Roman"/>
      <w:sz w:val="18"/>
      <w:szCs w:val="18"/>
    </w:rPr>
  </w:style>
  <w:style w:type="character" w:styleId="CommentReference">
    <w:name w:val="annotation reference"/>
    <w:basedOn w:val="DefaultParagraphFont"/>
    <w:uiPriority w:val="99"/>
    <w:semiHidden/>
    <w:unhideWhenUsed/>
    <w:rsid w:val="00491C19"/>
    <w:rPr>
      <w:sz w:val="18"/>
      <w:szCs w:val="18"/>
    </w:rPr>
  </w:style>
  <w:style w:type="paragraph" w:styleId="CommentText">
    <w:name w:val="annotation text"/>
    <w:basedOn w:val="Normal"/>
    <w:link w:val="CommentTextChar"/>
    <w:uiPriority w:val="99"/>
    <w:semiHidden/>
    <w:unhideWhenUsed/>
    <w:rsid w:val="00491C19"/>
    <w:pPr>
      <w:spacing w:line="240" w:lineRule="auto"/>
    </w:pPr>
    <w:rPr>
      <w:sz w:val="24"/>
      <w:szCs w:val="24"/>
    </w:rPr>
  </w:style>
  <w:style w:type="character" w:customStyle="1" w:styleId="CommentTextChar">
    <w:name w:val="Comment Text Char"/>
    <w:basedOn w:val="DefaultParagraphFont"/>
    <w:link w:val="CommentText"/>
    <w:uiPriority w:val="99"/>
    <w:semiHidden/>
    <w:rsid w:val="00491C19"/>
    <w:rPr>
      <w:rFonts w:eastAsia="PMingLiU"/>
      <w:sz w:val="24"/>
      <w:szCs w:val="24"/>
    </w:rPr>
  </w:style>
  <w:style w:type="paragraph" w:styleId="CommentSubject">
    <w:name w:val="annotation subject"/>
    <w:basedOn w:val="CommentText"/>
    <w:next w:val="CommentText"/>
    <w:link w:val="CommentSubjectChar"/>
    <w:uiPriority w:val="99"/>
    <w:semiHidden/>
    <w:unhideWhenUsed/>
    <w:rsid w:val="00491C19"/>
    <w:rPr>
      <w:b/>
      <w:bCs/>
      <w:sz w:val="20"/>
      <w:szCs w:val="20"/>
    </w:rPr>
  </w:style>
  <w:style w:type="character" w:customStyle="1" w:styleId="CommentSubjectChar">
    <w:name w:val="Comment Subject Char"/>
    <w:basedOn w:val="CommentTextChar"/>
    <w:link w:val="CommentSubject"/>
    <w:uiPriority w:val="99"/>
    <w:semiHidden/>
    <w:rsid w:val="00491C19"/>
    <w:rPr>
      <w:rFonts w:eastAsia="PMingLiU"/>
      <w:b/>
      <w:bCs/>
      <w:sz w:val="20"/>
      <w:szCs w:val="20"/>
    </w:rPr>
  </w:style>
  <w:style w:type="paragraph" w:customStyle="1" w:styleId="EndNoteBibliographyTitle">
    <w:name w:val="EndNote Bibliography Title"/>
    <w:basedOn w:val="Normal"/>
    <w:link w:val="EndNoteBibliographyTitleChar"/>
    <w:rsid w:val="00491C19"/>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491C19"/>
    <w:rPr>
      <w:rFonts w:ascii="Arial" w:eastAsia="PMingLiU" w:hAnsi="Arial" w:cs="Arial"/>
      <w:noProof/>
      <w:lang w:val="en-US"/>
    </w:rPr>
  </w:style>
  <w:style w:type="paragraph" w:customStyle="1" w:styleId="EndNoteBibliography">
    <w:name w:val="EndNote Bibliography"/>
    <w:basedOn w:val="Normal"/>
    <w:link w:val="EndNoteBibliographyChar"/>
    <w:rsid w:val="00491C19"/>
    <w:pPr>
      <w:spacing w:line="48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491C19"/>
    <w:rPr>
      <w:rFonts w:ascii="Arial" w:eastAsia="PMingLiU" w:hAnsi="Arial" w:cs="Arial"/>
      <w:noProof/>
      <w:lang w:val="en-US"/>
    </w:rPr>
  </w:style>
  <w:style w:type="character" w:styleId="Hyperlink">
    <w:name w:val="Hyperlink"/>
    <w:basedOn w:val="DefaultParagraphFont"/>
    <w:uiPriority w:val="99"/>
    <w:unhideWhenUsed/>
    <w:rsid w:val="00491C19"/>
    <w:rPr>
      <w:color w:val="0000FF" w:themeColor="hyperlink"/>
      <w:u w:val="single"/>
    </w:rPr>
  </w:style>
  <w:style w:type="table" w:styleId="ColorfulList">
    <w:name w:val="Colorful List"/>
    <w:basedOn w:val="TableNormal"/>
    <w:uiPriority w:val="72"/>
    <w:rsid w:val="00491C1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91C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C19"/>
    <w:rPr>
      <w:rFonts w:eastAsia="PMingLiU"/>
    </w:rPr>
  </w:style>
  <w:style w:type="paragraph" w:styleId="Footer">
    <w:name w:val="footer"/>
    <w:basedOn w:val="Normal"/>
    <w:link w:val="FooterChar"/>
    <w:uiPriority w:val="99"/>
    <w:unhideWhenUsed/>
    <w:rsid w:val="00491C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C19"/>
    <w:rPr>
      <w:rFonts w:eastAsia="PMingLiU"/>
    </w:rPr>
  </w:style>
  <w:style w:type="character" w:styleId="LineNumber">
    <w:name w:val="line number"/>
    <w:basedOn w:val="DefaultParagraphFont"/>
    <w:uiPriority w:val="99"/>
    <w:semiHidden/>
    <w:unhideWhenUsed/>
    <w:rsid w:val="00491C19"/>
  </w:style>
  <w:style w:type="paragraph" w:styleId="Revision">
    <w:name w:val="Revision"/>
    <w:hidden/>
    <w:uiPriority w:val="99"/>
    <w:semiHidden/>
    <w:rsid w:val="00491C19"/>
    <w:pPr>
      <w:spacing w:after="0" w:line="240" w:lineRule="auto"/>
    </w:pPr>
    <w:rPr>
      <w:rFonts w:eastAsia="PMingLiU"/>
    </w:rPr>
  </w:style>
  <w:style w:type="table" w:customStyle="1" w:styleId="ColorfulList1">
    <w:name w:val="Colorful List1"/>
    <w:basedOn w:val="TableNormal"/>
    <w:next w:val="ColorfulList"/>
    <w:uiPriority w:val="72"/>
    <w:rsid w:val="00553952"/>
    <w:pPr>
      <w:spacing w:after="0" w:line="240" w:lineRule="auto"/>
    </w:pPr>
    <w:rPr>
      <w:rFonts w:eastAsia="PMingLiU"/>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C19"/>
    <w:rPr>
      <w:rFonts w:eastAsia="PMingLi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C19"/>
    <w:pPr>
      <w:ind w:left="720"/>
      <w:contextualSpacing/>
    </w:pPr>
  </w:style>
  <w:style w:type="paragraph" w:styleId="BalloonText">
    <w:name w:val="Balloon Text"/>
    <w:basedOn w:val="Normal"/>
    <w:link w:val="BalloonTextChar"/>
    <w:uiPriority w:val="99"/>
    <w:semiHidden/>
    <w:unhideWhenUsed/>
    <w:rsid w:val="00491C1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91C19"/>
    <w:rPr>
      <w:rFonts w:ascii="Times New Roman" w:eastAsia="PMingLiU" w:hAnsi="Times New Roman" w:cs="Times New Roman"/>
      <w:sz w:val="18"/>
      <w:szCs w:val="18"/>
    </w:rPr>
  </w:style>
  <w:style w:type="character" w:styleId="CommentReference">
    <w:name w:val="annotation reference"/>
    <w:basedOn w:val="DefaultParagraphFont"/>
    <w:uiPriority w:val="99"/>
    <w:semiHidden/>
    <w:unhideWhenUsed/>
    <w:rsid w:val="00491C19"/>
    <w:rPr>
      <w:sz w:val="18"/>
      <w:szCs w:val="18"/>
    </w:rPr>
  </w:style>
  <w:style w:type="paragraph" w:styleId="CommentText">
    <w:name w:val="annotation text"/>
    <w:basedOn w:val="Normal"/>
    <w:link w:val="CommentTextChar"/>
    <w:uiPriority w:val="99"/>
    <w:semiHidden/>
    <w:unhideWhenUsed/>
    <w:rsid w:val="00491C19"/>
    <w:pPr>
      <w:spacing w:line="240" w:lineRule="auto"/>
    </w:pPr>
    <w:rPr>
      <w:sz w:val="24"/>
      <w:szCs w:val="24"/>
    </w:rPr>
  </w:style>
  <w:style w:type="character" w:customStyle="1" w:styleId="CommentTextChar">
    <w:name w:val="Comment Text Char"/>
    <w:basedOn w:val="DefaultParagraphFont"/>
    <w:link w:val="CommentText"/>
    <w:uiPriority w:val="99"/>
    <w:semiHidden/>
    <w:rsid w:val="00491C19"/>
    <w:rPr>
      <w:rFonts w:eastAsia="PMingLiU"/>
      <w:sz w:val="24"/>
      <w:szCs w:val="24"/>
    </w:rPr>
  </w:style>
  <w:style w:type="paragraph" w:styleId="CommentSubject">
    <w:name w:val="annotation subject"/>
    <w:basedOn w:val="CommentText"/>
    <w:next w:val="CommentText"/>
    <w:link w:val="CommentSubjectChar"/>
    <w:uiPriority w:val="99"/>
    <w:semiHidden/>
    <w:unhideWhenUsed/>
    <w:rsid w:val="00491C19"/>
    <w:rPr>
      <w:b/>
      <w:bCs/>
      <w:sz w:val="20"/>
      <w:szCs w:val="20"/>
    </w:rPr>
  </w:style>
  <w:style w:type="character" w:customStyle="1" w:styleId="CommentSubjectChar">
    <w:name w:val="Comment Subject Char"/>
    <w:basedOn w:val="CommentTextChar"/>
    <w:link w:val="CommentSubject"/>
    <w:uiPriority w:val="99"/>
    <w:semiHidden/>
    <w:rsid w:val="00491C19"/>
    <w:rPr>
      <w:rFonts w:eastAsia="PMingLiU"/>
      <w:b/>
      <w:bCs/>
      <w:sz w:val="20"/>
      <w:szCs w:val="20"/>
    </w:rPr>
  </w:style>
  <w:style w:type="paragraph" w:customStyle="1" w:styleId="EndNoteBibliographyTitle">
    <w:name w:val="EndNote Bibliography Title"/>
    <w:basedOn w:val="Normal"/>
    <w:link w:val="EndNoteBibliographyTitleChar"/>
    <w:rsid w:val="00491C19"/>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491C19"/>
    <w:rPr>
      <w:rFonts w:ascii="Arial" w:eastAsia="PMingLiU" w:hAnsi="Arial" w:cs="Arial"/>
      <w:noProof/>
      <w:lang w:val="en-US"/>
    </w:rPr>
  </w:style>
  <w:style w:type="paragraph" w:customStyle="1" w:styleId="EndNoteBibliography">
    <w:name w:val="EndNote Bibliography"/>
    <w:basedOn w:val="Normal"/>
    <w:link w:val="EndNoteBibliographyChar"/>
    <w:rsid w:val="00491C19"/>
    <w:pPr>
      <w:spacing w:line="48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491C19"/>
    <w:rPr>
      <w:rFonts w:ascii="Arial" w:eastAsia="PMingLiU" w:hAnsi="Arial" w:cs="Arial"/>
      <w:noProof/>
      <w:lang w:val="en-US"/>
    </w:rPr>
  </w:style>
  <w:style w:type="character" w:styleId="Hyperlink">
    <w:name w:val="Hyperlink"/>
    <w:basedOn w:val="DefaultParagraphFont"/>
    <w:uiPriority w:val="99"/>
    <w:unhideWhenUsed/>
    <w:rsid w:val="00491C19"/>
    <w:rPr>
      <w:color w:val="0000FF" w:themeColor="hyperlink"/>
      <w:u w:val="single"/>
    </w:rPr>
  </w:style>
  <w:style w:type="table" w:styleId="ColorfulList">
    <w:name w:val="Colorful List"/>
    <w:basedOn w:val="TableNormal"/>
    <w:uiPriority w:val="72"/>
    <w:rsid w:val="00491C1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91C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C19"/>
    <w:rPr>
      <w:rFonts w:eastAsia="PMingLiU"/>
    </w:rPr>
  </w:style>
  <w:style w:type="paragraph" w:styleId="Footer">
    <w:name w:val="footer"/>
    <w:basedOn w:val="Normal"/>
    <w:link w:val="FooterChar"/>
    <w:uiPriority w:val="99"/>
    <w:unhideWhenUsed/>
    <w:rsid w:val="00491C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C19"/>
    <w:rPr>
      <w:rFonts w:eastAsia="PMingLiU"/>
    </w:rPr>
  </w:style>
  <w:style w:type="character" w:styleId="LineNumber">
    <w:name w:val="line number"/>
    <w:basedOn w:val="DefaultParagraphFont"/>
    <w:uiPriority w:val="99"/>
    <w:semiHidden/>
    <w:unhideWhenUsed/>
    <w:rsid w:val="00491C19"/>
  </w:style>
  <w:style w:type="paragraph" w:styleId="Revision">
    <w:name w:val="Revision"/>
    <w:hidden/>
    <w:uiPriority w:val="99"/>
    <w:semiHidden/>
    <w:rsid w:val="00491C19"/>
    <w:pPr>
      <w:spacing w:after="0" w:line="240" w:lineRule="auto"/>
    </w:pPr>
    <w:rPr>
      <w:rFonts w:eastAsia="PMingLiU"/>
    </w:rPr>
  </w:style>
  <w:style w:type="table" w:customStyle="1" w:styleId="ColorfulList1">
    <w:name w:val="Colorful List1"/>
    <w:basedOn w:val="TableNormal"/>
    <w:next w:val="ColorfulList"/>
    <w:uiPriority w:val="72"/>
    <w:rsid w:val="00553952"/>
    <w:pPr>
      <w:spacing w:after="0" w:line="240" w:lineRule="auto"/>
    </w:pPr>
    <w:rPr>
      <w:rFonts w:eastAsia="PMingLiU"/>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7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18</Pages>
  <Words>2888</Words>
  <Characters>16463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Martins Gouveia</dc:creator>
  <cp:lastModifiedBy>Ricardo Martins Gouveia</cp:lastModifiedBy>
  <cp:revision>17</cp:revision>
  <dcterms:created xsi:type="dcterms:W3CDTF">2019-01-16T12:54:00Z</dcterms:created>
  <dcterms:modified xsi:type="dcterms:W3CDTF">2019-02-26T09:39:00Z</dcterms:modified>
</cp:coreProperties>
</file>