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0D705B" w14:textId="3862AA9F" w:rsidR="00BD75E4" w:rsidRDefault="008A1A77" w:rsidP="008A1A77">
      <w:pPr>
        <w:jc w:val="center"/>
      </w:pPr>
      <w:r>
        <w:rPr>
          <w:rFonts w:ascii="Times New Roman" w:hAnsi="Times New Roman" w:cs="Times New Roman"/>
          <w:b/>
          <w:bCs/>
          <w:color w:val="000000"/>
          <w:kern w:val="0"/>
        </w:rPr>
        <w:t>Description of Additional Supplementary Files</w:t>
      </w:r>
    </w:p>
    <w:p w14:paraId="735F051B" w14:textId="77777777" w:rsidR="008A1A77" w:rsidRDefault="008A1A77"/>
    <w:p w14:paraId="227763F2" w14:textId="63BDEBF7" w:rsidR="008A1A77" w:rsidRPr="008A1A77" w:rsidRDefault="008A1A77" w:rsidP="008A1A77">
      <w:pPr>
        <w:widowControl/>
        <w:rPr>
          <w:rFonts w:ascii="Times New Roman" w:hAnsi="Times New Roman" w:cs="Times New Roman"/>
          <w:bCs/>
          <w:color w:val="000000"/>
          <w:kern w:val="0"/>
        </w:rPr>
      </w:pPr>
      <w:r>
        <w:rPr>
          <w:rFonts w:ascii="Times New Roman" w:hAnsi="Times New Roman" w:cs="Times New Roman"/>
          <w:b/>
          <w:bCs/>
          <w:color w:val="000000"/>
          <w:kern w:val="0"/>
        </w:rPr>
        <w:t xml:space="preserve">File name: </w:t>
      </w:r>
      <w:r w:rsidRPr="008A1A77">
        <w:rPr>
          <w:rFonts w:ascii="Times New Roman" w:hAnsi="Times New Roman" w:cs="Times New Roman"/>
          <w:bCs/>
          <w:color w:val="000000"/>
          <w:kern w:val="0"/>
        </w:rPr>
        <w:t xml:space="preserve">Supplementary </w:t>
      </w:r>
      <w:r w:rsidR="00B22608">
        <w:rPr>
          <w:rFonts w:ascii="Times New Roman" w:hAnsi="Times New Roman" w:cs="Times New Roman"/>
          <w:bCs/>
          <w:color w:val="000000"/>
          <w:kern w:val="0"/>
        </w:rPr>
        <w:t>Data 1</w:t>
      </w:r>
    </w:p>
    <w:p w14:paraId="1A0B7AEA" w14:textId="03BDBC5E" w:rsidR="008A1A77" w:rsidRPr="00A85F29" w:rsidRDefault="008A1A77" w:rsidP="008A1A77">
      <w:pPr>
        <w:widowControl/>
        <w:rPr>
          <w:rFonts w:ascii="Times" w:hAnsi="Times" w:cs="Times New Roman"/>
          <w:kern w:val="0"/>
        </w:rPr>
      </w:pPr>
      <w:r>
        <w:rPr>
          <w:rFonts w:ascii="Times New Roman" w:hAnsi="Times New Roman" w:cs="Times New Roman"/>
          <w:b/>
          <w:bCs/>
          <w:color w:val="000000"/>
          <w:kern w:val="0"/>
        </w:rPr>
        <w:t xml:space="preserve">Description: </w:t>
      </w:r>
      <w:r w:rsidRPr="008A1A77">
        <w:rPr>
          <w:rFonts w:ascii="Times New Roman" w:hAnsi="Times New Roman" w:cs="Times New Roman"/>
          <w:color w:val="000000"/>
          <w:kern w:val="0"/>
        </w:rPr>
        <w:t>Comparison of R</w:t>
      </w:r>
      <w:r w:rsidRPr="008A1A77">
        <w:rPr>
          <w:rFonts w:ascii="Times New Roman" w:hAnsi="Times New Roman" w:cs="Times New Roman"/>
          <w:color w:val="000000"/>
          <w:kern w:val="0"/>
          <w:vertAlign w:val="superscript"/>
        </w:rPr>
        <w:t>2</w:t>
      </w:r>
      <w:r w:rsidRPr="008A1A77">
        <w:rPr>
          <w:rFonts w:ascii="Times New Roman" w:hAnsi="Times New Roman" w:cs="Times New Roman"/>
          <w:color w:val="000000"/>
          <w:kern w:val="0"/>
          <w:vertAlign w:val="subscript"/>
        </w:rPr>
        <w:t>CV</w:t>
      </w:r>
      <w:r w:rsidRPr="008A1A77">
        <w:rPr>
          <w:rFonts w:ascii="Times New Roman" w:hAnsi="Times New Roman" w:cs="Times New Roman"/>
          <w:color w:val="000000"/>
          <w:kern w:val="0"/>
        </w:rPr>
        <w:t xml:space="preserve"> between EpiXcan approach and PrediXcan.</w:t>
      </w:r>
      <w:r w:rsidRPr="00A85F29">
        <w:rPr>
          <w:rFonts w:ascii="Times New Roman" w:hAnsi="Times New Roman" w:cs="Times New Roman"/>
          <w:color w:val="000000"/>
          <w:kern w:val="0"/>
        </w:rPr>
        <w:t xml:space="preserve"> </w:t>
      </w:r>
      <w:r w:rsidRPr="00A85F29">
        <w:rPr>
          <w:rFonts w:ascii="Times New Roman" w:hAnsi="Times New Roman" w:cs="Times New Roman"/>
          <w:i/>
          <w:iCs/>
          <w:color w:val="000000"/>
          <w:kern w:val="0"/>
        </w:rPr>
        <w:t xml:space="preserve">p </w:t>
      </w:r>
      <w:r w:rsidRPr="00A85F29">
        <w:rPr>
          <w:rFonts w:ascii="Times New Roman" w:hAnsi="Times New Roman" w:cs="Times New Roman"/>
          <w:color w:val="000000"/>
          <w:kern w:val="0"/>
        </w:rPr>
        <w:t>values show significances of EpiXcan R</w:t>
      </w:r>
      <w:r w:rsidRPr="00A85F29">
        <w:rPr>
          <w:rFonts w:ascii="Times New Roman" w:hAnsi="Times New Roman" w:cs="Times New Roman"/>
          <w:color w:val="000000"/>
          <w:kern w:val="0"/>
          <w:vertAlign w:val="superscript"/>
        </w:rPr>
        <w:t>2</w:t>
      </w:r>
      <w:r w:rsidRPr="00A85F29">
        <w:rPr>
          <w:rFonts w:ascii="Times New Roman" w:hAnsi="Times New Roman" w:cs="Times New Roman"/>
          <w:color w:val="000000"/>
          <w:kern w:val="0"/>
          <w:vertAlign w:val="subscript"/>
        </w:rPr>
        <w:t>CV</w:t>
      </w:r>
      <w:r w:rsidRPr="00A85F29">
        <w:rPr>
          <w:rFonts w:ascii="Times New Roman" w:hAnsi="Times New Roman" w:cs="Times New Roman"/>
          <w:color w:val="000000"/>
          <w:kern w:val="0"/>
        </w:rPr>
        <w:t xml:space="preserve"> improvements over PrediXcan R</w:t>
      </w:r>
      <w:r w:rsidRPr="00A85F29">
        <w:rPr>
          <w:rFonts w:ascii="Times New Roman" w:hAnsi="Times New Roman" w:cs="Times New Roman"/>
          <w:color w:val="000000"/>
          <w:kern w:val="0"/>
          <w:vertAlign w:val="superscript"/>
        </w:rPr>
        <w:t>2</w:t>
      </w:r>
      <w:r w:rsidRPr="00A85F29">
        <w:rPr>
          <w:rFonts w:ascii="Times New Roman" w:hAnsi="Times New Roman" w:cs="Times New Roman"/>
          <w:color w:val="000000"/>
          <w:kern w:val="0"/>
          <w:vertAlign w:val="subscript"/>
        </w:rPr>
        <w:t>CV</w:t>
      </w:r>
      <w:r w:rsidRPr="00A85F29">
        <w:rPr>
          <w:rFonts w:ascii="Times New Roman" w:hAnsi="Times New Roman" w:cs="Times New Roman"/>
          <w:color w:val="000000"/>
          <w:kern w:val="0"/>
        </w:rPr>
        <w:t xml:space="preserve"> using Wilcoxon pair-wise test with ‘greater’ option.</w:t>
      </w:r>
    </w:p>
    <w:p w14:paraId="2C22E101" w14:textId="3D84FCFC" w:rsidR="008A1A77" w:rsidRPr="008A1A77" w:rsidRDefault="008A1A77" w:rsidP="008A1A77">
      <w:pPr>
        <w:widowControl/>
        <w:rPr>
          <w:rFonts w:ascii="Times New Roman" w:hAnsi="Times New Roman" w:cs="Times New Roman"/>
          <w:bCs/>
          <w:color w:val="000000"/>
          <w:kern w:val="0"/>
        </w:rPr>
      </w:pPr>
      <w:r w:rsidRPr="00A85F29">
        <w:rPr>
          <w:rFonts w:ascii="Times New Roman" w:hAnsi="Times New Roman" w:cs="Times New Roman"/>
          <w:b/>
          <w:bCs/>
          <w:color w:val="000000"/>
          <w:kern w:val="0"/>
        </w:rPr>
        <w:br/>
      </w:r>
      <w:r>
        <w:rPr>
          <w:rFonts w:ascii="Times New Roman" w:hAnsi="Times New Roman" w:cs="Times New Roman"/>
          <w:b/>
          <w:bCs/>
          <w:color w:val="000000"/>
          <w:kern w:val="0"/>
        </w:rPr>
        <w:t xml:space="preserve">File name: </w:t>
      </w:r>
      <w:r w:rsidRPr="008A1A77">
        <w:rPr>
          <w:rFonts w:ascii="Times New Roman" w:hAnsi="Times New Roman" w:cs="Times New Roman"/>
          <w:bCs/>
          <w:color w:val="000000"/>
          <w:kern w:val="0"/>
        </w:rPr>
        <w:t xml:space="preserve">Supplementary </w:t>
      </w:r>
      <w:r w:rsidR="00B22608">
        <w:rPr>
          <w:rFonts w:ascii="Times New Roman" w:hAnsi="Times New Roman" w:cs="Times New Roman"/>
          <w:bCs/>
          <w:color w:val="000000"/>
          <w:kern w:val="0"/>
        </w:rPr>
        <w:t>Data 2</w:t>
      </w:r>
    </w:p>
    <w:p w14:paraId="45771CB4" w14:textId="592CF0E8" w:rsidR="008A1A77" w:rsidRPr="008A1A77" w:rsidRDefault="008A1A77" w:rsidP="008A1A77">
      <w:pPr>
        <w:widowControl/>
        <w:rPr>
          <w:rFonts w:ascii="Times New Roman" w:hAnsi="Times New Roman" w:cs="Times New Roman"/>
          <w:b/>
          <w:bCs/>
          <w:color w:val="000000"/>
          <w:kern w:val="0"/>
        </w:rPr>
      </w:pPr>
      <w:r>
        <w:rPr>
          <w:rFonts w:ascii="Times New Roman" w:hAnsi="Times New Roman" w:cs="Times New Roman"/>
          <w:b/>
          <w:bCs/>
          <w:color w:val="000000"/>
          <w:kern w:val="0"/>
        </w:rPr>
        <w:t xml:space="preserve">Description: </w:t>
      </w:r>
      <w:r w:rsidRPr="008A1A77">
        <w:rPr>
          <w:rFonts w:ascii="Times New Roman" w:hAnsi="Times New Roman" w:cs="Times New Roman"/>
          <w:color w:val="000000"/>
          <w:kern w:val="0"/>
        </w:rPr>
        <w:t>Comparison of prediction correlations, R</w:t>
      </w:r>
      <w:r w:rsidRPr="008A1A77">
        <w:rPr>
          <w:rFonts w:ascii="Times New Roman" w:hAnsi="Times New Roman" w:cs="Times New Roman"/>
          <w:color w:val="000000"/>
          <w:kern w:val="0"/>
          <w:vertAlign w:val="superscript"/>
        </w:rPr>
        <w:t>2</w:t>
      </w:r>
      <w:r w:rsidRPr="008A1A77">
        <w:rPr>
          <w:rFonts w:ascii="Times New Roman" w:hAnsi="Times New Roman" w:cs="Times New Roman"/>
          <w:color w:val="000000"/>
          <w:kern w:val="0"/>
          <w:vertAlign w:val="subscript"/>
        </w:rPr>
        <w:t>PP</w:t>
      </w:r>
      <w:r w:rsidRPr="008A1A77">
        <w:rPr>
          <w:rFonts w:ascii="Times New Roman" w:hAnsi="Times New Roman" w:cs="Times New Roman"/>
          <w:color w:val="000000"/>
          <w:kern w:val="0"/>
        </w:rPr>
        <w:t>, between EpiXcan and PrediXcan.</w:t>
      </w:r>
      <w:r w:rsidRPr="00D2213E">
        <w:rPr>
          <w:rFonts w:ascii="Times New Roman" w:hAnsi="Times New Roman" w:cs="Times New Roman"/>
          <w:b/>
          <w:color w:val="000000"/>
          <w:kern w:val="0"/>
        </w:rPr>
        <w:t xml:space="preserve"> </w:t>
      </w:r>
    </w:p>
    <w:p w14:paraId="6B610FFE" w14:textId="77777777" w:rsidR="008A1A77" w:rsidRDefault="008A1A77" w:rsidP="008A1A77">
      <w:pPr>
        <w:widowControl/>
        <w:rPr>
          <w:rFonts w:ascii="Times New Roman" w:hAnsi="Times New Roman" w:cs="Times New Roman"/>
          <w:b/>
          <w:bCs/>
          <w:color w:val="000000"/>
          <w:kern w:val="0"/>
        </w:rPr>
      </w:pPr>
    </w:p>
    <w:p w14:paraId="353D6025" w14:textId="6AE706E4" w:rsidR="008A1A77" w:rsidRPr="008A1A77" w:rsidRDefault="008A1A77" w:rsidP="008A1A77">
      <w:pPr>
        <w:widowControl/>
        <w:rPr>
          <w:rFonts w:ascii="Times New Roman" w:hAnsi="Times New Roman" w:cs="Times New Roman"/>
          <w:color w:val="000000"/>
          <w:kern w:val="0"/>
        </w:rPr>
      </w:pPr>
      <w:r>
        <w:rPr>
          <w:rFonts w:ascii="Times New Roman" w:hAnsi="Times New Roman" w:cs="Times New Roman"/>
          <w:b/>
          <w:bCs/>
          <w:color w:val="000000"/>
          <w:kern w:val="0"/>
        </w:rPr>
        <w:t xml:space="preserve">File name: </w:t>
      </w:r>
      <w:r w:rsidRPr="008A1A77">
        <w:rPr>
          <w:rFonts w:ascii="Times New Roman" w:hAnsi="Times New Roman" w:cs="Times New Roman"/>
          <w:bCs/>
          <w:color w:val="000000"/>
          <w:kern w:val="0"/>
        </w:rPr>
        <w:t xml:space="preserve">Supplementary </w:t>
      </w:r>
      <w:r w:rsidR="00B22608">
        <w:rPr>
          <w:rFonts w:ascii="Times New Roman" w:hAnsi="Times New Roman" w:cs="Times New Roman"/>
          <w:color w:val="000000"/>
          <w:kern w:val="0"/>
        </w:rPr>
        <w:t>Data 3</w:t>
      </w:r>
    </w:p>
    <w:p w14:paraId="0594F9FD" w14:textId="0E9E2956" w:rsidR="008A1A77" w:rsidRPr="00A85F29" w:rsidRDefault="008A1A77" w:rsidP="008A1A77">
      <w:pPr>
        <w:widowControl/>
        <w:rPr>
          <w:rFonts w:ascii="Times" w:hAnsi="Times" w:cs="Times New Roman"/>
          <w:kern w:val="0"/>
        </w:rPr>
      </w:pPr>
      <w:r>
        <w:rPr>
          <w:rFonts w:ascii="Times New Roman" w:hAnsi="Times New Roman" w:cs="Times New Roman"/>
          <w:b/>
          <w:bCs/>
          <w:color w:val="000000"/>
          <w:kern w:val="0"/>
        </w:rPr>
        <w:t xml:space="preserve">Description: </w:t>
      </w:r>
      <w:r w:rsidRPr="008A1A77">
        <w:rPr>
          <w:rFonts w:ascii="Times New Roman" w:hAnsi="Times New Roman" w:cs="Times New Roman"/>
          <w:bCs/>
          <w:color w:val="000000"/>
          <w:kern w:val="0"/>
        </w:rPr>
        <w:t>Information of the 58 traits and GWAS datasets.</w:t>
      </w:r>
      <w:r w:rsidRPr="008A1A77">
        <w:rPr>
          <w:rFonts w:ascii="Times New Roman" w:hAnsi="Times New Roman" w:cs="Times New Roman"/>
          <w:color w:val="000000"/>
          <w:kern w:val="0"/>
        </w:rPr>
        <w:t xml:space="preserve"> In total, there are 58 GWASs that considered. This table gives the resource and information of each GWAS used in our analysis. Corresponding full names of the traits are listed and the category to which each trait belongs is also provided. We give the number of genes that significantly associate with each trait. The numbers of genes up-/down- regulated with </w:t>
      </w:r>
      <w:proofErr w:type="gramStart"/>
      <w:r w:rsidRPr="008A1A77">
        <w:rPr>
          <w:rFonts w:ascii="Times New Roman" w:hAnsi="Times New Roman" w:cs="Times New Roman"/>
          <w:color w:val="000000"/>
          <w:kern w:val="0"/>
        </w:rPr>
        <w:t>all of</w:t>
      </w:r>
      <w:proofErr w:type="gramEnd"/>
      <w:r w:rsidRPr="008A1A77">
        <w:rPr>
          <w:rFonts w:ascii="Times New Roman" w:hAnsi="Times New Roman" w:cs="Times New Roman"/>
          <w:color w:val="000000"/>
          <w:kern w:val="0"/>
        </w:rPr>
        <w:t xml:space="preserve"> the traits are listed. </w:t>
      </w:r>
    </w:p>
    <w:p w14:paraId="3F471529" w14:textId="77777777" w:rsidR="008A1A77" w:rsidRPr="00A85F29" w:rsidRDefault="008A1A77" w:rsidP="008A1A77">
      <w:pPr>
        <w:widowControl/>
        <w:jc w:val="left"/>
        <w:rPr>
          <w:rFonts w:ascii="Times" w:eastAsia="Times New Roman" w:hAnsi="Times" w:cs="Times New Roman"/>
          <w:kern w:val="0"/>
        </w:rPr>
      </w:pPr>
    </w:p>
    <w:p w14:paraId="221109D9" w14:textId="0A5DD7A4" w:rsidR="008A1A77" w:rsidRDefault="008A1A77" w:rsidP="008A1A77">
      <w:pPr>
        <w:widowControl/>
        <w:rPr>
          <w:rFonts w:ascii="Times New Roman" w:hAnsi="Times New Roman" w:cs="Times New Roman"/>
          <w:b/>
          <w:bCs/>
          <w:color w:val="000000"/>
          <w:kern w:val="0"/>
        </w:rPr>
      </w:pPr>
      <w:r>
        <w:rPr>
          <w:rFonts w:ascii="Times New Roman" w:hAnsi="Times New Roman" w:cs="Times New Roman"/>
          <w:b/>
          <w:bCs/>
          <w:color w:val="000000"/>
          <w:kern w:val="0"/>
        </w:rPr>
        <w:t xml:space="preserve">File name: </w:t>
      </w:r>
      <w:r w:rsidRPr="008A1A77">
        <w:rPr>
          <w:rFonts w:ascii="Times New Roman" w:hAnsi="Times New Roman" w:cs="Times New Roman"/>
          <w:bCs/>
          <w:color w:val="000000"/>
          <w:kern w:val="0"/>
        </w:rPr>
        <w:t xml:space="preserve">Supplementary </w:t>
      </w:r>
      <w:r w:rsidR="00B22608">
        <w:rPr>
          <w:rFonts w:ascii="Times New Roman" w:hAnsi="Times New Roman" w:cs="Times New Roman"/>
          <w:bCs/>
          <w:color w:val="000000"/>
          <w:kern w:val="0"/>
        </w:rPr>
        <w:t>Data 4</w:t>
      </w:r>
    </w:p>
    <w:p w14:paraId="25038CDB" w14:textId="7F4EFB85" w:rsidR="008A1A77" w:rsidRPr="008A1A77" w:rsidRDefault="008A1A77" w:rsidP="008A1A77">
      <w:pPr>
        <w:widowControl/>
        <w:rPr>
          <w:rFonts w:ascii="Times" w:hAnsi="Times" w:cs="Times New Roman"/>
          <w:kern w:val="0"/>
        </w:rPr>
      </w:pPr>
      <w:r>
        <w:rPr>
          <w:rFonts w:ascii="Times New Roman" w:hAnsi="Times New Roman" w:cs="Times New Roman"/>
          <w:b/>
          <w:bCs/>
          <w:color w:val="000000"/>
          <w:kern w:val="0"/>
        </w:rPr>
        <w:t xml:space="preserve">Description: </w:t>
      </w:r>
      <w:r w:rsidRPr="008A1A77">
        <w:rPr>
          <w:rFonts w:ascii="Times New Roman" w:hAnsi="Times New Roman" w:cs="Times New Roman"/>
          <w:bCs/>
          <w:color w:val="000000"/>
          <w:kern w:val="0"/>
        </w:rPr>
        <w:t xml:space="preserve">GSEA - pLI (excel file with 4 sheets). </w:t>
      </w:r>
      <w:r w:rsidRPr="008A1A77">
        <w:rPr>
          <w:rFonts w:ascii="Times New Roman" w:hAnsi="Times New Roman" w:cs="Times New Roman"/>
          <w:color w:val="000000"/>
          <w:kern w:val="0"/>
        </w:rPr>
        <w:t>Gene set enrichment analysis (GSEA) for all pLI (probability of loss of function intolerant) deciles. We first test for enrichment among all significant genes identified by each method (sheets: “</w:t>
      </w:r>
      <w:proofErr w:type="spellStart"/>
      <w:r w:rsidRPr="008A1A77">
        <w:rPr>
          <w:rFonts w:ascii="Times New Roman" w:hAnsi="Times New Roman" w:cs="Times New Roman"/>
          <w:color w:val="000000"/>
          <w:kern w:val="0"/>
        </w:rPr>
        <w:t>EpiXcan_all</w:t>
      </w:r>
      <w:proofErr w:type="spellEnd"/>
      <w:r w:rsidRPr="008A1A77">
        <w:rPr>
          <w:rFonts w:ascii="Times New Roman" w:hAnsi="Times New Roman" w:cs="Times New Roman"/>
          <w:color w:val="000000"/>
          <w:kern w:val="0"/>
        </w:rPr>
        <w:t>” and “</w:t>
      </w:r>
      <w:proofErr w:type="spellStart"/>
      <w:r w:rsidRPr="008A1A77">
        <w:rPr>
          <w:rFonts w:ascii="Times New Roman" w:hAnsi="Times New Roman" w:cs="Times New Roman"/>
          <w:color w:val="000000"/>
          <w:kern w:val="0"/>
        </w:rPr>
        <w:t>PrediXcan_all</w:t>
      </w:r>
      <w:proofErr w:type="spellEnd"/>
      <w:r w:rsidRPr="008A1A77">
        <w:rPr>
          <w:rFonts w:ascii="Times New Roman" w:hAnsi="Times New Roman" w:cs="Times New Roman"/>
          <w:color w:val="000000"/>
          <w:kern w:val="0"/>
        </w:rPr>
        <w:t>” respectively). We then test for enrichment among genes specific to each trait categories identified by each method (sheets: “</w:t>
      </w:r>
      <w:proofErr w:type="spellStart"/>
      <w:r w:rsidRPr="008A1A77">
        <w:rPr>
          <w:rFonts w:ascii="Times New Roman" w:hAnsi="Times New Roman" w:cs="Times New Roman"/>
          <w:color w:val="000000"/>
          <w:kern w:val="0"/>
        </w:rPr>
        <w:t>EpiXcan_trait_categories</w:t>
      </w:r>
      <w:proofErr w:type="spellEnd"/>
      <w:r w:rsidRPr="008A1A77">
        <w:rPr>
          <w:rFonts w:ascii="Times New Roman" w:hAnsi="Times New Roman" w:cs="Times New Roman"/>
          <w:color w:val="000000"/>
          <w:kern w:val="0"/>
        </w:rPr>
        <w:t>” and “</w:t>
      </w:r>
      <w:proofErr w:type="spellStart"/>
      <w:r w:rsidRPr="008A1A77">
        <w:rPr>
          <w:rFonts w:ascii="Times New Roman" w:hAnsi="Times New Roman" w:cs="Times New Roman"/>
          <w:color w:val="000000"/>
          <w:kern w:val="0"/>
        </w:rPr>
        <w:t>PrediXcan_trait_categories</w:t>
      </w:r>
      <w:proofErr w:type="spellEnd"/>
      <w:r w:rsidRPr="008A1A77">
        <w:rPr>
          <w:rFonts w:ascii="Times New Roman" w:hAnsi="Times New Roman" w:cs="Times New Roman"/>
          <w:color w:val="000000"/>
          <w:kern w:val="0"/>
        </w:rPr>
        <w:t xml:space="preserve">” respectively”). GSEA is performed for all pLI deciles, </w:t>
      </w:r>
      <w:r w:rsidRPr="008A1A77">
        <w:rPr>
          <w:rFonts w:ascii="Times New Roman" w:hAnsi="Times New Roman" w:cs="Times New Roman"/>
          <w:i/>
          <w:color w:val="000000"/>
          <w:kern w:val="0"/>
        </w:rPr>
        <w:t>p</w:t>
      </w:r>
      <w:r w:rsidRPr="008A1A77">
        <w:rPr>
          <w:rFonts w:ascii="Times New Roman" w:hAnsi="Times New Roman" w:cs="Times New Roman"/>
          <w:color w:val="000000"/>
          <w:kern w:val="0"/>
        </w:rPr>
        <w:t xml:space="preserve"> values are calculated with the fisher exact test and are FDR-adjusted to q values.</w:t>
      </w:r>
    </w:p>
    <w:p w14:paraId="143F6190" w14:textId="77777777" w:rsidR="008A1A77" w:rsidRPr="00A85F29" w:rsidRDefault="008A1A77" w:rsidP="008A1A77">
      <w:pPr>
        <w:widowControl/>
        <w:jc w:val="left"/>
        <w:rPr>
          <w:rFonts w:ascii="Times" w:eastAsia="Times New Roman" w:hAnsi="Times" w:cs="Times New Roman"/>
          <w:kern w:val="0"/>
        </w:rPr>
      </w:pPr>
    </w:p>
    <w:p w14:paraId="637DE079" w14:textId="1E853538" w:rsidR="008A1A77" w:rsidRDefault="008A1A77" w:rsidP="008A1A77">
      <w:pPr>
        <w:widowControl/>
        <w:rPr>
          <w:rFonts w:ascii="Times New Roman" w:hAnsi="Times New Roman" w:cs="Times New Roman"/>
          <w:color w:val="000000"/>
          <w:kern w:val="0"/>
        </w:rPr>
      </w:pPr>
      <w:r>
        <w:rPr>
          <w:rFonts w:ascii="Times New Roman" w:hAnsi="Times New Roman" w:cs="Times New Roman"/>
          <w:b/>
          <w:bCs/>
          <w:color w:val="000000"/>
          <w:kern w:val="0"/>
        </w:rPr>
        <w:t xml:space="preserve">File name: </w:t>
      </w:r>
      <w:r w:rsidRPr="008A1A77">
        <w:rPr>
          <w:rFonts w:ascii="Times New Roman" w:hAnsi="Times New Roman" w:cs="Times New Roman"/>
          <w:bCs/>
          <w:color w:val="000000"/>
          <w:kern w:val="0"/>
        </w:rPr>
        <w:t xml:space="preserve">Supplementary </w:t>
      </w:r>
      <w:r w:rsidR="00B22608">
        <w:rPr>
          <w:rFonts w:ascii="Times New Roman" w:hAnsi="Times New Roman" w:cs="Times New Roman"/>
          <w:bCs/>
          <w:color w:val="000000"/>
          <w:kern w:val="0"/>
        </w:rPr>
        <w:t>Data 5</w:t>
      </w:r>
    </w:p>
    <w:p w14:paraId="5E8E8709" w14:textId="51D5161E" w:rsidR="008A1A77" w:rsidRPr="008A1A77" w:rsidRDefault="008A1A77" w:rsidP="008A1A77">
      <w:pPr>
        <w:widowControl/>
        <w:rPr>
          <w:rFonts w:ascii="Times" w:hAnsi="Times" w:cs="Times New Roman"/>
          <w:kern w:val="0"/>
        </w:rPr>
      </w:pPr>
      <w:r>
        <w:rPr>
          <w:rFonts w:ascii="Times New Roman" w:hAnsi="Times New Roman" w:cs="Times New Roman"/>
          <w:b/>
          <w:bCs/>
          <w:color w:val="000000"/>
          <w:kern w:val="0"/>
        </w:rPr>
        <w:t xml:space="preserve">Description: </w:t>
      </w:r>
      <w:r w:rsidRPr="008A1A77">
        <w:rPr>
          <w:rFonts w:ascii="Times New Roman" w:hAnsi="Times New Roman" w:cs="Times New Roman"/>
          <w:bCs/>
          <w:color w:val="000000"/>
          <w:kern w:val="0"/>
        </w:rPr>
        <w:t>Pathway analysis of significantly associated genes in 43 traits.</w:t>
      </w:r>
      <w:r w:rsidRPr="008A1A77">
        <w:rPr>
          <w:rFonts w:ascii="Times New Roman" w:hAnsi="Times New Roman" w:cs="Times New Roman"/>
          <w:color w:val="000000"/>
          <w:kern w:val="0"/>
        </w:rPr>
        <w:t xml:space="preserve"> In order to study if the associated genes are specific to biological processes regarding various diseases, we performed gene-set enrichment analysis of 43 traits with &gt;10 significantly associated genes. After corrections, 74 highly enriched pathways are obtained with </w:t>
      </w:r>
      <w:r w:rsidRPr="008A1A77">
        <w:rPr>
          <w:rFonts w:ascii="Times New Roman" w:hAnsi="Times New Roman" w:cs="Times New Roman" w:hint="eastAsia"/>
          <w:i/>
          <w:iCs/>
          <w:color w:val="000000"/>
          <w:kern w:val="0"/>
        </w:rPr>
        <w:t xml:space="preserve">p </w:t>
      </w:r>
      <w:r w:rsidRPr="008A1A77">
        <w:rPr>
          <w:rFonts w:ascii="Times New Roman" w:hAnsi="Times New Roman" w:cs="Times New Roman"/>
          <w:iCs/>
          <w:color w:val="000000"/>
          <w:kern w:val="0"/>
        </w:rPr>
        <w:t>value</w:t>
      </w:r>
      <w:r w:rsidRPr="008A1A77">
        <w:rPr>
          <w:rFonts w:ascii="Times New Roman" w:hAnsi="Times New Roman" w:cs="Times New Roman"/>
          <w:color w:val="000000"/>
          <w:kern w:val="0"/>
        </w:rPr>
        <w:t xml:space="preserve"> &lt; 1.70</w:t>
      </w:r>
      <m:oMath>
        <m:r>
          <w:rPr>
            <w:rFonts w:ascii="Cambria Math" w:hAnsi="Cambria Math" w:cs="Times New Roman"/>
          </w:rPr>
          <m:t>×</m:t>
        </m:r>
      </m:oMath>
      <w:r w:rsidRPr="008A1A77">
        <w:rPr>
          <w:rFonts w:ascii="Times New Roman" w:hAnsi="Times New Roman" w:cs="Times New Roman"/>
          <w:color w:val="000000"/>
          <w:kern w:val="0"/>
        </w:rPr>
        <w:t>10</w:t>
      </w:r>
      <w:r w:rsidRPr="008A1A77">
        <w:rPr>
          <w:rFonts w:ascii="Times New Roman" w:hAnsi="Times New Roman" w:cs="Times New Roman"/>
          <w:color w:val="000000"/>
          <w:kern w:val="0"/>
          <w:vertAlign w:val="superscript"/>
        </w:rPr>
        <w:t>-5</w:t>
      </w:r>
      <w:r w:rsidRPr="008A1A77">
        <w:rPr>
          <w:rFonts w:ascii="Times New Roman" w:hAnsi="Times New Roman" w:cs="Times New Roman"/>
          <w:color w:val="000000"/>
          <w:kern w:val="0"/>
        </w:rPr>
        <w:t xml:space="preserve">, and adjusted </w:t>
      </w:r>
      <w:r w:rsidRPr="008A1A77">
        <w:rPr>
          <w:rFonts w:ascii="Times New Roman" w:hAnsi="Times New Roman" w:cs="Times New Roman" w:hint="eastAsia"/>
          <w:i/>
          <w:iCs/>
          <w:color w:val="000000"/>
          <w:kern w:val="0"/>
        </w:rPr>
        <w:t xml:space="preserve">p </w:t>
      </w:r>
      <w:r w:rsidRPr="008A1A77">
        <w:rPr>
          <w:rFonts w:ascii="Times New Roman" w:hAnsi="Times New Roman" w:cs="Times New Roman" w:hint="eastAsia"/>
          <w:iCs/>
          <w:color w:val="000000"/>
          <w:kern w:val="0"/>
        </w:rPr>
        <w:t>value</w:t>
      </w:r>
      <w:r w:rsidRPr="008A1A77">
        <w:rPr>
          <w:rFonts w:ascii="Times New Roman" w:hAnsi="Times New Roman" w:cs="Times New Roman"/>
          <w:color w:val="000000"/>
          <w:kern w:val="0"/>
        </w:rPr>
        <w:t xml:space="preserve"> &lt; 0.0488. This table provides the top pathways in which the associated genes are enriched. </w:t>
      </w:r>
    </w:p>
    <w:p w14:paraId="7F1DE1D0" w14:textId="0539B7F9" w:rsidR="008A1A77" w:rsidRPr="008A1A77" w:rsidRDefault="008A1A77" w:rsidP="008A1A77">
      <w:pPr>
        <w:widowControl/>
        <w:rPr>
          <w:rFonts w:ascii="Times New Roman" w:hAnsi="Times New Roman" w:cs="Times New Roman"/>
          <w:bCs/>
          <w:color w:val="000000"/>
          <w:kern w:val="0"/>
        </w:rPr>
      </w:pPr>
      <w:r>
        <w:rPr>
          <w:rFonts w:ascii="Times New Roman" w:hAnsi="Times New Roman" w:cs="Times New Roman"/>
          <w:b/>
          <w:bCs/>
          <w:color w:val="000000"/>
          <w:kern w:val="0"/>
        </w:rPr>
        <w:br/>
        <w:t xml:space="preserve">File name: </w:t>
      </w:r>
      <w:r w:rsidRPr="008A1A77">
        <w:rPr>
          <w:rFonts w:ascii="Times New Roman" w:hAnsi="Times New Roman" w:cs="Times New Roman"/>
          <w:bCs/>
          <w:color w:val="000000"/>
          <w:kern w:val="0"/>
        </w:rPr>
        <w:t xml:space="preserve">Supplementary </w:t>
      </w:r>
      <w:r w:rsidR="00B22608">
        <w:rPr>
          <w:rFonts w:ascii="Times New Roman" w:hAnsi="Times New Roman" w:cs="Times New Roman"/>
          <w:bCs/>
          <w:color w:val="000000"/>
          <w:kern w:val="0"/>
        </w:rPr>
        <w:t>Data 6</w:t>
      </w:r>
    </w:p>
    <w:p w14:paraId="1CDF472D" w14:textId="03F0C107" w:rsidR="008A1A77" w:rsidRPr="008A1A77" w:rsidRDefault="008A1A77" w:rsidP="008A1A77">
      <w:pPr>
        <w:widowControl/>
        <w:rPr>
          <w:rFonts w:ascii="Times New Roman" w:hAnsi="Times New Roman" w:cs="Times New Roman"/>
          <w:bCs/>
          <w:color w:val="000000"/>
          <w:kern w:val="0"/>
        </w:rPr>
      </w:pPr>
      <w:r>
        <w:rPr>
          <w:rFonts w:ascii="Times New Roman" w:hAnsi="Times New Roman" w:cs="Times New Roman"/>
          <w:b/>
          <w:bCs/>
          <w:color w:val="000000"/>
          <w:kern w:val="0"/>
        </w:rPr>
        <w:t xml:space="preserve">Description: </w:t>
      </w:r>
      <w:r w:rsidRPr="008A1A77">
        <w:rPr>
          <w:rFonts w:ascii="Times New Roman" w:hAnsi="Times New Roman" w:cs="Times New Roman"/>
          <w:bCs/>
          <w:color w:val="000000"/>
          <w:kern w:val="0"/>
        </w:rPr>
        <w:t>Computational drug repurposing hits for traits, chemogenomic</w:t>
      </w:r>
      <w:r w:rsidRPr="008A1A77">
        <w:rPr>
          <w:rFonts w:ascii="Times New Roman" w:hAnsi="Times New Roman" w:cs="Times New Roman" w:hint="eastAsia"/>
          <w:bCs/>
          <w:color w:val="000000"/>
          <w:kern w:val="0"/>
        </w:rPr>
        <w:t xml:space="preserve"> </w:t>
      </w:r>
      <w:r w:rsidRPr="008A1A77">
        <w:rPr>
          <w:rFonts w:ascii="Times New Roman" w:hAnsi="Times New Roman" w:cs="Times New Roman"/>
          <w:bCs/>
          <w:color w:val="000000"/>
          <w:kern w:val="0"/>
        </w:rPr>
        <w:t>enrichment a</w:t>
      </w:r>
      <w:r w:rsidR="00D110FF">
        <w:rPr>
          <w:rFonts w:ascii="Times New Roman" w:hAnsi="Times New Roman" w:cs="Times New Roman"/>
          <w:bCs/>
          <w:color w:val="000000"/>
          <w:kern w:val="0"/>
        </w:rPr>
        <w:t>nd indication enrichment analyses</w:t>
      </w:r>
      <w:r w:rsidRPr="008A1A77">
        <w:rPr>
          <w:rFonts w:ascii="Times New Roman" w:hAnsi="Times New Roman" w:cs="Times New Roman"/>
          <w:bCs/>
          <w:color w:val="000000"/>
          <w:kern w:val="0"/>
        </w:rPr>
        <w:t>.</w:t>
      </w:r>
    </w:p>
    <w:p w14:paraId="3CBA5A32" w14:textId="77777777" w:rsidR="008A1A77" w:rsidRPr="00A85F29" w:rsidRDefault="008A1A77" w:rsidP="008A1A77">
      <w:pPr>
        <w:widowControl/>
        <w:rPr>
          <w:rFonts w:ascii="Times" w:hAnsi="Times" w:cs="Times New Roman"/>
          <w:kern w:val="0"/>
        </w:rPr>
      </w:pPr>
    </w:p>
    <w:p w14:paraId="3B7DAEC9" w14:textId="27ECE8DD" w:rsidR="008A1A77" w:rsidRPr="008A1A77" w:rsidRDefault="008A1A77" w:rsidP="008A1A77">
      <w:pPr>
        <w:widowControl/>
        <w:rPr>
          <w:rFonts w:ascii="Times New Roman" w:hAnsi="Times New Roman" w:cs="Times New Roman"/>
          <w:bCs/>
          <w:color w:val="000000"/>
          <w:kern w:val="0"/>
        </w:rPr>
      </w:pPr>
      <w:r>
        <w:rPr>
          <w:rFonts w:ascii="Times New Roman" w:hAnsi="Times New Roman" w:cs="Times New Roman"/>
          <w:b/>
          <w:bCs/>
          <w:color w:val="000000"/>
          <w:kern w:val="0"/>
        </w:rPr>
        <w:t xml:space="preserve">File name: </w:t>
      </w:r>
      <w:r w:rsidRPr="008A1A77">
        <w:rPr>
          <w:rFonts w:ascii="Times New Roman" w:hAnsi="Times New Roman" w:cs="Times New Roman"/>
          <w:bCs/>
          <w:color w:val="000000"/>
          <w:kern w:val="0"/>
        </w:rPr>
        <w:t xml:space="preserve">Supplementary </w:t>
      </w:r>
      <w:r w:rsidR="00B22608">
        <w:rPr>
          <w:rFonts w:ascii="Times New Roman" w:hAnsi="Times New Roman" w:cs="Times New Roman"/>
          <w:bCs/>
          <w:color w:val="000000"/>
          <w:kern w:val="0"/>
        </w:rPr>
        <w:t>Data 7</w:t>
      </w:r>
    </w:p>
    <w:p w14:paraId="542309A1" w14:textId="54F657AF" w:rsidR="008A1A77" w:rsidRPr="008A1A77" w:rsidRDefault="008A1A77" w:rsidP="008A1A77">
      <w:pPr>
        <w:widowControl/>
        <w:rPr>
          <w:rFonts w:ascii="Times" w:hAnsi="Times" w:cs="Times New Roman"/>
          <w:kern w:val="0"/>
        </w:rPr>
      </w:pPr>
      <w:r>
        <w:rPr>
          <w:rFonts w:ascii="Times New Roman" w:hAnsi="Times New Roman" w:cs="Times New Roman"/>
          <w:b/>
          <w:bCs/>
          <w:color w:val="000000"/>
          <w:kern w:val="0"/>
        </w:rPr>
        <w:t xml:space="preserve">Description: </w:t>
      </w:r>
      <w:r w:rsidRPr="008A1A77">
        <w:rPr>
          <w:rFonts w:ascii="Times New Roman" w:hAnsi="Times New Roman" w:cs="Times New Roman"/>
          <w:bCs/>
          <w:color w:val="000000"/>
          <w:kern w:val="0"/>
        </w:rPr>
        <w:t>Trait association pairs.</w:t>
      </w:r>
      <w:r w:rsidRPr="008A1A77">
        <w:rPr>
          <w:rFonts w:ascii="Times New Roman" w:hAnsi="Times New Roman" w:cs="Times New Roman"/>
          <w:color w:val="000000"/>
          <w:kern w:val="0"/>
        </w:rPr>
        <w:t xml:space="preserve"> For each pair of traits, we calculate the number of significantly associated genes that they share. Only traits that associated with at least 50 genes are considered. The number of significantly associated genes of each trait is listed. In total, there are 311 association pairs, 245 of which are crossing trait categories. 66 association pairs are within trait categories.  </w:t>
      </w:r>
    </w:p>
    <w:p w14:paraId="5F353AAE" w14:textId="77777777" w:rsidR="008A1A77" w:rsidRPr="00A85F29" w:rsidRDefault="008A1A77" w:rsidP="008A1A77">
      <w:pPr>
        <w:widowControl/>
        <w:jc w:val="left"/>
        <w:rPr>
          <w:rFonts w:ascii="Times" w:eastAsia="Times New Roman" w:hAnsi="Times" w:cs="Times New Roman"/>
          <w:kern w:val="0"/>
        </w:rPr>
      </w:pPr>
    </w:p>
    <w:p w14:paraId="4391D57D" w14:textId="016FC810" w:rsidR="008A1A77" w:rsidRPr="008A1A77" w:rsidRDefault="008A1A77" w:rsidP="008A1A77">
      <w:pPr>
        <w:widowControl/>
        <w:rPr>
          <w:rFonts w:ascii="Times New Roman" w:hAnsi="Times New Roman" w:cs="Times New Roman"/>
          <w:bCs/>
          <w:color w:val="000000"/>
          <w:kern w:val="0"/>
        </w:rPr>
      </w:pPr>
      <w:r>
        <w:rPr>
          <w:rFonts w:ascii="Times New Roman" w:hAnsi="Times New Roman" w:cs="Times New Roman"/>
          <w:b/>
          <w:bCs/>
          <w:color w:val="000000"/>
          <w:kern w:val="0"/>
        </w:rPr>
        <w:t xml:space="preserve">File name: </w:t>
      </w:r>
      <w:r w:rsidRPr="008A1A77">
        <w:rPr>
          <w:rFonts w:ascii="Times New Roman" w:hAnsi="Times New Roman" w:cs="Times New Roman"/>
          <w:bCs/>
          <w:color w:val="000000"/>
          <w:kern w:val="0"/>
        </w:rPr>
        <w:t xml:space="preserve">Supplementary </w:t>
      </w:r>
      <w:r w:rsidR="00B22608">
        <w:rPr>
          <w:rFonts w:ascii="Times New Roman" w:hAnsi="Times New Roman" w:cs="Times New Roman"/>
          <w:bCs/>
          <w:color w:val="000000"/>
          <w:kern w:val="0"/>
        </w:rPr>
        <w:t>Data 8</w:t>
      </w:r>
    </w:p>
    <w:p w14:paraId="18191335" w14:textId="4749941D" w:rsidR="008A1A77" w:rsidRPr="008A1A77" w:rsidRDefault="008A1A77" w:rsidP="008A1A77">
      <w:pPr>
        <w:widowControl/>
        <w:rPr>
          <w:rFonts w:ascii="Times" w:hAnsi="Times" w:cs="Times New Roman"/>
          <w:kern w:val="0"/>
        </w:rPr>
      </w:pPr>
      <w:r>
        <w:rPr>
          <w:rFonts w:ascii="Times New Roman" w:hAnsi="Times New Roman" w:cs="Times New Roman"/>
          <w:b/>
          <w:bCs/>
          <w:color w:val="000000"/>
          <w:kern w:val="0"/>
        </w:rPr>
        <w:lastRenderedPageBreak/>
        <w:t>Description:</w:t>
      </w:r>
      <w:r w:rsidRPr="008A1A77">
        <w:rPr>
          <w:rFonts w:ascii="Times New Roman" w:hAnsi="Times New Roman" w:cs="Times New Roman"/>
          <w:bCs/>
          <w:color w:val="000000"/>
          <w:kern w:val="0"/>
        </w:rPr>
        <w:t xml:space="preserve"> </w:t>
      </w:r>
      <w:proofErr w:type="spellStart"/>
      <w:r w:rsidRPr="008A1A77">
        <w:rPr>
          <w:rFonts w:ascii="Times New Roman" w:hAnsi="Times New Roman" w:cs="Times New Roman"/>
          <w:bCs/>
          <w:color w:val="000000"/>
          <w:kern w:val="0"/>
        </w:rPr>
        <w:t>qtlBHM</w:t>
      </w:r>
      <w:proofErr w:type="spellEnd"/>
      <w:r w:rsidRPr="008A1A77">
        <w:rPr>
          <w:rFonts w:ascii="Times New Roman" w:hAnsi="Times New Roman" w:cs="Times New Roman"/>
          <w:bCs/>
          <w:color w:val="000000"/>
          <w:kern w:val="0"/>
        </w:rPr>
        <w:t xml:space="preserve"> priors of each dataset.</w:t>
      </w:r>
      <w:r w:rsidRPr="008A1A77">
        <w:rPr>
          <w:rFonts w:ascii="Times New Roman" w:hAnsi="Times New Roman" w:cs="Times New Roman"/>
          <w:color w:val="000000"/>
          <w:kern w:val="0"/>
        </w:rPr>
        <w:t xml:space="preserve"> This table lists the prior values of SNPs within every annotation region that integrated. </w:t>
      </w:r>
    </w:p>
    <w:p w14:paraId="1502A49C" w14:textId="77777777" w:rsidR="008A1A77" w:rsidRPr="00A85F29" w:rsidRDefault="008A1A77" w:rsidP="008A1A77">
      <w:pPr>
        <w:widowControl/>
        <w:jc w:val="left"/>
        <w:rPr>
          <w:rFonts w:ascii="Times" w:eastAsia="Times New Roman" w:hAnsi="Times" w:cs="Times New Roman"/>
          <w:kern w:val="0"/>
        </w:rPr>
      </w:pPr>
    </w:p>
    <w:p w14:paraId="2C5F02C7" w14:textId="3AE14652" w:rsidR="000C24D9" w:rsidRPr="008A1A77" w:rsidRDefault="000C24D9" w:rsidP="000C24D9">
      <w:pPr>
        <w:rPr>
          <w:rFonts w:ascii="Times New Roman" w:hAnsi="Times New Roman" w:cs="Times New Roman"/>
          <w:bCs/>
          <w:color w:val="000000"/>
          <w:kern w:val="0"/>
        </w:rPr>
      </w:pPr>
      <w:r>
        <w:rPr>
          <w:rFonts w:ascii="Times New Roman" w:hAnsi="Times New Roman" w:cs="Times New Roman"/>
          <w:b/>
          <w:bCs/>
          <w:color w:val="000000"/>
          <w:kern w:val="0"/>
        </w:rPr>
        <w:t xml:space="preserve">File name: </w:t>
      </w:r>
      <w:r w:rsidRPr="008A1A77">
        <w:rPr>
          <w:rFonts w:ascii="Times New Roman" w:hAnsi="Times New Roman" w:cs="Times New Roman"/>
          <w:bCs/>
          <w:color w:val="000000"/>
          <w:kern w:val="0"/>
        </w:rPr>
        <w:t xml:space="preserve">Supplementary </w:t>
      </w:r>
      <w:r w:rsidR="00D110FF">
        <w:rPr>
          <w:rFonts w:ascii="Times New Roman" w:hAnsi="Times New Roman" w:cs="Times New Roman"/>
          <w:bCs/>
          <w:color w:val="000000"/>
          <w:kern w:val="0"/>
        </w:rPr>
        <w:t>Data 9</w:t>
      </w:r>
    </w:p>
    <w:p w14:paraId="53FA4563" w14:textId="4B0E085D" w:rsidR="000C24D9" w:rsidRPr="008A1A77" w:rsidRDefault="000C24D9" w:rsidP="000C24D9">
      <w:pPr>
        <w:rPr>
          <w:rFonts w:ascii="Times New Roman" w:hAnsi="Times New Roman" w:cs="Times New Roman"/>
          <w:bCs/>
          <w:color w:val="000000"/>
          <w:kern w:val="0"/>
        </w:rPr>
      </w:pPr>
      <w:r>
        <w:rPr>
          <w:rFonts w:ascii="Times New Roman" w:hAnsi="Times New Roman" w:cs="Times New Roman"/>
          <w:b/>
          <w:bCs/>
          <w:color w:val="000000"/>
          <w:kern w:val="0"/>
        </w:rPr>
        <w:t xml:space="preserve">Description: </w:t>
      </w:r>
      <w:r w:rsidR="00265A93">
        <w:rPr>
          <w:rFonts w:ascii="Times New Roman" w:hAnsi="Times New Roman" w:cs="Times New Roman" w:hint="eastAsia"/>
          <w:bCs/>
          <w:color w:val="000000"/>
          <w:kern w:val="0"/>
        </w:rPr>
        <w:t>T</w:t>
      </w:r>
      <w:r w:rsidR="00265A93" w:rsidRPr="003322B2">
        <w:rPr>
          <w:rFonts w:ascii="Times New Roman" w:hAnsi="Times New Roman" w:cs="Times New Roman"/>
          <w:bCs/>
          <w:color w:val="000000"/>
          <w:kern w:val="0"/>
        </w:rPr>
        <w:t>he names of the 1,309 perturbagens</w:t>
      </w:r>
      <w:r w:rsidR="00265A93">
        <w:rPr>
          <w:rFonts w:ascii="Times New Roman" w:hAnsi="Times New Roman" w:cs="Times New Roman" w:hint="eastAsia"/>
          <w:bCs/>
          <w:color w:val="000000"/>
          <w:kern w:val="0"/>
        </w:rPr>
        <w:t xml:space="preserve"> and </w:t>
      </w:r>
      <w:r w:rsidR="00AF6C96">
        <w:rPr>
          <w:rFonts w:ascii="Times New Roman" w:hAnsi="Times New Roman" w:cs="Times New Roman" w:hint="eastAsia"/>
          <w:bCs/>
          <w:color w:val="000000"/>
          <w:kern w:val="0"/>
        </w:rPr>
        <w:t>prototype-ranked list (</w:t>
      </w:r>
      <w:r w:rsidR="00265A93">
        <w:rPr>
          <w:rFonts w:ascii="Times New Roman" w:hAnsi="Times New Roman" w:cs="Times New Roman" w:hint="eastAsia"/>
          <w:bCs/>
          <w:color w:val="000000"/>
          <w:kern w:val="0"/>
        </w:rPr>
        <w:t>PRL</w:t>
      </w:r>
      <w:r w:rsidR="00AF6C96">
        <w:rPr>
          <w:rFonts w:ascii="Times New Roman" w:hAnsi="Times New Roman" w:cs="Times New Roman" w:hint="eastAsia"/>
          <w:bCs/>
          <w:color w:val="000000"/>
          <w:kern w:val="0"/>
        </w:rPr>
        <w:t>)</w:t>
      </w:r>
      <w:r w:rsidR="00265A93">
        <w:rPr>
          <w:rFonts w:ascii="Times New Roman" w:hAnsi="Times New Roman" w:cs="Times New Roman" w:hint="eastAsia"/>
          <w:bCs/>
          <w:color w:val="000000"/>
          <w:kern w:val="0"/>
        </w:rPr>
        <w:t xml:space="preserve"> signatures</w:t>
      </w:r>
      <w:r w:rsidR="00265A93" w:rsidRPr="008A1A77">
        <w:rPr>
          <w:rFonts w:ascii="Times New Roman" w:hAnsi="Times New Roman" w:cs="Times New Roman"/>
          <w:bCs/>
          <w:color w:val="000000"/>
          <w:kern w:val="0"/>
        </w:rPr>
        <w:t>.</w:t>
      </w:r>
      <w:r w:rsidR="00647522">
        <w:rPr>
          <w:rFonts w:ascii="Times New Roman" w:hAnsi="Times New Roman" w:cs="Times New Roman" w:hint="eastAsia"/>
          <w:bCs/>
          <w:color w:val="000000"/>
          <w:kern w:val="0"/>
        </w:rPr>
        <w:t xml:space="preserve"> </w:t>
      </w:r>
      <w:r w:rsidR="003322B2" w:rsidRPr="003322B2">
        <w:rPr>
          <w:rFonts w:ascii="Times New Roman" w:hAnsi="Times New Roman" w:cs="Times New Roman"/>
          <w:bCs/>
          <w:color w:val="000000"/>
          <w:kern w:val="0"/>
        </w:rPr>
        <w:t xml:space="preserve">Each column represents a single perturbagen, individual cells are comprised of </w:t>
      </w:r>
      <w:proofErr w:type="spellStart"/>
      <w:r w:rsidR="003322B2" w:rsidRPr="003322B2">
        <w:rPr>
          <w:rFonts w:ascii="Times New Roman" w:hAnsi="Times New Roman" w:cs="Times New Roman"/>
          <w:bCs/>
          <w:color w:val="000000"/>
          <w:kern w:val="0"/>
        </w:rPr>
        <w:t>entrez</w:t>
      </w:r>
      <w:proofErr w:type="spellEnd"/>
      <w:r w:rsidR="003322B2" w:rsidRPr="003322B2">
        <w:rPr>
          <w:rFonts w:ascii="Times New Roman" w:hAnsi="Times New Roman" w:cs="Times New Roman"/>
          <w:bCs/>
          <w:color w:val="000000"/>
          <w:kern w:val="0"/>
        </w:rPr>
        <w:t xml:space="preserve"> gene identifiers, which are ordered according to their PRL assigned rank, with identifiers at the top representing genes that are over-expressed following drug treatment, and those at the bottom of the list representing those that are relatively under-expressed. </w:t>
      </w:r>
    </w:p>
    <w:p w14:paraId="3E2BAB7F" w14:textId="77777777" w:rsidR="000C24D9" w:rsidRDefault="000C24D9" w:rsidP="008A1A77">
      <w:pPr>
        <w:rPr>
          <w:rFonts w:ascii="Times New Roman" w:hAnsi="Times New Roman" w:cs="Times New Roman"/>
          <w:b/>
          <w:bCs/>
          <w:color w:val="000000"/>
          <w:kern w:val="0"/>
        </w:rPr>
      </w:pPr>
    </w:p>
    <w:p w14:paraId="347F162B" w14:textId="0CD3A60A" w:rsidR="008A1A77" w:rsidRPr="008A1A77" w:rsidRDefault="008A1A77" w:rsidP="008A1A77">
      <w:pPr>
        <w:rPr>
          <w:rFonts w:ascii="Times New Roman" w:hAnsi="Times New Roman" w:cs="Times New Roman"/>
          <w:bCs/>
          <w:color w:val="000000"/>
          <w:kern w:val="0"/>
        </w:rPr>
      </w:pPr>
      <w:r>
        <w:rPr>
          <w:rFonts w:ascii="Times New Roman" w:hAnsi="Times New Roman" w:cs="Times New Roman"/>
          <w:b/>
          <w:bCs/>
          <w:color w:val="000000"/>
          <w:kern w:val="0"/>
        </w:rPr>
        <w:t xml:space="preserve">File name: </w:t>
      </w:r>
      <w:r w:rsidRPr="008A1A77">
        <w:rPr>
          <w:rFonts w:ascii="Times New Roman" w:hAnsi="Times New Roman" w:cs="Times New Roman"/>
          <w:bCs/>
          <w:color w:val="000000"/>
          <w:kern w:val="0"/>
        </w:rPr>
        <w:t xml:space="preserve">Supplementary </w:t>
      </w:r>
      <w:bookmarkStart w:id="0" w:name="_GoBack"/>
      <w:bookmarkEnd w:id="0"/>
      <w:r w:rsidR="00D110FF">
        <w:rPr>
          <w:rFonts w:ascii="Times New Roman" w:hAnsi="Times New Roman" w:cs="Times New Roman"/>
          <w:bCs/>
          <w:color w:val="000000"/>
          <w:kern w:val="0"/>
        </w:rPr>
        <w:t>Data 10</w:t>
      </w:r>
    </w:p>
    <w:p w14:paraId="21036376" w14:textId="4BFC87A3" w:rsidR="008A1A77" w:rsidRPr="008A1A77" w:rsidRDefault="008A1A77" w:rsidP="008A1A77">
      <w:pPr>
        <w:rPr>
          <w:rFonts w:ascii="Times New Roman" w:hAnsi="Times New Roman" w:cs="Times New Roman"/>
          <w:bCs/>
          <w:color w:val="000000"/>
          <w:kern w:val="0"/>
        </w:rPr>
      </w:pPr>
      <w:r>
        <w:rPr>
          <w:rFonts w:ascii="Times New Roman" w:hAnsi="Times New Roman" w:cs="Times New Roman"/>
          <w:b/>
          <w:bCs/>
          <w:color w:val="000000"/>
          <w:kern w:val="0"/>
        </w:rPr>
        <w:t xml:space="preserve">Description: </w:t>
      </w:r>
      <w:r w:rsidRPr="008A1A77">
        <w:rPr>
          <w:rFonts w:ascii="Times New Roman" w:hAnsi="Times New Roman" w:cs="Times New Roman"/>
          <w:bCs/>
          <w:color w:val="000000"/>
          <w:kern w:val="0"/>
        </w:rPr>
        <w:t>Query parameters for traits in the study used to a) infer gene-trait associations from the clinical datasets and b) identify trait-compound pairs for clinical indications.</w:t>
      </w:r>
    </w:p>
    <w:sectPr w:rsidR="008A1A77" w:rsidRPr="008A1A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bordersDoNotSurroundHeader/>
  <w:bordersDoNotSurroundFooter/>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B3C22"/>
    <w:rsid w:val="000C24D9"/>
    <w:rsid w:val="00222B99"/>
    <w:rsid w:val="00265A93"/>
    <w:rsid w:val="003322B2"/>
    <w:rsid w:val="00392D54"/>
    <w:rsid w:val="00647522"/>
    <w:rsid w:val="008A1A77"/>
    <w:rsid w:val="008F6518"/>
    <w:rsid w:val="009B3C22"/>
    <w:rsid w:val="00AC09B7"/>
    <w:rsid w:val="00AF31FB"/>
    <w:rsid w:val="00AF6C96"/>
    <w:rsid w:val="00B22608"/>
    <w:rsid w:val="00BD75E4"/>
    <w:rsid w:val="00BE6BBE"/>
    <w:rsid w:val="00D110FF"/>
    <w:rsid w:val="00F266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50675E"/>
  <w15:docId w15:val="{A4644582-4E97-41BF-B1A1-F4285D127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A1A77"/>
    <w:pPr>
      <w:widowControl w:val="0"/>
      <w:spacing w:after="0" w:line="240" w:lineRule="auto"/>
      <w:jc w:val="both"/>
    </w:pPr>
    <w:rPr>
      <w:kern w:val="2"/>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22B9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22B99"/>
    <w:rPr>
      <w:rFonts w:ascii="Lucida Grande" w:hAnsi="Lucida Grande" w:cs="Lucida Grande"/>
      <w:kern w:val="2"/>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522</Words>
  <Characters>2981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Georgios Voloudakis</dc:creator>
  <cp:keywords/>
  <dc:description/>
  <cp:lastModifiedBy>Georgios Voloudakis</cp:lastModifiedBy>
  <cp:revision>5</cp:revision>
  <dcterms:created xsi:type="dcterms:W3CDTF">2019-08-01T15:21:00Z</dcterms:created>
  <dcterms:modified xsi:type="dcterms:W3CDTF">2019-08-01T15:58:00Z</dcterms:modified>
</cp:coreProperties>
</file>