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C6" w:rsidRPr="00575EC6" w:rsidRDefault="00575EC6">
      <w:pPr>
        <w:rPr>
          <w:b/>
        </w:rPr>
      </w:pPr>
      <w:r w:rsidRPr="00575EC6">
        <w:rPr>
          <w:b/>
        </w:rPr>
        <w:t>Description of Additional Supplementary Files</w:t>
      </w:r>
    </w:p>
    <w:p w:rsidR="00575EC6" w:rsidRDefault="00575EC6">
      <w:r>
        <w:t xml:space="preserve">File name: </w:t>
      </w:r>
      <w:r>
        <w:t xml:space="preserve">Supplementary Movie 1. </w:t>
      </w:r>
      <w:r>
        <w:br/>
        <w:t xml:space="preserve">Description: </w:t>
      </w:r>
      <w:r>
        <w:t xml:space="preserve">The hippocampal vasculature and structure. The upper panel shows the saddle-like rat hippocampus in a semi-transparent 3D rendering movies with different maximal intensity projection scales. The lower movie shows the 3D MRA rendering of the hippocampal vasculature. </w:t>
      </w:r>
    </w:p>
    <w:p w:rsidR="00575EC6" w:rsidRDefault="00575EC6">
      <w:r>
        <w:t xml:space="preserve">File name: Supplementary Movie 2. </w:t>
      </w:r>
      <w:r>
        <w:br/>
      </w:r>
      <w:r>
        <w:t>Description: The arteriole-</w:t>
      </w:r>
      <w:proofErr w:type="spellStart"/>
      <w:r>
        <w:t>venule</w:t>
      </w:r>
      <w:proofErr w:type="spellEnd"/>
      <w:r>
        <w:t xml:space="preserve"> (A-V) map of the rat hippocampus. The movie shows that all the vessel voxels are bright dots at the shorter TEs, and the </w:t>
      </w:r>
      <w:proofErr w:type="spellStart"/>
      <w:r>
        <w:t>venules</w:t>
      </w:r>
      <w:proofErr w:type="spellEnd"/>
      <w:r>
        <w:t xml:space="preserve"> voxels become darker (blue arrows) at the longer TEs. </w:t>
      </w:r>
    </w:p>
    <w:p w:rsidR="00575EC6" w:rsidRDefault="00575EC6">
      <w:r>
        <w:t xml:space="preserve">File name: Supplementary Movie 3. </w:t>
      </w:r>
      <w:r>
        <w:br/>
      </w:r>
      <w:r>
        <w:t xml:space="preserve">Description: The </w:t>
      </w:r>
      <w:proofErr w:type="spellStart"/>
      <w:r>
        <w:t>optogenetically</w:t>
      </w:r>
      <w:proofErr w:type="spellEnd"/>
      <w:r>
        <w:t xml:space="preserve">-driven single-vessel BOLD/CBV fMRI in the rat hippocampus. The underlay shows the A-V map as the background (dark voxels as </w:t>
      </w:r>
      <w:proofErr w:type="spellStart"/>
      <w:r>
        <w:t>venules</w:t>
      </w:r>
      <w:proofErr w:type="spellEnd"/>
      <w:r>
        <w:t xml:space="preserve">, bright voxels as arterioles). The movie in the upper panel shows the </w:t>
      </w:r>
      <w:proofErr w:type="spellStart"/>
      <w:r>
        <w:t>optogenetically</w:t>
      </w:r>
      <w:proofErr w:type="spellEnd"/>
      <w:r>
        <w:t xml:space="preserve"> driven single-vessel BOLD- fMRI in the hippocampus. The lower movie shows the </w:t>
      </w:r>
      <w:proofErr w:type="spellStart"/>
      <w:r>
        <w:t>optogenetically</w:t>
      </w:r>
      <w:proofErr w:type="spellEnd"/>
      <w:r>
        <w:t xml:space="preserve"> driven single-vessel CBV-fMRI in the hippocampus. </w:t>
      </w:r>
    </w:p>
    <w:p w:rsidR="00073D96" w:rsidRDefault="00575EC6">
      <w:r>
        <w:t xml:space="preserve">File name: Supplementary Movie 4. </w:t>
      </w:r>
      <w:r>
        <w:br/>
      </w:r>
      <w:r>
        <w:t xml:space="preserve">Description: </w:t>
      </w:r>
      <w:bookmarkStart w:id="0" w:name="_GoBack"/>
      <w:bookmarkEnd w:id="0"/>
      <w:r>
        <w:t>Concurrent single-vessel BOLD fMRI with neuronal calcium recording (</w:t>
      </w:r>
      <w:proofErr w:type="spellStart"/>
      <w:r>
        <w:t>Optogenetically</w:t>
      </w:r>
      <w:proofErr w:type="spellEnd"/>
      <w:r>
        <w:t xml:space="preserve"> evoked normal vs. SDL Ca2+ spikes). The movie in the upper panel shows the single-vessel BOLD-fMRI corresponding to </w:t>
      </w:r>
      <w:proofErr w:type="spellStart"/>
      <w:r>
        <w:t>optogenetically</w:t>
      </w:r>
      <w:proofErr w:type="spellEnd"/>
      <w:r>
        <w:t xml:space="preserve"> evoked Ca2+ signals (3Hz, 8s on / 112s off, 3 epochs). The movie in the lower panel shows the single-vessel BOLD-fMRI corresponding to the SDL Ca2+ spikes in an on/off block design trial.</w:t>
      </w:r>
    </w:p>
    <w:sectPr w:rsidR="00073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C6"/>
    <w:rsid w:val="00073D96"/>
    <w:rsid w:val="0057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548F5"/>
  <w15:chartTrackingRefBased/>
  <w15:docId w15:val="{87388E2F-7484-48BF-B2FD-2BCC05B2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2019-09-25T20:14:00Z</dcterms:created>
  <dcterms:modified xsi:type="dcterms:W3CDTF">2019-09-25T20:15:00Z</dcterms:modified>
</cp:coreProperties>
</file>