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F40" w:rsidRPr="00966F40" w:rsidRDefault="00966F40" w:rsidP="00966F40">
      <w:pPr>
        <w:spacing w:line="360" w:lineRule="auto"/>
        <w:jc w:val="both"/>
        <w:rPr>
          <w:rFonts w:cs="Arial"/>
          <w:b/>
          <w:sz w:val="22"/>
          <w:szCs w:val="22"/>
        </w:rPr>
      </w:pPr>
      <w:r w:rsidRPr="00966F40">
        <w:rPr>
          <w:rFonts w:cs="Arial"/>
          <w:b/>
          <w:sz w:val="22"/>
          <w:szCs w:val="22"/>
        </w:rPr>
        <w:t>Description of Additional Supplementary F</w:t>
      </w:r>
      <w:r w:rsidRPr="00966F40">
        <w:rPr>
          <w:rFonts w:cs="Arial"/>
          <w:b/>
          <w:sz w:val="22"/>
          <w:szCs w:val="22"/>
        </w:rPr>
        <w:t>iles</w:t>
      </w:r>
    </w:p>
    <w:p w:rsidR="00966F40" w:rsidRDefault="00966F40" w:rsidP="00966F40">
      <w:pPr>
        <w:spacing w:line="360" w:lineRule="auto"/>
        <w:jc w:val="both"/>
        <w:rPr>
          <w:rFonts w:cs="Arial"/>
          <w:sz w:val="22"/>
          <w:szCs w:val="22"/>
        </w:rPr>
      </w:pPr>
    </w:p>
    <w:p w:rsidR="00966F40" w:rsidRPr="00966F40" w:rsidRDefault="00966F40" w:rsidP="00966F40">
      <w:pPr>
        <w:spacing w:line="360" w:lineRule="auto"/>
        <w:jc w:val="both"/>
        <w:rPr>
          <w:rFonts w:cs="Arial"/>
          <w:sz w:val="22"/>
          <w:szCs w:val="22"/>
        </w:rPr>
      </w:pPr>
      <w:r w:rsidRPr="00966F40">
        <w:rPr>
          <w:rFonts w:cs="Arial"/>
          <w:bCs/>
          <w:sz w:val="22"/>
          <w:szCs w:val="22"/>
        </w:rPr>
        <w:t>File name:</w:t>
      </w:r>
      <w:r w:rsidRPr="00966F40">
        <w:rPr>
          <w:rFonts w:cs="Arial"/>
          <w:sz w:val="22"/>
          <w:szCs w:val="22"/>
        </w:rPr>
        <w:t xml:space="preserve"> Supplementary Data 1 </w:t>
      </w:r>
    </w:p>
    <w:p w:rsidR="00966F40" w:rsidRPr="00966F40" w:rsidRDefault="00966F40" w:rsidP="00966F40">
      <w:pPr>
        <w:spacing w:line="360" w:lineRule="auto"/>
        <w:jc w:val="both"/>
        <w:rPr>
          <w:rFonts w:eastAsia="Times New Roman" w:cs="Arial"/>
          <w:color w:val="000000"/>
          <w:sz w:val="22"/>
          <w:szCs w:val="22"/>
        </w:rPr>
      </w:pPr>
      <w:r w:rsidRPr="00966F40">
        <w:rPr>
          <w:rFonts w:cs="Arial"/>
          <w:bCs/>
          <w:sz w:val="22"/>
          <w:szCs w:val="22"/>
        </w:rPr>
        <w:t>Description:</w:t>
      </w:r>
      <w:r w:rsidRPr="00966F40">
        <w:rPr>
          <w:rFonts w:cs="Arial"/>
          <w:sz w:val="22"/>
          <w:szCs w:val="22"/>
        </w:rPr>
        <w:t xml:space="preserve"> </w:t>
      </w:r>
      <w:r w:rsidRPr="00966F40">
        <w:rPr>
          <w:rFonts w:eastAsia="Times New Roman" w:cs="Arial"/>
          <w:color w:val="000000"/>
          <w:sz w:val="22"/>
          <w:szCs w:val="22"/>
        </w:rPr>
        <w:t xml:space="preserve">Level of seven SGAs across tomato Backcross inbred lines (BILs) and Introgression lines (ILs) population. Relative peak area is presented for each SGA. Leaf-dip method was used for rapid screening of SGAs in leaf tissues, and further SGA analysis was performed using LC-MS. More experimental details are provided in Methods section. </w:t>
      </w:r>
    </w:p>
    <w:p w:rsidR="00966F40" w:rsidRPr="00966F40" w:rsidRDefault="00966F40" w:rsidP="00966F40">
      <w:pPr>
        <w:spacing w:line="360" w:lineRule="auto"/>
        <w:jc w:val="both"/>
        <w:rPr>
          <w:rFonts w:eastAsia="Times New Roman" w:cs="Arial"/>
          <w:color w:val="000000"/>
          <w:sz w:val="22"/>
          <w:szCs w:val="22"/>
        </w:rPr>
      </w:pPr>
    </w:p>
    <w:p w:rsidR="00966F40" w:rsidRPr="00966F40" w:rsidRDefault="00966F40" w:rsidP="00966F40">
      <w:pPr>
        <w:spacing w:line="360" w:lineRule="auto"/>
        <w:jc w:val="both"/>
        <w:rPr>
          <w:rFonts w:cs="Arial"/>
          <w:sz w:val="22"/>
          <w:szCs w:val="22"/>
        </w:rPr>
      </w:pPr>
      <w:r w:rsidRPr="00966F40">
        <w:rPr>
          <w:rFonts w:cs="Arial"/>
          <w:bCs/>
          <w:sz w:val="22"/>
          <w:szCs w:val="22"/>
        </w:rPr>
        <w:t>File name:</w:t>
      </w:r>
      <w:r w:rsidRPr="00966F40">
        <w:rPr>
          <w:rFonts w:cs="Arial"/>
          <w:sz w:val="22"/>
          <w:szCs w:val="22"/>
        </w:rPr>
        <w:t xml:space="preserve"> Supplementary Data 2 </w:t>
      </w:r>
      <w:bookmarkStart w:id="0" w:name="_GoBack"/>
      <w:bookmarkEnd w:id="0"/>
    </w:p>
    <w:p w:rsidR="00966F40" w:rsidRPr="00966F40" w:rsidRDefault="00966F40" w:rsidP="00966F40">
      <w:pPr>
        <w:spacing w:line="360" w:lineRule="auto"/>
        <w:jc w:val="both"/>
        <w:rPr>
          <w:rFonts w:eastAsia="Times New Roman" w:cs="Arial"/>
          <w:color w:val="000000"/>
          <w:sz w:val="22"/>
          <w:szCs w:val="22"/>
        </w:rPr>
      </w:pPr>
      <w:r w:rsidRPr="00966F40">
        <w:rPr>
          <w:rFonts w:cs="Arial"/>
          <w:bCs/>
          <w:sz w:val="22"/>
          <w:szCs w:val="22"/>
        </w:rPr>
        <w:t>Description:</w:t>
      </w:r>
      <w:r w:rsidRPr="00966F40">
        <w:rPr>
          <w:rFonts w:cs="Arial"/>
          <w:sz w:val="22"/>
          <w:szCs w:val="22"/>
        </w:rPr>
        <w:t xml:space="preserve"> </w:t>
      </w:r>
      <w:r w:rsidRPr="00966F40">
        <w:rPr>
          <w:rFonts w:eastAsia="Times New Roman" w:cs="Arial"/>
          <w:color w:val="000000"/>
          <w:sz w:val="22"/>
          <w:szCs w:val="22"/>
        </w:rPr>
        <w:t xml:space="preserve">List of genes present in chromosome 2 region of IL2-1 line linked to </w:t>
      </w:r>
      <w:proofErr w:type="spellStart"/>
      <w:r w:rsidRPr="00966F40">
        <w:rPr>
          <w:rFonts w:eastAsia="Times New Roman" w:cs="Arial"/>
          <w:color w:val="000000"/>
          <w:sz w:val="22"/>
          <w:szCs w:val="22"/>
        </w:rPr>
        <w:t>hydroxytomatine</w:t>
      </w:r>
      <w:proofErr w:type="spellEnd"/>
      <w:r w:rsidRPr="00966F40">
        <w:rPr>
          <w:rFonts w:eastAsia="Times New Roman" w:cs="Arial"/>
          <w:color w:val="000000"/>
          <w:sz w:val="22"/>
          <w:szCs w:val="22"/>
        </w:rPr>
        <w:t xml:space="preserve"> and </w:t>
      </w:r>
      <w:proofErr w:type="spellStart"/>
      <w:r w:rsidRPr="00966F40">
        <w:rPr>
          <w:rFonts w:eastAsia="Times New Roman" w:cs="Arial"/>
          <w:color w:val="000000"/>
          <w:sz w:val="22"/>
          <w:szCs w:val="22"/>
        </w:rPr>
        <w:t>acetoxytomatine</w:t>
      </w:r>
      <w:proofErr w:type="spellEnd"/>
      <w:r w:rsidRPr="00966F40">
        <w:rPr>
          <w:rFonts w:eastAsia="Times New Roman" w:cs="Arial"/>
          <w:color w:val="000000"/>
          <w:sz w:val="22"/>
          <w:szCs w:val="22"/>
        </w:rPr>
        <w:t xml:space="preserve"> SGA content. The SGA content in leaf tissues of BILs and ILs population was determined by leaf-dipping method and further analysis by UPLC-</w:t>
      </w:r>
      <w:proofErr w:type="spellStart"/>
      <w:r w:rsidRPr="00966F40">
        <w:rPr>
          <w:rFonts w:eastAsia="Times New Roman" w:cs="Arial"/>
          <w:color w:val="000000"/>
          <w:sz w:val="22"/>
          <w:szCs w:val="22"/>
        </w:rPr>
        <w:t>qTOF</w:t>
      </w:r>
      <w:proofErr w:type="spellEnd"/>
      <w:r w:rsidRPr="00966F40">
        <w:rPr>
          <w:rFonts w:eastAsia="Times New Roman" w:cs="Arial"/>
          <w:color w:val="000000"/>
          <w:sz w:val="22"/>
          <w:szCs w:val="22"/>
        </w:rPr>
        <w:t>-MS. 2-ODD genes are marked in red.</w:t>
      </w:r>
    </w:p>
    <w:p w:rsidR="00966F40" w:rsidRPr="00966F40" w:rsidRDefault="00966F40" w:rsidP="00966F40">
      <w:pPr>
        <w:spacing w:line="360" w:lineRule="auto"/>
        <w:jc w:val="both"/>
        <w:rPr>
          <w:rFonts w:eastAsia="Times New Roman" w:cs="Arial"/>
          <w:color w:val="000000"/>
          <w:sz w:val="22"/>
          <w:szCs w:val="22"/>
        </w:rPr>
      </w:pPr>
    </w:p>
    <w:p w:rsidR="00966F40" w:rsidRPr="00966F40" w:rsidRDefault="00966F40" w:rsidP="00966F40">
      <w:pPr>
        <w:spacing w:line="360" w:lineRule="auto"/>
        <w:jc w:val="both"/>
        <w:rPr>
          <w:rFonts w:cs="Arial"/>
          <w:sz w:val="22"/>
          <w:szCs w:val="22"/>
        </w:rPr>
      </w:pPr>
      <w:r w:rsidRPr="00966F40">
        <w:rPr>
          <w:rFonts w:cs="Arial"/>
          <w:bCs/>
          <w:sz w:val="22"/>
          <w:szCs w:val="22"/>
        </w:rPr>
        <w:t>File name:</w:t>
      </w:r>
      <w:r w:rsidRPr="00966F40">
        <w:rPr>
          <w:rFonts w:cs="Arial"/>
          <w:sz w:val="22"/>
          <w:szCs w:val="22"/>
        </w:rPr>
        <w:t xml:space="preserve"> Supplementary Data 3 </w:t>
      </w:r>
    </w:p>
    <w:p w:rsidR="00966F40" w:rsidRPr="00966F40" w:rsidRDefault="00966F40" w:rsidP="00966F40">
      <w:pPr>
        <w:spacing w:line="360" w:lineRule="auto"/>
        <w:jc w:val="both"/>
        <w:rPr>
          <w:rFonts w:cs="Arial"/>
          <w:sz w:val="22"/>
          <w:szCs w:val="22"/>
        </w:rPr>
      </w:pPr>
      <w:r w:rsidRPr="00966F40">
        <w:rPr>
          <w:rFonts w:cs="Arial"/>
          <w:bCs/>
          <w:sz w:val="22"/>
          <w:szCs w:val="22"/>
        </w:rPr>
        <w:t>Description:</w:t>
      </w:r>
      <w:r w:rsidRPr="00966F40">
        <w:rPr>
          <w:rFonts w:cs="Arial"/>
          <w:sz w:val="22"/>
          <w:szCs w:val="22"/>
        </w:rPr>
        <w:t xml:space="preserve"> 2-ODD GAME proteins (GAME31, GAME32, GAME32-like and 2-ODD34) and their homologous sequences used in construction of phylogenetic analysis.</w:t>
      </w:r>
    </w:p>
    <w:p w:rsidR="00966F40" w:rsidRPr="00966F40" w:rsidRDefault="00966F40" w:rsidP="00966F40">
      <w:pPr>
        <w:spacing w:line="360" w:lineRule="auto"/>
        <w:jc w:val="both"/>
        <w:rPr>
          <w:rFonts w:cs="Arial"/>
          <w:sz w:val="22"/>
          <w:szCs w:val="22"/>
        </w:rPr>
      </w:pPr>
    </w:p>
    <w:p w:rsidR="00966F40" w:rsidRPr="00966F40" w:rsidRDefault="00966F40" w:rsidP="00966F40">
      <w:pPr>
        <w:spacing w:line="360" w:lineRule="auto"/>
        <w:jc w:val="both"/>
        <w:rPr>
          <w:rFonts w:cs="Arial"/>
          <w:sz w:val="22"/>
          <w:szCs w:val="22"/>
        </w:rPr>
      </w:pPr>
      <w:r w:rsidRPr="00966F40">
        <w:rPr>
          <w:rFonts w:cs="Arial"/>
          <w:bCs/>
          <w:sz w:val="22"/>
          <w:szCs w:val="22"/>
        </w:rPr>
        <w:t>File name:</w:t>
      </w:r>
      <w:r w:rsidRPr="00966F40">
        <w:rPr>
          <w:rFonts w:cs="Arial"/>
          <w:sz w:val="22"/>
          <w:szCs w:val="22"/>
        </w:rPr>
        <w:t xml:space="preserve"> Supplementary Data 4</w:t>
      </w:r>
    </w:p>
    <w:p w:rsidR="00966F40" w:rsidRPr="00966F40" w:rsidRDefault="00966F40" w:rsidP="00966F40">
      <w:pPr>
        <w:spacing w:after="120" w:line="480" w:lineRule="auto"/>
        <w:jc w:val="both"/>
        <w:rPr>
          <w:rFonts w:cs="Arial"/>
          <w:sz w:val="22"/>
          <w:szCs w:val="22"/>
        </w:rPr>
      </w:pPr>
      <w:r w:rsidRPr="00966F40">
        <w:rPr>
          <w:rFonts w:cs="Arial"/>
          <w:bCs/>
          <w:sz w:val="22"/>
          <w:szCs w:val="22"/>
        </w:rPr>
        <w:t>Description:</w:t>
      </w:r>
      <w:r w:rsidRPr="00966F40">
        <w:rPr>
          <w:rFonts w:cs="Arial"/>
          <w:sz w:val="22"/>
          <w:szCs w:val="22"/>
        </w:rPr>
        <w:t xml:space="preserve"> Oligonucleotides used in this study.</w:t>
      </w:r>
    </w:p>
    <w:p w:rsidR="00966F40" w:rsidRDefault="00966F40" w:rsidP="00966F40">
      <w:pPr>
        <w:spacing w:line="360" w:lineRule="auto"/>
        <w:jc w:val="both"/>
        <w:rPr>
          <w:rFonts w:cs="Arial"/>
          <w:sz w:val="22"/>
          <w:szCs w:val="22"/>
        </w:rPr>
      </w:pPr>
    </w:p>
    <w:p w:rsidR="008D60F5" w:rsidRDefault="008D60F5"/>
    <w:sectPr w:rsidR="008D60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F40"/>
    <w:rsid w:val="008D60F5"/>
    <w:rsid w:val="0096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9A43D"/>
  <w15:chartTrackingRefBased/>
  <w15:docId w15:val="{39A45FD8-9553-4235-9AFE-BF61390E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F40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1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Michella Domenici</dc:creator>
  <cp:keywords/>
  <dc:description/>
  <cp:lastModifiedBy>Michella Domenici</cp:lastModifiedBy>
  <cp:revision>1</cp:revision>
  <dcterms:created xsi:type="dcterms:W3CDTF">2019-10-01T13:04:00Z</dcterms:created>
  <dcterms:modified xsi:type="dcterms:W3CDTF">2019-10-01T13:04:00Z</dcterms:modified>
</cp:coreProperties>
</file>