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EDD" w:rsidRPr="00106B29" w:rsidRDefault="00106B29">
      <w:pPr>
        <w:rPr>
          <w:b/>
        </w:rPr>
      </w:pPr>
      <w:bookmarkStart w:id="0" w:name="_GoBack"/>
      <w:r w:rsidRPr="00106B29">
        <w:rPr>
          <w:b/>
        </w:rPr>
        <w:t xml:space="preserve">Description of Additional Supplementary Files </w:t>
      </w:r>
    </w:p>
    <w:bookmarkEnd w:id="0"/>
    <w:p w:rsidR="00106B29" w:rsidRDefault="00106B29">
      <w:r>
        <w:t xml:space="preserve">File name: </w:t>
      </w:r>
      <w:r>
        <w:t xml:space="preserve">Supplementary Movie 1 </w:t>
      </w:r>
      <w:r>
        <w:br/>
        <w:t xml:space="preserve">Description: </w:t>
      </w:r>
      <w:r>
        <w:t xml:space="preserve">3.7-Å </w:t>
      </w:r>
      <w:proofErr w:type="spellStart"/>
      <w:r>
        <w:t>cryo</w:t>
      </w:r>
      <w:proofErr w:type="spellEnd"/>
      <w:r>
        <w:t>-EM map and model of 40-kDa SAM-IV riboswitch RNA. Different regions of the map are shown with varying contour levels along with the model to illustrate the high fidelity of the match between model and map.</w:t>
      </w:r>
    </w:p>
    <w:sectPr w:rsidR="00106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29"/>
    <w:rsid w:val="00106B29"/>
    <w:rsid w:val="009B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598FE"/>
  <w15:chartTrackingRefBased/>
  <w15:docId w15:val="{2DC0716E-6575-4911-8DD2-F519A01A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2019-10-29T14:21:00Z</dcterms:created>
  <dcterms:modified xsi:type="dcterms:W3CDTF">2019-10-29T14:22:00Z</dcterms:modified>
</cp:coreProperties>
</file>