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846" w:rsidRDefault="008A5FE0">
      <w:r>
        <w:t>Description of Additional Supplementary Files</w:t>
      </w:r>
    </w:p>
    <w:p w:rsidR="008A5FE0" w:rsidRPr="008A5FE0" w:rsidRDefault="008A5FE0" w:rsidP="008A5FE0">
      <w:pPr>
        <w:spacing w:after="120"/>
        <w:jc w:val="both"/>
      </w:pPr>
      <w:proofErr w:type="gramStart"/>
      <w:r w:rsidRPr="008A5FE0">
        <w:rPr>
          <w:b/>
        </w:rPr>
        <w:t>Supplementary Movie 1.</w:t>
      </w:r>
      <w:proofErr w:type="gramEnd"/>
      <w:r w:rsidRPr="008A5FE0">
        <w:t xml:space="preserve"> CRH neuron activity during rest (tonic activity) and response to white noise stress (stress-evoked activity). Trace on right shows the real-time GCaMP6s </w:t>
      </w:r>
      <w:proofErr w:type="spellStart"/>
      <w:r w:rsidRPr="008A5FE0">
        <w:t>fiber</w:t>
      </w:r>
      <w:proofErr w:type="spellEnd"/>
      <w:r w:rsidRPr="008A5FE0">
        <w:t xml:space="preserve"> photometry signal aligned to the video (left). White noise stress is presented at 10 min (time as shown on video). </w:t>
      </w:r>
    </w:p>
    <w:p w:rsidR="008A5FE0" w:rsidRPr="008A5FE0" w:rsidRDefault="008A5FE0">
      <w:bookmarkStart w:id="0" w:name="_GoBack"/>
      <w:bookmarkEnd w:id="0"/>
    </w:p>
    <w:sectPr w:rsidR="008A5FE0" w:rsidRPr="008A5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E0"/>
    <w:rsid w:val="008A5FE0"/>
    <w:rsid w:val="00CC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4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Taylor</dc:creator>
  <cp:lastModifiedBy>Kat Taylor</cp:lastModifiedBy>
  <cp:revision>1</cp:revision>
  <dcterms:created xsi:type="dcterms:W3CDTF">2019-11-05T17:22:00Z</dcterms:created>
  <dcterms:modified xsi:type="dcterms:W3CDTF">2019-11-05T17:22:00Z</dcterms:modified>
</cp:coreProperties>
</file>