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86D" w:rsidRPr="0064186D" w:rsidRDefault="0064186D" w:rsidP="0064186D">
      <w:pPr>
        <w:spacing w:beforeLines="60" w:before="144" w:afterLines="120" w:after="288"/>
        <w:jc w:val="both"/>
        <w:rPr>
          <w:rFonts w:eastAsiaTheme="majorEastAsia"/>
        </w:rPr>
      </w:pPr>
      <w:r w:rsidRPr="0064186D">
        <w:rPr>
          <w:rFonts w:eastAsiaTheme="majorEastAsia"/>
        </w:rPr>
        <w:t>Description of Additional Supplementary Files</w:t>
      </w:r>
    </w:p>
    <w:p w:rsidR="0064186D" w:rsidRPr="0064186D" w:rsidRDefault="0064186D" w:rsidP="0064186D">
      <w:pPr>
        <w:spacing w:beforeLines="60" w:before="144" w:afterLines="120" w:after="288"/>
      </w:pPr>
      <w:r w:rsidRPr="0064186D">
        <w:rPr>
          <w:rFonts w:eastAsiaTheme="majorEastAsia"/>
          <w:b/>
        </w:rPr>
        <w:t>Supplementary Movie 1:</w:t>
      </w:r>
      <w:r w:rsidRPr="0064186D">
        <w:rPr>
          <w:rFonts w:eastAsiaTheme="majorEastAsia"/>
        </w:rPr>
        <w:t xml:space="preserve"> Video of subject S8’s verbal responses during electrical stimulation procedure. The patient has consented to the use of his video in this publication.</w:t>
      </w:r>
    </w:p>
    <w:p w:rsidR="00D628E2" w:rsidRPr="0064186D" w:rsidRDefault="00D628E2">
      <w:bookmarkStart w:id="0" w:name="_GoBack"/>
      <w:bookmarkEnd w:id="0"/>
    </w:p>
    <w:sectPr w:rsidR="00D628E2" w:rsidRPr="006418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86D"/>
    <w:rsid w:val="0064186D"/>
    <w:rsid w:val="00D6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 Taylor</dc:creator>
  <cp:lastModifiedBy>Kat Taylor</cp:lastModifiedBy>
  <cp:revision>1</cp:revision>
  <dcterms:created xsi:type="dcterms:W3CDTF">2019-12-02T17:11:00Z</dcterms:created>
  <dcterms:modified xsi:type="dcterms:W3CDTF">2019-12-02T17:11:00Z</dcterms:modified>
</cp:coreProperties>
</file>