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D2B745" w14:textId="6CEABBE2" w:rsidR="008C7B98" w:rsidRDefault="008C7B98" w:rsidP="008C7B98">
      <w:pPr>
        <w:rPr>
          <w:rFonts w:ascii="Times New Roman" w:eastAsia="Times New Roman" w:hAnsi="Times New Roman" w:cs="Times New Roman"/>
        </w:rPr>
      </w:pPr>
      <w:r w:rsidRPr="008C7B98">
        <w:rPr>
          <w:rFonts w:ascii="Times New Roman" w:eastAsia="Times New Roman" w:hAnsi="Times New Roman" w:cs="Times New Roman"/>
        </w:rPr>
        <w:t>Description of Additional Supplementary Files</w:t>
      </w:r>
    </w:p>
    <w:p w14:paraId="0436B39C" w14:textId="4195075E" w:rsidR="00DA51B2" w:rsidRDefault="00DA51B2" w:rsidP="008C7B98">
      <w:pPr>
        <w:rPr>
          <w:rFonts w:ascii="Times New Roman" w:eastAsia="Times New Roman" w:hAnsi="Times New Roman" w:cs="Times New Roman"/>
        </w:rPr>
      </w:pPr>
    </w:p>
    <w:p w14:paraId="0D48749F" w14:textId="084C43FE" w:rsidR="00DA51B2" w:rsidRPr="008C7B98" w:rsidRDefault="00DA51B2" w:rsidP="008C7B9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Additional descriptions are provided on the first tab of each file.</w:t>
      </w:r>
    </w:p>
    <w:p w14:paraId="38461586" w14:textId="44CD9653" w:rsidR="00523DC3" w:rsidRPr="007566A6" w:rsidRDefault="00523DC3">
      <w:pPr>
        <w:rPr>
          <w:rFonts w:ascii="Times New Roman" w:hAnsi="Times New Roman" w:cs="Times New Roman"/>
        </w:rPr>
      </w:pPr>
    </w:p>
    <w:p w14:paraId="50BE8BC1" w14:textId="0EB4B3BC" w:rsidR="007566A6" w:rsidRDefault="007566A6" w:rsidP="007566A6">
      <w:pPr>
        <w:rPr>
          <w:rFonts w:ascii="Times New Roman" w:hAnsi="Times New Roman" w:cs="Times New Roman"/>
        </w:rPr>
      </w:pPr>
      <w:r w:rsidRPr="007566A6">
        <w:rPr>
          <w:rFonts w:ascii="Times New Roman" w:hAnsi="Times New Roman" w:cs="Times New Roman"/>
          <w:b/>
        </w:rPr>
        <w:t xml:space="preserve">Supplementary </w:t>
      </w:r>
      <w:r w:rsidR="00515304">
        <w:rPr>
          <w:rFonts w:ascii="Times New Roman" w:hAnsi="Times New Roman" w:cs="Times New Roman"/>
          <w:b/>
        </w:rPr>
        <w:t>Data</w:t>
      </w:r>
      <w:r w:rsidRPr="007566A6">
        <w:rPr>
          <w:rFonts w:ascii="Times New Roman" w:hAnsi="Times New Roman" w:cs="Times New Roman"/>
          <w:b/>
        </w:rPr>
        <w:t xml:space="preserve"> 1. Normalized soluble fraction for aggregation plot</w:t>
      </w:r>
    </w:p>
    <w:p w14:paraId="559B839B" w14:textId="77777777" w:rsidR="007566A6" w:rsidRPr="007566A6" w:rsidRDefault="007566A6" w:rsidP="007566A6">
      <w:pPr>
        <w:rPr>
          <w:rFonts w:ascii="Times New Roman" w:hAnsi="Times New Roman" w:cs="Times New Roman"/>
        </w:rPr>
      </w:pPr>
    </w:p>
    <w:p w14:paraId="39045690" w14:textId="73950BA9" w:rsidR="007566A6" w:rsidRDefault="007566A6" w:rsidP="007566A6">
      <w:pPr>
        <w:rPr>
          <w:rFonts w:ascii="Times New Roman" w:hAnsi="Times New Roman" w:cs="Times New Roman"/>
        </w:rPr>
      </w:pPr>
      <w:r w:rsidRPr="007566A6">
        <w:rPr>
          <w:rFonts w:ascii="Times New Roman" w:hAnsi="Times New Roman" w:cs="Times New Roman"/>
          <w:b/>
        </w:rPr>
        <w:t xml:space="preserve">Supplementary </w:t>
      </w:r>
      <w:r w:rsidR="00515304">
        <w:rPr>
          <w:rFonts w:ascii="Times New Roman" w:hAnsi="Times New Roman" w:cs="Times New Roman"/>
          <w:b/>
        </w:rPr>
        <w:t>Data</w:t>
      </w:r>
      <w:r w:rsidRPr="007566A6">
        <w:rPr>
          <w:rFonts w:ascii="Times New Roman" w:hAnsi="Times New Roman" w:cs="Times New Roman"/>
          <w:b/>
        </w:rPr>
        <w:t xml:space="preserve"> 2. Fuzzy C-means clustering and GO analysis</w:t>
      </w:r>
      <w:r w:rsidR="00C4675B">
        <w:rPr>
          <w:rFonts w:ascii="Times New Roman" w:hAnsi="Times New Roman" w:cs="Times New Roman"/>
          <w:b/>
        </w:rPr>
        <w:t xml:space="preserve"> for protein complexes</w:t>
      </w:r>
    </w:p>
    <w:p w14:paraId="180A6A8E" w14:textId="77777777" w:rsidR="007566A6" w:rsidRPr="007566A6" w:rsidRDefault="007566A6" w:rsidP="007566A6">
      <w:pPr>
        <w:rPr>
          <w:rFonts w:ascii="Times New Roman" w:hAnsi="Times New Roman" w:cs="Times New Roman"/>
        </w:rPr>
      </w:pPr>
    </w:p>
    <w:p w14:paraId="767997EB" w14:textId="25C31220" w:rsidR="007566A6" w:rsidRDefault="007566A6" w:rsidP="007566A6">
      <w:pPr>
        <w:rPr>
          <w:rFonts w:ascii="Times New Roman" w:hAnsi="Times New Roman" w:cs="Times New Roman"/>
        </w:rPr>
      </w:pPr>
      <w:r w:rsidRPr="007566A6">
        <w:rPr>
          <w:rFonts w:ascii="Times New Roman" w:hAnsi="Times New Roman" w:cs="Times New Roman"/>
          <w:b/>
        </w:rPr>
        <w:t xml:space="preserve">Supplementary </w:t>
      </w:r>
      <w:r w:rsidR="00515304">
        <w:rPr>
          <w:rFonts w:ascii="Times New Roman" w:hAnsi="Times New Roman" w:cs="Times New Roman"/>
          <w:b/>
        </w:rPr>
        <w:t>Data</w:t>
      </w:r>
      <w:r w:rsidRPr="007566A6">
        <w:rPr>
          <w:rFonts w:ascii="Times New Roman" w:hAnsi="Times New Roman" w:cs="Times New Roman"/>
          <w:b/>
        </w:rPr>
        <w:t xml:space="preserve"> 3. Enrichment analysis using thermal shift data</w:t>
      </w:r>
    </w:p>
    <w:p w14:paraId="28C238DB" w14:textId="77777777" w:rsidR="007566A6" w:rsidRPr="007566A6" w:rsidRDefault="007566A6" w:rsidP="007566A6">
      <w:pPr>
        <w:rPr>
          <w:rFonts w:ascii="Times New Roman" w:hAnsi="Times New Roman" w:cs="Times New Roman"/>
        </w:rPr>
      </w:pPr>
    </w:p>
    <w:p w14:paraId="31C608C2" w14:textId="24737CB1" w:rsidR="007566A6" w:rsidRDefault="007566A6" w:rsidP="007566A6">
      <w:pPr>
        <w:rPr>
          <w:rFonts w:ascii="Times New Roman" w:hAnsi="Times New Roman" w:cs="Times New Roman"/>
        </w:rPr>
      </w:pPr>
      <w:r w:rsidRPr="007566A6">
        <w:rPr>
          <w:rFonts w:ascii="Times New Roman" w:hAnsi="Times New Roman" w:cs="Times New Roman"/>
          <w:b/>
        </w:rPr>
        <w:t xml:space="preserve">Supplementary </w:t>
      </w:r>
      <w:r w:rsidR="00515304">
        <w:rPr>
          <w:rFonts w:ascii="Times New Roman" w:hAnsi="Times New Roman" w:cs="Times New Roman"/>
          <w:b/>
        </w:rPr>
        <w:t>Data</w:t>
      </w:r>
      <w:r w:rsidRPr="007566A6">
        <w:rPr>
          <w:rFonts w:ascii="Times New Roman" w:hAnsi="Times New Roman" w:cs="Times New Roman"/>
          <w:b/>
        </w:rPr>
        <w:t xml:space="preserve"> 4. Enrichment shift of KEGG pathway</w:t>
      </w:r>
      <w:r w:rsidR="00CB6D2C">
        <w:rPr>
          <w:rFonts w:ascii="Times New Roman" w:hAnsi="Times New Roman" w:cs="Times New Roman"/>
          <w:b/>
        </w:rPr>
        <w:t>s</w:t>
      </w:r>
      <w:r w:rsidRPr="007566A6">
        <w:rPr>
          <w:rFonts w:ascii="Times New Roman" w:hAnsi="Times New Roman" w:cs="Times New Roman"/>
          <w:b/>
        </w:rPr>
        <w:t xml:space="preserve"> during infection</w:t>
      </w:r>
    </w:p>
    <w:p w14:paraId="6BE8A8E0" w14:textId="77777777" w:rsidR="007566A6" w:rsidRPr="007566A6" w:rsidRDefault="007566A6" w:rsidP="007566A6">
      <w:pPr>
        <w:rPr>
          <w:rFonts w:ascii="Times New Roman" w:hAnsi="Times New Roman" w:cs="Times New Roman"/>
        </w:rPr>
      </w:pPr>
    </w:p>
    <w:p w14:paraId="154AD405" w14:textId="352EDA62" w:rsidR="007566A6" w:rsidRDefault="007566A6" w:rsidP="007566A6">
      <w:pPr>
        <w:rPr>
          <w:rFonts w:ascii="Times New Roman" w:hAnsi="Times New Roman" w:cs="Times New Roman"/>
          <w:b/>
        </w:rPr>
      </w:pPr>
      <w:r w:rsidRPr="007566A6">
        <w:rPr>
          <w:rFonts w:ascii="Times New Roman" w:hAnsi="Times New Roman" w:cs="Times New Roman"/>
          <w:b/>
        </w:rPr>
        <w:t xml:space="preserve">Supplementary </w:t>
      </w:r>
      <w:r w:rsidR="00515304">
        <w:rPr>
          <w:rFonts w:ascii="Times New Roman" w:hAnsi="Times New Roman" w:cs="Times New Roman"/>
          <w:b/>
        </w:rPr>
        <w:t>Data</w:t>
      </w:r>
      <w:r w:rsidRPr="007566A6">
        <w:rPr>
          <w:rFonts w:ascii="Times New Roman" w:hAnsi="Times New Roman" w:cs="Times New Roman"/>
          <w:b/>
        </w:rPr>
        <w:t xml:space="preserve"> 5. Translo</w:t>
      </w:r>
      <w:r w:rsidR="005B6136">
        <w:rPr>
          <w:rFonts w:ascii="Times New Roman" w:hAnsi="Times New Roman" w:cs="Times New Roman"/>
          <w:b/>
        </w:rPr>
        <w:t>cating</w:t>
      </w:r>
      <w:r w:rsidRPr="007566A6">
        <w:rPr>
          <w:rFonts w:ascii="Times New Roman" w:hAnsi="Times New Roman" w:cs="Times New Roman"/>
          <w:b/>
        </w:rPr>
        <w:t xml:space="preserve"> proteins</w:t>
      </w:r>
    </w:p>
    <w:p w14:paraId="3E048E6A" w14:textId="4FD8521F" w:rsidR="00530C66" w:rsidRDefault="00530C66" w:rsidP="007566A6">
      <w:pPr>
        <w:rPr>
          <w:rFonts w:ascii="Times New Roman" w:hAnsi="Times New Roman" w:cs="Times New Roman"/>
        </w:rPr>
      </w:pPr>
    </w:p>
    <w:p w14:paraId="38D35265" w14:textId="0552DC37" w:rsidR="00530C66" w:rsidRPr="00530C66" w:rsidRDefault="00530C66" w:rsidP="007566A6">
      <w:pPr>
        <w:rPr>
          <w:rFonts w:ascii="Times New Roman" w:hAnsi="Times New Roman" w:cs="Times New Roman"/>
          <w:b/>
        </w:rPr>
      </w:pPr>
      <w:r w:rsidRPr="00530C66">
        <w:rPr>
          <w:rFonts w:ascii="Times New Roman" w:hAnsi="Times New Roman" w:cs="Times New Roman"/>
          <w:b/>
        </w:rPr>
        <w:t xml:space="preserve">Supplementary </w:t>
      </w:r>
      <w:r w:rsidR="00515304">
        <w:rPr>
          <w:rFonts w:ascii="Times New Roman" w:hAnsi="Times New Roman" w:cs="Times New Roman"/>
          <w:b/>
        </w:rPr>
        <w:t>Data</w:t>
      </w:r>
      <w:r w:rsidRPr="00530C66">
        <w:rPr>
          <w:rFonts w:ascii="Times New Roman" w:hAnsi="Times New Roman" w:cs="Times New Roman"/>
          <w:b/>
        </w:rPr>
        <w:t xml:space="preserve"> 6. Distance matrix of virus proteins</w:t>
      </w:r>
    </w:p>
    <w:p w14:paraId="35C6E873" w14:textId="77777777" w:rsidR="007566A6" w:rsidRPr="007566A6" w:rsidRDefault="007566A6" w:rsidP="007566A6">
      <w:pPr>
        <w:rPr>
          <w:rFonts w:ascii="Times New Roman" w:hAnsi="Times New Roman" w:cs="Times New Roman"/>
        </w:rPr>
      </w:pPr>
    </w:p>
    <w:p w14:paraId="72B4799D" w14:textId="0BA4670F" w:rsidR="007566A6" w:rsidRDefault="007566A6" w:rsidP="007566A6">
      <w:pPr>
        <w:rPr>
          <w:rFonts w:ascii="Times New Roman" w:hAnsi="Times New Roman" w:cs="Times New Roman"/>
        </w:rPr>
      </w:pPr>
      <w:r w:rsidRPr="007566A6">
        <w:rPr>
          <w:rFonts w:ascii="Times New Roman" w:hAnsi="Times New Roman" w:cs="Times New Roman"/>
          <w:b/>
        </w:rPr>
        <w:t xml:space="preserve">Supplementary </w:t>
      </w:r>
      <w:r w:rsidR="00515304">
        <w:rPr>
          <w:rFonts w:ascii="Times New Roman" w:hAnsi="Times New Roman" w:cs="Times New Roman"/>
          <w:b/>
        </w:rPr>
        <w:t>Data</w:t>
      </w:r>
      <w:r w:rsidRPr="007566A6">
        <w:rPr>
          <w:rFonts w:ascii="Times New Roman" w:hAnsi="Times New Roman" w:cs="Times New Roman"/>
          <w:b/>
        </w:rPr>
        <w:t xml:space="preserve"> </w:t>
      </w:r>
      <w:r w:rsidR="00530C66">
        <w:rPr>
          <w:rFonts w:ascii="Times New Roman" w:hAnsi="Times New Roman" w:cs="Times New Roman"/>
          <w:b/>
        </w:rPr>
        <w:t>7</w:t>
      </w:r>
      <w:r w:rsidRPr="007566A6">
        <w:rPr>
          <w:rFonts w:ascii="Times New Roman" w:hAnsi="Times New Roman" w:cs="Times New Roman"/>
          <w:b/>
        </w:rPr>
        <w:t>. Potential protein complex</w:t>
      </w:r>
      <w:r w:rsidR="00A70867">
        <w:rPr>
          <w:rFonts w:ascii="Times New Roman" w:hAnsi="Times New Roman" w:cs="Times New Roman"/>
          <w:b/>
        </w:rPr>
        <w:t>es,</w:t>
      </w:r>
      <w:r w:rsidRPr="007566A6">
        <w:rPr>
          <w:rFonts w:ascii="Times New Roman" w:hAnsi="Times New Roman" w:cs="Times New Roman"/>
          <w:b/>
        </w:rPr>
        <w:t xml:space="preserve"> including viral-host interactions</w:t>
      </w:r>
      <w:r w:rsidR="00A70867">
        <w:rPr>
          <w:rFonts w:ascii="Times New Roman" w:hAnsi="Times New Roman" w:cs="Times New Roman"/>
          <w:b/>
        </w:rPr>
        <w:t>,</w:t>
      </w:r>
      <w:r w:rsidRPr="007566A6">
        <w:rPr>
          <w:rFonts w:ascii="Times New Roman" w:hAnsi="Times New Roman" w:cs="Times New Roman"/>
          <w:b/>
        </w:rPr>
        <w:t xml:space="preserve"> based on COACH algorithm</w:t>
      </w:r>
    </w:p>
    <w:p w14:paraId="135A0DF7" w14:textId="77777777" w:rsidR="007566A6" w:rsidRPr="007566A6" w:rsidRDefault="007566A6" w:rsidP="007566A6">
      <w:pPr>
        <w:rPr>
          <w:rFonts w:ascii="Times New Roman" w:hAnsi="Times New Roman" w:cs="Times New Roman"/>
        </w:rPr>
      </w:pPr>
    </w:p>
    <w:p w14:paraId="1E0CDA34" w14:textId="77777777" w:rsidR="008C7B98" w:rsidRPr="007566A6" w:rsidRDefault="008C7B98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8C7B98" w:rsidRPr="007566A6" w:rsidSect="009D06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01A4FD" w14:textId="77777777" w:rsidR="00187390" w:rsidRDefault="00187390" w:rsidP="006214C9">
      <w:r>
        <w:separator/>
      </w:r>
    </w:p>
  </w:endnote>
  <w:endnote w:type="continuationSeparator" w:id="0">
    <w:p w14:paraId="106C91AA" w14:textId="77777777" w:rsidR="00187390" w:rsidRDefault="00187390" w:rsidP="00621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D0D513" w14:textId="77777777" w:rsidR="00187390" w:rsidRDefault="00187390" w:rsidP="006214C9">
      <w:r>
        <w:separator/>
      </w:r>
    </w:p>
  </w:footnote>
  <w:footnote w:type="continuationSeparator" w:id="0">
    <w:p w14:paraId="7770A082" w14:textId="77777777" w:rsidR="00187390" w:rsidRDefault="00187390" w:rsidP="006214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B98"/>
    <w:rsid w:val="00187390"/>
    <w:rsid w:val="001C4401"/>
    <w:rsid w:val="00515304"/>
    <w:rsid w:val="00523DC3"/>
    <w:rsid w:val="005264A2"/>
    <w:rsid w:val="00530C66"/>
    <w:rsid w:val="005B6136"/>
    <w:rsid w:val="006214C9"/>
    <w:rsid w:val="007566A6"/>
    <w:rsid w:val="007618C3"/>
    <w:rsid w:val="008C7B98"/>
    <w:rsid w:val="009D061E"/>
    <w:rsid w:val="00A60BAD"/>
    <w:rsid w:val="00A70867"/>
    <w:rsid w:val="00C4675B"/>
    <w:rsid w:val="00CB6D2C"/>
    <w:rsid w:val="00DA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FC7C070"/>
  <w14:defaultImageDpi w14:val="32767"/>
  <w15:chartTrackingRefBased/>
  <w15:docId w15:val="{EED44287-57FF-0345-8843-BD624D8D3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467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675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67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67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675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675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75B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214C9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6214C9"/>
  </w:style>
  <w:style w:type="paragraph" w:styleId="Footer">
    <w:name w:val="footer"/>
    <w:basedOn w:val="Normal"/>
    <w:link w:val="FooterChar"/>
    <w:uiPriority w:val="99"/>
    <w:unhideWhenUsed/>
    <w:rsid w:val="006214C9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6214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9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Murray, Laura A.</dc:creator>
  <cp:keywords/>
  <dc:description/>
  <cp:lastModifiedBy>Murray, Laura A.</cp:lastModifiedBy>
  <cp:revision>10</cp:revision>
  <dcterms:created xsi:type="dcterms:W3CDTF">2019-08-19T23:31:00Z</dcterms:created>
  <dcterms:modified xsi:type="dcterms:W3CDTF">2020-01-07T16:06:00Z</dcterms:modified>
</cp:coreProperties>
</file>