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Microsoft YaHei UI" w:hAnsi="Microsoft YaHei UI"/>
        </w:rPr>
        <w:id w:val="-987779995"/>
        <w:docPartObj>
          <w:docPartGallery w:val="Cover Pages"/>
          <w:docPartUnique/>
        </w:docPartObj>
      </w:sdtPr>
      <w:sdtEndPr/>
      <w:sdtContent>
        <w:bookmarkStart w:id="0" w:name="_Hlk10025726" w:displacedByCustomXml="prev"/>
        <w:p w14:paraId="606DD356" w14:textId="77777777" w:rsidR="0073587B" w:rsidRDefault="0073587B" w:rsidP="0073587B">
          <w:pPr>
            <w:spacing w:line="480" w:lineRule="auto"/>
            <w:jc w:val="center"/>
            <w:rPr>
              <w:rFonts w:ascii="Times New Roman" w:eastAsia="SimSun" w:hAnsi="Times New Roman" w:cs="Times New Roman"/>
              <w:b/>
              <w:iCs/>
              <w:sz w:val="24"/>
              <w:szCs w:val="24"/>
            </w:rPr>
          </w:pPr>
          <w:r>
            <w:rPr>
              <w:rFonts w:ascii="Times New Roman" w:eastAsia="SimSun" w:hAnsi="Times New Roman" w:cs="Times New Roman"/>
              <w:b/>
              <w:iCs/>
              <w:sz w:val="24"/>
              <w:szCs w:val="24"/>
            </w:rPr>
            <w:t>Metagenomic profiling of the gut microbiota in schizophrenia</w:t>
          </w:r>
          <w:bookmarkEnd w:id="0"/>
        </w:p>
        <w:p w14:paraId="2D0883B1" w14:textId="77777777" w:rsidR="00231A12" w:rsidRDefault="00231A12" w:rsidP="00231A12">
          <w:pPr>
            <w:jc w:val="center"/>
            <w:rPr>
              <w:rFonts w:ascii="Times New Roman" w:hAnsi="Times New Roman" w:cs="Times New Roman"/>
              <w:sz w:val="32"/>
              <w:szCs w:val="32"/>
            </w:rPr>
          </w:pPr>
        </w:p>
        <w:p w14:paraId="14DCEBF7" w14:textId="77777777" w:rsidR="00231A12" w:rsidRDefault="00231A12" w:rsidP="00231A12">
          <w:pPr>
            <w:jc w:val="center"/>
            <w:rPr>
              <w:rFonts w:ascii="Microsoft YaHei UI" w:hAnsi="Microsoft YaHei UI"/>
            </w:rPr>
          </w:pPr>
          <w:r w:rsidRPr="00FF7F51">
            <w:rPr>
              <w:rFonts w:ascii="Times New Roman" w:hAnsi="Times New Roman" w:cs="Times New Roman"/>
              <w:sz w:val="32"/>
              <w:szCs w:val="32"/>
            </w:rPr>
            <w:t>Zhu et al.</w:t>
          </w:r>
        </w:p>
      </w:sdtContent>
    </w:sdt>
    <w:p w14:paraId="1D907B4E" w14:textId="6E7836D8" w:rsidR="00730730" w:rsidRPr="00231A12" w:rsidRDefault="00730730" w:rsidP="00231A12">
      <w:pPr>
        <w:jc w:val="center"/>
        <w:rPr>
          <w:rFonts w:ascii="Microsoft YaHei UI" w:hAnsi="Microsoft YaHei UI"/>
        </w:rPr>
      </w:pPr>
      <w:r>
        <w:rPr>
          <w:rFonts w:ascii="Times New Roman" w:hAnsi="Times New Roman" w:cs="Times New Roman"/>
          <w:b/>
          <w:bCs/>
        </w:rPr>
        <w:br w:type="page"/>
      </w:r>
    </w:p>
    <w:p w14:paraId="3B929B66" w14:textId="337AB761" w:rsidR="00B63112" w:rsidRDefault="00404AAF">
      <w:pPr>
        <w:pStyle w:val="NormalWeb"/>
        <w:spacing w:before="0" w:beforeAutospacing="0" w:after="0" w:afterAutospacing="0" w:line="480" w:lineRule="auto"/>
        <w:rPr>
          <w:rFonts w:ascii="Times New Roman" w:hAnsi="Times New Roman" w:cs="Times New Roman"/>
        </w:rPr>
      </w:pPr>
      <w:r>
        <w:rPr>
          <w:rFonts w:ascii="Times New Roman" w:hAnsi="Times New Roman" w:cs="Times New Roman"/>
          <w:b/>
          <w:bCs/>
        </w:rPr>
        <w:lastRenderedPageBreak/>
        <w:t xml:space="preserve">Supplementary information </w:t>
      </w:r>
    </w:p>
    <w:p w14:paraId="02607C9D" w14:textId="77777777" w:rsidR="00B63112" w:rsidRDefault="00404AAF">
      <w:pPr>
        <w:tabs>
          <w:tab w:val="left" w:pos="709"/>
        </w:tabs>
        <w:spacing w:line="480" w:lineRule="auto"/>
        <w:textAlignment w:val="center"/>
        <w:rPr>
          <w:rFonts w:ascii="Times New Roman" w:hAnsi="Times New Roman" w:cs="Times New Roman"/>
          <w:b/>
          <w:sz w:val="24"/>
          <w:szCs w:val="24"/>
        </w:rPr>
      </w:pPr>
      <w:r>
        <w:rPr>
          <w:rFonts w:ascii="Times New Roman" w:hAnsi="Times New Roman" w:cs="Times New Roman"/>
          <w:b/>
          <w:sz w:val="24"/>
          <w:szCs w:val="24"/>
        </w:rPr>
        <w:t>Online methods</w:t>
      </w:r>
    </w:p>
    <w:p w14:paraId="4A993D5F" w14:textId="77777777" w:rsidR="00B63112" w:rsidRDefault="00404AAF">
      <w:pPr>
        <w:tabs>
          <w:tab w:val="left" w:pos="709"/>
        </w:tabs>
        <w:spacing w:line="480" w:lineRule="auto"/>
        <w:textAlignment w:val="center"/>
        <w:rPr>
          <w:rFonts w:ascii="Times New Roman" w:hAnsi="Times New Roman" w:cs="Times New Roman"/>
          <w:b/>
          <w:sz w:val="24"/>
          <w:szCs w:val="24"/>
        </w:rPr>
      </w:pPr>
      <w:r>
        <w:rPr>
          <w:rFonts w:ascii="Times New Roman" w:hAnsi="Times New Roman" w:cs="Times New Roman"/>
          <w:b/>
          <w:sz w:val="24"/>
          <w:szCs w:val="24"/>
        </w:rPr>
        <w:t>Supplementary Figure 1~9</w:t>
      </w:r>
    </w:p>
    <w:p w14:paraId="73D4310A" w14:textId="77777777" w:rsidR="00B63112" w:rsidRDefault="00B63112">
      <w:pPr>
        <w:tabs>
          <w:tab w:val="left" w:pos="709"/>
        </w:tabs>
        <w:spacing w:after="120" w:line="480" w:lineRule="auto"/>
        <w:textAlignment w:val="center"/>
        <w:rPr>
          <w:rFonts w:ascii="Times New Roman" w:hAnsi="Times New Roman" w:cs="Times New Roman"/>
          <w:b/>
          <w:sz w:val="24"/>
          <w:szCs w:val="24"/>
        </w:rPr>
      </w:pPr>
    </w:p>
    <w:p w14:paraId="2E6A4113" w14:textId="77777777" w:rsidR="00B63112" w:rsidRDefault="00404AAF">
      <w:pPr>
        <w:spacing w:before="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Online Methods</w:t>
      </w:r>
    </w:p>
    <w:p w14:paraId="3D4F33DE" w14:textId="77777777" w:rsidR="00B63112" w:rsidRDefault="00404AAF">
      <w:pPr>
        <w:spacing w:before="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Subject recruitment</w:t>
      </w:r>
    </w:p>
    <w:p w14:paraId="2285ADCE" w14:textId="77777777" w:rsidR="00B63112" w:rsidRPr="00282E6B" w:rsidRDefault="00404AAF">
      <w:pPr>
        <w:spacing w:line="480" w:lineRule="auto"/>
        <w:rPr>
          <w:rFonts w:ascii="Times New Roman" w:eastAsia="Times New Roman" w:hAnsi="Times New Roman" w:cs="Times New Roman"/>
          <w:sz w:val="22"/>
        </w:rPr>
      </w:pPr>
      <w:r>
        <w:rPr>
          <w:rFonts w:ascii="Times New Roman" w:eastAsia="Times New Roman" w:hAnsi="Times New Roman" w:cs="Times New Roman"/>
          <w:sz w:val="22"/>
        </w:rPr>
        <w:t xml:space="preserve">All subjects participated voluntarily and signed a written informed consent prior to their enrollment. The case group only included acutely relapsed schizophrenic (ARSCZ) and first-episode schizophrenic (FESCZ) patients recruited from inpatients at five clinical centers in the Shaanxi Province, China, including 1) Department of Psychiatry of TFAHXJTU and Mental Health Center of 2) Baoji City, 3) </w:t>
      </w:r>
      <w:proofErr w:type="spellStart"/>
      <w:r>
        <w:rPr>
          <w:rFonts w:ascii="Times New Roman" w:eastAsia="Times New Roman" w:hAnsi="Times New Roman" w:cs="Times New Roman"/>
          <w:sz w:val="22"/>
        </w:rPr>
        <w:t>Xianyang</w:t>
      </w:r>
      <w:proofErr w:type="spellEnd"/>
      <w:r>
        <w:rPr>
          <w:rFonts w:ascii="Times New Roman" w:eastAsia="Times New Roman" w:hAnsi="Times New Roman" w:cs="Times New Roman"/>
          <w:sz w:val="22"/>
        </w:rPr>
        <w:t xml:space="preserve"> City, 4) </w:t>
      </w:r>
      <w:proofErr w:type="spellStart"/>
      <w:r>
        <w:rPr>
          <w:rFonts w:ascii="Times New Roman" w:eastAsia="Times New Roman" w:hAnsi="Times New Roman" w:cs="Times New Roman"/>
          <w:sz w:val="22"/>
        </w:rPr>
        <w:t>Weinan</w:t>
      </w:r>
      <w:proofErr w:type="spellEnd"/>
      <w:r>
        <w:rPr>
          <w:rFonts w:ascii="Times New Roman" w:eastAsia="Times New Roman" w:hAnsi="Times New Roman" w:cs="Times New Roman"/>
          <w:sz w:val="22"/>
        </w:rPr>
        <w:t xml:space="preserve"> City, and 5) </w:t>
      </w:r>
      <w:proofErr w:type="spellStart"/>
      <w:r>
        <w:rPr>
          <w:rFonts w:ascii="Times New Roman" w:eastAsia="Times New Roman" w:hAnsi="Times New Roman" w:cs="Times New Roman"/>
          <w:sz w:val="22"/>
        </w:rPr>
        <w:t>Hanzhong</w:t>
      </w:r>
      <w:proofErr w:type="spellEnd"/>
      <w:r>
        <w:rPr>
          <w:rFonts w:ascii="Times New Roman" w:eastAsia="Times New Roman" w:hAnsi="Times New Roman" w:cs="Times New Roman"/>
          <w:sz w:val="22"/>
        </w:rPr>
        <w:t xml:space="preserve"> City. Diagnoses were according to the Diagnostic and Statistical Manual of Mental Disorders, fourth Edition (DSM-IV). The current episode of ARSCZ patients was required to happen in the last three months. ARSCZ patients were free of treatment for at least six months. The current episode of FESCZ patients was required to happen in the last year. FESCZ patients did not take any antipsychotics or their accumulative </w:t>
      </w:r>
      <w:r w:rsidRPr="00282E6B">
        <w:rPr>
          <w:rFonts w:ascii="Times New Roman" w:eastAsia="Times New Roman" w:hAnsi="Times New Roman" w:cs="Times New Roman"/>
          <w:sz w:val="22"/>
        </w:rPr>
        <w:t xml:space="preserve">dosages of antipsychotics intake were much less than effective dosage (generally less than 100 mg chlorpromazine equivalents in the last two weeks based on the transformation method described by ref. </w:t>
      </w:r>
      <w:r w:rsidRPr="00282E6B">
        <w:rPr>
          <w:rFonts w:ascii="Times New Roman" w:eastAsia="Times New Roman" w:hAnsi="Times New Roman" w:cs="Times New Roman"/>
          <w:sz w:val="22"/>
        </w:rPr>
        <w:fldChar w:fldCharType="begin">
          <w:fldData xml:space="preserve">PEVuZE5vdGU+PENpdGU+PEF1dGhvcj5Xb29kczwvQXV0aG9yPjxZZWFyPjIwMDM8L1llYXI+PFJl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</w:fldData>
        </w:fldChar>
      </w:r>
      <w:r w:rsidRPr="00282E6B">
        <w:rPr>
          <w:rFonts w:ascii="Times New Roman" w:eastAsia="Times New Roman" w:hAnsi="Times New Roman" w:cs="Times New Roman"/>
          <w:sz w:val="22"/>
        </w:rPr>
        <w:instrText xml:space="preserve"> ADDIN EN.CITE </w:instrText>
      </w:r>
      <w:r w:rsidRPr="00282E6B">
        <w:rPr>
          <w:rFonts w:ascii="Times New Roman" w:eastAsia="Times New Roman" w:hAnsi="Times New Roman" w:cs="Times New Roman"/>
          <w:sz w:val="22"/>
        </w:rPr>
        <w:fldChar w:fldCharType="begin">
          <w:fldData xml:space="preserve">PEVuZE5vdGU+PENpdGU+PEF1dGhvcj5Xb29kczwvQXV0aG9yPjxZZWFyPjIwMDM8L1llYXI+PFJl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</w:fldData>
        </w:fldChar>
      </w:r>
      <w:r w:rsidRPr="00282E6B">
        <w:rPr>
          <w:rFonts w:ascii="Times New Roman" w:eastAsia="Times New Roman" w:hAnsi="Times New Roman" w:cs="Times New Roman"/>
          <w:sz w:val="22"/>
        </w:rPr>
        <w:instrText xml:space="preserve"> ADDIN EN.CITE.DATA </w:instrText>
      </w:r>
      <w:r w:rsidRPr="00282E6B">
        <w:rPr>
          <w:rFonts w:ascii="Times New Roman" w:eastAsia="Times New Roman" w:hAnsi="Times New Roman" w:cs="Times New Roman"/>
          <w:sz w:val="22"/>
        </w:rPr>
      </w:r>
      <w:r w:rsidRPr="00282E6B">
        <w:rPr>
          <w:rFonts w:ascii="Times New Roman" w:eastAsia="Times New Roman" w:hAnsi="Times New Roman" w:cs="Times New Roman"/>
          <w:sz w:val="22"/>
        </w:rPr>
        <w:fldChar w:fldCharType="end"/>
      </w:r>
      <w:r w:rsidRPr="00282E6B">
        <w:rPr>
          <w:rFonts w:ascii="Times New Roman" w:eastAsia="Times New Roman" w:hAnsi="Times New Roman" w:cs="Times New Roman"/>
          <w:sz w:val="22"/>
        </w:rPr>
      </w:r>
      <w:r w:rsidRPr="00282E6B">
        <w:rPr>
          <w:rFonts w:ascii="Times New Roman" w:eastAsia="Times New Roman" w:hAnsi="Times New Roman" w:cs="Times New Roman"/>
          <w:sz w:val="22"/>
        </w:rPr>
        <w:fldChar w:fldCharType="separate"/>
      </w:r>
      <w:r w:rsidRPr="00282E6B">
        <w:rPr>
          <w:rFonts w:ascii="Times New Roman" w:eastAsia="Times New Roman" w:hAnsi="Times New Roman" w:cs="Times New Roman"/>
          <w:sz w:val="22"/>
          <w:vertAlign w:val="superscript"/>
        </w:rPr>
        <w:t>1</w:t>
      </w:r>
      <w:r w:rsidRPr="00282E6B">
        <w:rPr>
          <w:rFonts w:ascii="Times New Roman" w:eastAsia="Times New Roman" w:hAnsi="Times New Roman" w:cs="Times New Roman"/>
          <w:sz w:val="22"/>
        </w:rPr>
        <w:fldChar w:fldCharType="end"/>
      </w:r>
      <w:r w:rsidRPr="00282E6B">
        <w:rPr>
          <w:rFonts w:ascii="Times New Roman" w:eastAsia="Times New Roman" w:hAnsi="Times New Roman" w:cs="Times New Roman"/>
          <w:sz w:val="22"/>
        </w:rPr>
        <w:t>). Healthy controls (HC) were recruited from native residents of communities and villages in same the city where the clinical center was located. Healthy controls were not diagnosed with any mental disorders and were selected to be well-matched to the patients in relation to demographic features, socio-economic levels, alcohol and tobacco use, and diet habit. Generally, participants were exclu</w:t>
      </w:r>
      <w:r>
        <w:rPr>
          <w:rFonts w:ascii="Times New Roman" w:eastAsia="Times New Roman" w:hAnsi="Times New Roman" w:cs="Times New Roman"/>
          <w:sz w:val="22"/>
        </w:rPr>
        <w:t xml:space="preserve">ded if they: 1) had current physical illness (such as diabetes, heart disease, thyroid disease, autoimmune disease or any recent infections) or DSM-IV axis I or axis II disorders (except schizophrenia in patients); 2) were taking other prescribed medications that could affect the central nervous, endocrine, or immune system; 3) were </w:t>
      </w:r>
      <w:r>
        <w:rPr>
          <w:rFonts w:ascii="Times New Roman" w:eastAsia="Times New Roman" w:hAnsi="Times New Roman" w:cs="Times New Roman"/>
          <w:sz w:val="22"/>
        </w:rPr>
        <w:lastRenderedPageBreak/>
        <w:t xml:space="preserve">pregnant; 4) had acute digestive tract disorder during the last 30 days; and 5) had taken any antibiotics during the last 30 days. Two professional psychiatrists interviewed all participants and evaluated their mental status, using The Structured Clinical Interview for DSM-IV (SCID) and/or Mini-International Neuropsychiatric Interview. Other physical illnesses were evaluated by a physician through interview, physical examination, blood, and imaging. The discovery cohort included 171 (90 cases and 81 controls) subjects, and sampling took place at the five centers during March 2016 to October 2016. The validation cohort included 90 subjects (45 cases and 45 controls), and sampling took place in 2018 at the five centers. A total of 38 schizophrenic patients in the discovery cohort were followed up after three-month treatment. Antipsychotics-induced metabolic problems were assessed via measuring blood glucose and lipid, body weight, and abdomen circumference. All interviews were carried out in the morning </w:t>
      </w:r>
      <w:r w:rsidRPr="00282E6B">
        <w:rPr>
          <w:rFonts w:ascii="Times New Roman" w:eastAsia="Times New Roman" w:hAnsi="Times New Roman" w:cs="Times New Roman"/>
          <w:sz w:val="22"/>
        </w:rPr>
        <w:t>immediately after the fasting blood and feces samples were collected.</w:t>
      </w:r>
    </w:p>
    <w:p w14:paraId="7D698FB9" w14:textId="7836E656" w:rsidR="00B63112" w:rsidRDefault="00404AAF">
      <w:pPr>
        <w:spacing w:after="120" w:line="480" w:lineRule="auto"/>
        <w:rPr>
          <w:rFonts w:ascii="Times New Roman" w:eastAsia="Times New Roman" w:hAnsi="Times New Roman" w:cs="Times New Roman"/>
          <w:sz w:val="22"/>
        </w:rPr>
      </w:pPr>
      <w:r w:rsidRPr="00282E6B">
        <w:rPr>
          <w:rFonts w:ascii="Times New Roman" w:eastAsia="Times New Roman" w:hAnsi="Times New Roman" w:cs="Times New Roman"/>
          <w:sz w:val="22"/>
        </w:rPr>
        <w:t xml:space="preserve">Demographic information of participants is shown in </w:t>
      </w:r>
      <w:bookmarkStart w:id="1" w:name="_GoBack"/>
      <w:r w:rsidR="00D01C1D">
        <w:rPr>
          <w:rFonts w:ascii="Times New Roman" w:eastAsia="Times New Roman" w:hAnsi="Times New Roman" w:cs="Times New Roman"/>
          <w:sz w:val="22"/>
        </w:rPr>
        <w:t>Supplementary Data</w:t>
      </w:r>
      <w:r w:rsidRPr="00282E6B">
        <w:rPr>
          <w:rFonts w:ascii="Times New Roman" w:eastAsia="Times New Roman" w:hAnsi="Times New Roman" w:cs="Times New Roman"/>
          <w:sz w:val="22"/>
        </w:rPr>
        <w:t xml:space="preserve"> </w:t>
      </w:r>
      <w:bookmarkEnd w:id="1"/>
      <w:r w:rsidRPr="00282E6B">
        <w:rPr>
          <w:rFonts w:ascii="Times New Roman" w:eastAsia="Times New Roman" w:hAnsi="Times New Roman" w:cs="Times New Roman"/>
          <w:sz w:val="22"/>
        </w:rPr>
        <w:t xml:space="preserve">1 and </w:t>
      </w:r>
      <w:r w:rsidR="00D01C1D">
        <w:rPr>
          <w:rFonts w:ascii="Times New Roman" w:eastAsia="Times New Roman" w:hAnsi="Times New Roman" w:cs="Times New Roman"/>
          <w:sz w:val="22"/>
        </w:rPr>
        <w:t>Supplementary Data</w:t>
      </w:r>
      <w:r w:rsidRPr="00282E6B">
        <w:rPr>
          <w:rFonts w:ascii="Times New Roman" w:eastAsia="Times New Roman" w:hAnsi="Times New Roman" w:cs="Times New Roman"/>
          <w:sz w:val="22"/>
        </w:rPr>
        <w:t xml:space="preserve"> 9.</w:t>
      </w:r>
    </w:p>
    <w:p w14:paraId="55BBAEE2" w14:textId="77777777" w:rsidR="00B63112" w:rsidRDefault="00404AAF">
      <w:pPr>
        <w:spacing w:before="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Symptom and cognitive assessment</w:t>
      </w:r>
    </w:p>
    <w:p w14:paraId="1C30E58D" w14:textId="4C853DC0" w:rsidR="00B63112" w:rsidRDefault="00404AAF">
      <w:pPr>
        <w:spacing w:after="120" w:line="480" w:lineRule="auto"/>
        <w:rPr>
          <w:rFonts w:ascii="Times New Roman" w:hAnsi="Times New Roman" w:cs="Times New Roman"/>
        </w:rPr>
      </w:pPr>
      <w:r>
        <w:rPr>
          <w:rFonts w:ascii="Times New Roman" w:eastAsia="Times New Roman" w:hAnsi="Times New Roman" w:cs="Times New Roman"/>
          <w:sz w:val="22"/>
        </w:rPr>
        <w:t>All assessments were conducted independently by two psychiatrists on the day when the blood samples were collected. These two psychiatrists underwent a training session to improve their assessment skills before the study to maintain a correlation coefficient greater than 0.8 for inter-</w:t>
      </w:r>
      <w:r w:rsidRPr="00282E6B">
        <w:rPr>
          <w:rFonts w:ascii="Times New Roman" w:eastAsia="Times New Roman" w:hAnsi="Times New Roman" w:cs="Times New Roman"/>
          <w:sz w:val="22"/>
        </w:rPr>
        <w:t>rater reliability on the total score of each assessment. Clinical psychopathological symptoms were evaluated by the Positive and Negative Syndrome Scale (PANSS)</w:t>
      </w:r>
      <w:r w:rsidRPr="00282E6B">
        <w:rPr>
          <w:rFonts w:ascii="Times New Roman" w:eastAsia="Times New Roman" w:hAnsi="Times New Roman" w:cs="Times New Roman"/>
          <w:szCs w:val="21"/>
          <w:vertAlign w:val="superscript"/>
        </w:rPr>
        <w:t xml:space="preserve"> </w:t>
      </w:r>
      <w:r w:rsidRPr="00282E6B">
        <w:rPr>
          <w:rFonts w:ascii="Times New Roman" w:eastAsia="Times New Roman" w:hAnsi="Times New Roman" w:cs="Times New Roman"/>
          <w:sz w:val="22"/>
        </w:rPr>
        <w:t>(</w:t>
      </w:r>
      <w:r w:rsidR="00D01C1D">
        <w:rPr>
          <w:rFonts w:ascii="Times New Roman" w:eastAsia="Times New Roman" w:hAnsi="Times New Roman" w:cs="Times New Roman"/>
          <w:sz w:val="22"/>
        </w:rPr>
        <w:t>Supplementary Data</w:t>
      </w:r>
      <w:r w:rsidRPr="00282E6B">
        <w:rPr>
          <w:rFonts w:ascii="Times New Roman" w:eastAsia="Times New Roman" w:hAnsi="Times New Roman" w:cs="Times New Roman"/>
          <w:sz w:val="22"/>
        </w:rPr>
        <w:t xml:space="preserve"> 2)</w:t>
      </w:r>
      <w:r w:rsidRPr="00282E6B">
        <w:rPr>
          <w:rFonts w:ascii="Times New Roman" w:eastAsia="Times New Roman" w:hAnsi="Times New Roman" w:cs="Times New Roman"/>
          <w:sz w:val="22"/>
        </w:rPr>
        <w:fldChar w:fldCharType="begin"/>
      </w:r>
      <w:r w:rsidRPr="00282E6B">
        <w:rPr>
          <w:rFonts w:ascii="Times New Roman" w:eastAsia="Times New Roman" w:hAnsi="Times New Roman" w:cs="Times New Roman"/>
          <w:sz w:val="22"/>
        </w:rPr>
        <w:instrText xml:space="preserve"> ADDIN EN.CITE &lt;EndNote&gt;&lt;Cite&gt;&lt;Author&gt;Kay&lt;/Author&gt;&lt;Year&gt;1987&lt;/Year&gt;&lt;RecNum&gt;851&lt;/RecNum&gt;&lt;DisplayText&gt;&lt;style face="superscript"&gt;2&lt;/style&gt;&lt;/DisplayText&gt;&lt;record&gt;&lt;rec-number&gt;851&lt;/rec-number&gt;&lt;foreign-keys&gt;&lt;key app="EN" db-id="s5s2zrs9ox2f00erzp9v5rxmtz5rv9rpt9az" timestamp="1508676507"&gt;851&lt;/key&gt;&lt;/foreign-keys&gt;&lt;ref-type name="Journal Article"&gt;17&lt;/ref-type&gt;&lt;contributors&gt;&lt;authors&gt;&lt;author&gt;Kay, S. R.&lt;/author&gt;&lt;author&gt;Fiszbein, A.&lt;/author&gt;&lt;author&gt;Opler, L. A.&lt;/author&gt;&lt;/authors&gt;&lt;/contributors&gt;&lt;titles&gt;&lt;title&gt;The positive and negative syndrome scale (PANSS) for schizophrenia&lt;/title&gt;&lt;secondary-title&gt;Schizophr Bull&lt;/secondary-title&gt;&lt;/titles&gt;&lt;periodical&gt;&lt;full-title&gt;Schizophr Bull&lt;/full-title&gt;&lt;abbr-1&gt;Schizophrenia bulletin&lt;/abbr-1&gt;&lt;/periodical&gt;&lt;pages&gt;261-76&lt;/pages&gt;&lt;volume&gt;13&lt;/volume&gt;&lt;number&gt;2&lt;/number&gt;&lt;keywords&gt;&lt;keyword&gt;Adult&lt;/keyword&gt;&lt;keyword&gt;Aged&lt;/keyword&gt;&lt;keyword&gt;Female&lt;/keyword&gt;&lt;keyword&gt;Humans&lt;/keyword&gt;&lt;keyword&gt;Male&lt;/keyword&gt;&lt;keyword&gt;Middle Aged&lt;/keyword&gt;&lt;keyword&gt;*Psychiatric Status Rating Scales&lt;/keyword&gt;&lt;keyword&gt;Psychometrics&lt;/keyword&gt;&lt;keyword&gt;Schizophrenia/*diagnosis&lt;/keyword&gt;&lt;keyword&gt;Schizophrenic Psychology&lt;/keyword&gt;&lt;/keywords&gt;&lt;dates&gt;&lt;year&gt;1987&lt;/year&gt;&lt;/dates&gt;&lt;isbn&gt;0586-7614 (Print)&amp;#xD;0586-7614 (Linking)&lt;/isbn&gt;&lt;accession-num&gt;3616518&lt;/accession-num&gt;&lt;urls&gt;&lt;related-urls&gt;&lt;url&gt;http://www.ncbi.nlm.nih.gov/pubmed/3616518&lt;/url&gt;&lt;/related-urls&gt;&lt;/urls&gt;&lt;/record&gt;&lt;/Cite&gt;&lt;/EndNote&gt;</w:instrText>
      </w:r>
      <w:r w:rsidRPr="00282E6B">
        <w:rPr>
          <w:rFonts w:ascii="Times New Roman" w:eastAsia="Times New Roman" w:hAnsi="Times New Roman" w:cs="Times New Roman"/>
          <w:sz w:val="22"/>
        </w:rPr>
        <w:fldChar w:fldCharType="separate"/>
      </w:r>
      <w:r w:rsidRPr="00282E6B">
        <w:rPr>
          <w:rFonts w:ascii="Times New Roman" w:eastAsia="Times New Roman" w:hAnsi="Times New Roman" w:cs="Times New Roman"/>
          <w:sz w:val="22"/>
          <w:vertAlign w:val="superscript"/>
        </w:rPr>
        <w:t>2</w:t>
      </w:r>
      <w:r w:rsidRPr="00282E6B">
        <w:rPr>
          <w:rFonts w:ascii="Times New Roman" w:eastAsia="Times New Roman" w:hAnsi="Times New Roman" w:cs="Times New Roman"/>
          <w:sz w:val="22"/>
        </w:rPr>
        <w:fldChar w:fldCharType="end"/>
      </w:r>
      <w:r w:rsidRPr="00282E6B">
        <w:rPr>
          <w:rFonts w:ascii="Times New Roman" w:eastAsia="Times New Roman" w:hAnsi="Times New Roman" w:cs="Times New Roman"/>
          <w:sz w:val="22"/>
        </w:rPr>
        <w:t>. Cognitive functioning was assessed via the MATRICS Consensus Cognitive Battery (MCCB)</w:t>
      </w:r>
      <w:r w:rsidRPr="00282E6B">
        <w:rPr>
          <w:rFonts w:ascii="Times New Roman" w:eastAsia="Times New Roman" w:hAnsi="Times New Roman" w:cs="Times New Roman"/>
          <w:sz w:val="22"/>
        </w:rPr>
        <w:fldChar w:fldCharType="begin">
          <w:fldData xml:space="preserve">PEVuZE5vdGU+PENpdGU+PEF1dGhvcj5LZXJuPC9BdXRob3I+PFllYXI+MjAxMTwvWWVhcj48UmVj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</w:fldData>
        </w:fldChar>
      </w:r>
      <w:r w:rsidRPr="00282E6B">
        <w:rPr>
          <w:rFonts w:ascii="Times New Roman" w:eastAsia="Times New Roman" w:hAnsi="Times New Roman" w:cs="Times New Roman"/>
          <w:sz w:val="22"/>
        </w:rPr>
        <w:instrText xml:space="preserve"> ADDIN EN.CITE </w:instrText>
      </w:r>
      <w:r w:rsidRPr="00282E6B">
        <w:rPr>
          <w:rFonts w:ascii="Times New Roman" w:eastAsia="Times New Roman" w:hAnsi="Times New Roman" w:cs="Times New Roman"/>
          <w:sz w:val="22"/>
        </w:rPr>
        <w:fldChar w:fldCharType="begin">
          <w:fldData xml:space="preserve">PEVuZE5vdGU+PENpdGU+PEF1dGhvcj5LZXJuPC9BdXRob3I+PFllYXI+MjAxMTwvWWVhcj48UmVj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</w:fldData>
        </w:fldChar>
      </w:r>
      <w:r w:rsidRPr="00282E6B">
        <w:rPr>
          <w:rFonts w:ascii="Times New Roman" w:eastAsia="Times New Roman" w:hAnsi="Times New Roman" w:cs="Times New Roman"/>
          <w:sz w:val="22"/>
        </w:rPr>
        <w:instrText xml:space="preserve"> ADDIN EN.CITE.DATA </w:instrText>
      </w:r>
      <w:r w:rsidRPr="00282E6B">
        <w:rPr>
          <w:rFonts w:ascii="Times New Roman" w:eastAsia="Times New Roman" w:hAnsi="Times New Roman" w:cs="Times New Roman"/>
          <w:sz w:val="22"/>
        </w:rPr>
      </w:r>
      <w:r w:rsidRPr="00282E6B">
        <w:rPr>
          <w:rFonts w:ascii="Times New Roman" w:eastAsia="Times New Roman" w:hAnsi="Times New Roman" w:cs="Times New Roman"/>
          <w:sz w:val="22"/>
        </w:rPr>
        <w:fldChar w:fldCharType="end"/>
      </w:r>
      <w:r w:rsidRPr="00282E6B">
        <w:rPr>
          <w:rFonts w:ascii="Times New Roman" w:eastAsia="Times New Roman" w:hAnsi="Times New Roman" w:cs="Times New Roman"/>
          <w:sz w:val="22"/>
        </w:rPr>
      </w:r>
      <w:r w:rsidRPr="00282E6B">
        <w:rPr>
          <w:rFonts w:ascii="Times New Roman" w:eastAsia="Times New Roman" w:hAnsi="Times New Roman" w:cs="Times New Roman"/>
          <w:sz w:val="22"/>
        </w:rPr>
        <w:fldChar w:fldCharType="separate"/>
      </w:r>
      <w:r w:rsidRPr="00282E6B">
        <w:rPr>
          <w:rFonts w:ascii="Times New Roman" w:eastAsia="Times New Roman" w:hAnsi="Times New Roman" w:cs="Times New Roman"/>
          <w:sz w:val="22"/>
          <w:vertAlign w:val="superscript"/>
        </w:rPr>
        <w:t>3,4</w:t>
      </w:r>
      <w:r w:rsidRPr="00282E6B">
        <w:rPr>
          <w:rFonts w:ascii="Times New Roman" w:eastAsia="Times New Roman" w:hAnsi="Times New Roman" w:cs="Times New Roman"/>
          <w:sz w:val="22"/>
        </w:rPr>
        <w:fldChar w:fldCharType="end"/>
      </w:r>
      <w:r w:rsidRPr="00282E6B">
        <w:rPr>
          <w:rFonts w:ascii="Times New Roman" w:eastAsia="Times New Roman" w:hAnsi="Times New Roman" w:cs="Times New Roman"/>
          <w:sz w:val="22"/>
        </w:rPr>
        <w:t>. These measurements have been used in the Chinese populations and show good validity and reliability</w:t>
      </w:r>
      <w:r w:rsidRPr="00282E6B">
        <w:rPr>
          <w:rFonts w:ascii="Times New Roman" w:eastAsia="Times New Roman" w:hAnsi="Times New Roman" w:cs="Times New Roman"/>
          <w:sz w:val="22"/>
        </w:rPr>
        <w:fldChar w:fldCharType="begin">
          <w:fldData xml:space="preserve">PEVuZE5vdGU+PENpdGU+PEF1dGhvcj5XdTwvQXV0aG9yPjxZZWFyPjIwMTY8L1llYXI+PFJlY051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</w:fldData>
        </w:fldChar>
      </w:r>
      <w:r w:rsidRPr="00282E6B">
        <w:rPr>
          <w:rFonts w:ascii="Times New Roman" w:eastAsia="Times New Roman" w:hAnsi="Times New Roman" w:cs="Times New Roman"/>
          <w:sz w:val="22"/>
        </w:rPr>
        <w:instrText xml:space="preserve"> ADDIN EN.CITE </w:instrText>
      </w:r>
      <w:r w:rsidRPr="00282E6B">
        <w:rPr>
          <w:rFonts w:ascii="Times New Roman" w:eastAsia="Times New Roman" w:hAnsi="Times New Roman" w:cs="Times New Roman"/>
          <w:sz w:val="22"/>
        </w:rPr>
        <w:fldChar w:fldCharType="begin">
          <w:fldData xml:space="preserve">PEVuZE5vdGU+PENpdGU+PEF1dGhvcj5XdTwvQXV0aG9yPjxZZWFyPjIwMTY8L1llYXI+PFJlY051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</w:fldData>
        </w:fldChar>
      </w:r>
      <w:r w:rsidRPr="00282E6B">
        <w:rPr>
          <w:rFonts w:ascii="Times New Roman" w:eastAsia="Times New Roman" w:hAnsi="Times New Roman" w:cs="Times New Roman"/>
          <w:sz w:val="22"/>
        </w:rPr>
        <w:instrText xml:space="preserve"> ADDIN EN.CITE.DATA </w:instrText>
      </w:r>
      <w:r w:rsidRPr="00282E6B">
        <w:rPr>
          <w:rFonts w:ascii="Times New Roman" w:eastAsia="Times New Roman" w:hAnsi="Times New Roman" w:cs="Times New Roman"/>
          <w:sz w:val="22"/>
        </w:rPr>
      </w:r>
      <w:r w:rsidRPr="00282E6B">
        <w:rPr>
          <w:rFonts w:ascii="Times New Roman" w:eastAsia="Times New Roman" w:hAnsi="Times New Roman" w:cs="Times New Roman"/>
          <w:sz w:val="22"/>
        </w:rPr>
        <w:fldChar w:fldCharType="end"/>
      </w:r>
      <w:r w:rsidRPr="00282E6B">
        <w:rPr>
          <w:rFonts w:ascii="Times New Roman" w:eastAsia="Times New Roman" w:hAnsi="Times New Roman" w:cs="Times New Roman"/>
          <w:sz w:val="22"/>
        </w:rPr>
      </w:r>
      <w:r w:rsidRPr="00282E6B">
        <w:rPr>
          <w:rFonts w:ascii="Times New Roman" w:eastAsia="Times New Roman" w:hAnsi="Times New Roman" w:cs="Times New Roman"/>
          <w:sz w:val="22"/>
        </w:rPr>
        <w:fldChar w:fldCharType="separate"/>
      </w:r>
      <w:r w:rsidRPr="00282E6B">
        <w:rPr>
          <w:rFonts w:ascii="Times New Roman" w:eastAsia="Times New Roman" w:hAnsi="Times New Roman" w:cs="Times New Roman"/>
          <w:sz w:val="22"/>
          <w:vertAlign w:val="superscript"/>
        </w:rPr>
        <w:t>5,6</w:t>
      </w:r>
      <w:r w:rsidRPr="00282E6B">
        <w:rPr>
          <w:rFonts w:ascii="Times New Roman" w:eastAsia="Times New Roman" w:hAnsi="Times New Roman" w:cs="Times New Roman"/>
          <w:sz w:val="22"/>
        </w:rPr>
        <w:fldChar w:fldCharType="end"/>
      </w:r>
      <w:r w:rsidRPr="00282E6B">
        <w:rPr>
          <w:rFonts w:ascii="Times New Roman" w:eastAsia="Times New Roman" w:hAnsi="Times New Roman" w:cs="Times New Roman"/>
          <w:sz w:val="22"/>
        </w:rPr>
        <w:t>. The MCCB includes nine tests that assess seven cognitive domains: (1) Speed of processing: Trail Making</w:t>
      </w:r>
      <w:r>
        <w:rPr>
          <w:rFonts w:ascii="Times New Roman" w:eastAsia="Times New Roman" w:hAnsi="Times New Roman" w:cs="Times New Roman"/>
          <w:sz w:val="22"/>
        </w:rPr>
        <w:t xml:space="preserve"> Test, part A (TMT); Brief Assessment of Cognition in Schizophrenia: Symbol Coding (BACS SC); Category Fluency: Animal Naming (Fluency); (2) Attention and vigilance: Continuous Performance Test-Identical Pairs (CPT-IP); (3) Working memory: Wechsler Memory Scale-Third Edition </w:t>
      </w:r>
      <w:r>
        <w:rPr>
          <w:rFonts w:ascii="Times New Roman" w:eastAsia="Times New Roman" w:hAnsi="Times New Roman" w:cs="Times New Roman"/>
          <w:sz w:val="22"/>
        </w:rPr>
        <w:lastRenderedPageBreak/>
        <w:t>(WMS-III), Spatial Span (SS) test; (4) Verbal learning: Hopkins Verbal Learning Test-Revised (HVLT-R); (5) Visual learning: Brief Visuospatial Memory Test-Revised (BVMT-R); (6) Reasoning and problem solving: Neuropsychological Assessment Battery (NAB): Mazes; (7) Social cognition: Mayer-Salovey-Caruso Emotional Intelligence</w:t>
      </w:r>
      <w:bookmarkStart w:id="2" w:name="_Hlk10039688"/>
      <w:r>
        <w:rPr>
          <w:rFonts w:ascii="Times New Roman" w:eastAsia="Times New Roman" w:hAnsi="Times New Roman" w:cs="Times New Roman"/>
          <w:sz w:val="22"/>
        </w:rPr>
        <w:t xml:space="preserve"> Test (</w:t>
      </w:r>
      <w:r>
        <w:rPr>
          <w:rFonts w:ascii="Times New Roman" w:hAnsi="Times New Roman" w:cs="Times New Roman"/>
        </w:rPr>
        <w:t>MSCEIT</w:t>
      </w:r>
      <w:r>
        <w:rPr>
          <w:rFonts w:ascii="Times New Roman" w:hAnsi="Times New Roman" w:cs="Times New Roman"/>
          <w:vertAlign w:val="superscript"/>
        </w:rPr>
        <w:t>TM</w:t>
      </w:r>
      <w:r>
        <w:rPr>
          <w:rFonts w:ascii="Times New Roman" w:eastAsia="Times New Roman" w:hAnsi="Times New Roman" w:cs="Times New Roman"/>
          <w:sz w:val="22"/>
        </w:rPr>
        <w:t xml:space="preserve">), and managing emotions subtest. </w:t>
      </w:r>
      <w:bookmarkEnd w:id="2"/>
      <w:r>
        <w:rPr>
          <w:rFonts w:ascii="Times New Roman" w:eastAsia="Times New Roman" w:hAnsi="Times New Roman" w:cs="Times New Roman"/>
          <w:sz w:val="22"/>
        </w:rPr>
        <w:t xml:space="preserve">The participants who were not recruited in </w:t>
      </w:r>
      <w:r w:rsidRPr="009715E4">
        <w:rPr>
          <w:rFonts w:ascii="Times New Roman" w:eastAsia="Times New Roman" w:hAnsi="Times New Roman" w:cs="Times New Roman"/>
          <w:sz w:val="22"/>
        </w:rPr>
        <w:t xml:space="preserve">Xi’an were unable to complete the CPT-IP test, as it needs to be done on a desktop computer in TFAHXJTU. Thus, this test was not included in our analysis. The methods for transformation of raw data of cognitive function were performed according to those used in the studies of </w:t>
      </w:r>
      <w:proofErr w:type="spellStart"/>
      <w:r w:rsidRPr="009715E4">
        <w:rPr>
          <w:rFonts w:ascii="Times New Roman" w:eastAsia="Times New Roman" w:hAnsi="Times New Roman" w:cs="Times New Roman"/>
          <w:sz w:val="22"/>
        </w:rPr>
        <w:t>Chuan</w:t>
      </w:r>
      <w:proofErr w:type="spellEnd"/>
      <w:r w:rsidRPr="009715E4">
        <w:rPr>
          <w:rFonts w:ascii="Times New Roman" w:eastAsia="Times New Roman" w:hAnsi="Times New Roman" w:cs="Times New Roman"/>
          <w:sz w:val="22"/>
        </w:rPr>
        <w:t xml:space="preserve"> Shi</w:t>
      </w:r>
      <w:r w:rsidRPr="009715E4">
        <w:rPr>
          <w:rFonts w:ascii="Times New Roman" w:eastAsia="Times New Roman" w:hAnsi="Times New Roman" w:cs="Times New Roman"/>
          <w:sz w:val="22"/>
        </w:rPr>
        <w:fldChar w:fldCharType="begin">
          <w:fldData xml:space="preserve">PEVuZE5vdGU+PENpdGU+PEF1dGhvcj5TaGk8L0F1dGhvcj48WWVhcj4yMDE1PC9ZZWFyPjxSZWNO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</w:fldData>
        </w:fldChar>
      </w:r>
      <w:r w:rsidRPr="009715E4">
        <w:rPr>
          <w:rFonts w:ascii="Times New Roman" w:eastAsia="Times New Roman" w:hAnsi="Times New Roman" w:cs="Times New Roman"/>
          <w:sz w:val="22"/>
        </w:rPr>
        <w:instrText xml:space="preserve"> ADDIN EN.CITE </w:instrText>
      </w:r>
      <w:r w:rsidRPr="009715E4">
        <w:rPr>
          <w:rFonts w:ascii="Times New Roman" w:eastAsia="Times New Roman" w:hAnsi="Times New Roman" w:cs="Times New Roman"/>
          <w:sz w:val="22"/>
        </w:rPr>
        <w:fldChar w:fldCharType="begin">
          <w:fldData xml:space="preserve">PEVuZE5vdGU+PENpdGU+PEF1dGhvcj5TaGk8L0F1dGhvcj48WWVhcj4yMDE1PC9ZZWFyPjxSZWNO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</w:fldData>
        </w:fldChar>
      </w:r>
      <w:r w:rsidRPr="009715E4">
        <w:rPr>
          <w:rFonts w:ascii="Times New Roman" w:eastAsia="Times New Roman" w:hAnsi="Times New Roman" w:cs="Times New Roman"/>
          <w:sz w:val="22"/>
        </w:rPr>
        <w:instrText xml:space="preserve"> ADDIN EN.CITE.DATA </w:instrText>
      </w:r>
      <w:r w:rsidRPr="009715E4">
        <w:rPr>
          <w:rFonts w:ascii="Times New Roman" w:eastAsia="Times New Roman" w:hAnsi="Times New Roman" w:cs="Times New Roman"/>
          <w:sz w:val="22"/>
        </w:rPr>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r>
      <w:r w:rsidRPr="009715E4">
        <w:rPr>
          <w:rFonts w:ascii="Times New Roman" w:eastAsia="Times New Roman" w:hAnsi="Times New Roman" w:cs="Times New Roman"/>
          <w:sz w:val="22"/>
        </w:rPr>
        <w:fldChar w:fldCharType="separate"/>
      </w:r>
      <w:r w:rsidRPr="009715E4">
        <w:rPr>
          <w:rFonts w:ascii="Times New Roman" w:eastAsia="Times New Roman" w:hAnsi="Times New Roman" w:cs="Times New Roman"/>
          <w:sz w:val="22"/>
          <w:vertAlign w:val="superscript"/>
        </w:rPr>
        <w:t>6</w:t>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Cs w:val="21"/>
          <w:vertAlign w:val="superscript"/>
        </w:rPr>
        <w:t xml:space="preserve"> </w:t>
      </w:r>
      <w:r w:rsidRPr="009715E4">
        <w:rPr>
          <w:rFonts w:ascii="Times New Roman" w:eastAsia="Times New Roman" w:hAnsi="Times New Roman" w:cs="Times New Roman"/>
          <w:sz w:val="22"/>
        </w:rPr>
        <w:t>(</w:t>
      </w:r>
      <w:r w:rsidR="00D01C1D">
        <w:rPr>
          <w:rFonts w:ascii="Times New Roman" w:eastAsia="Times New Roman" w:hAnsi="Times New Roman" w:cs="Times New Roman"/>
          <w:sz w:val="22"/>
        </w:rPr>
        <w:t>Supplementary Data</w:t>
      </w:r>
      <w:r w:rsidRPr="009715E4">
        <w:rPr>
          <w:rFonts w:ascii="Times New Roman" w:eastAsia="Times New Roman" w:hAnsi="Times New Roman" w:cs="Times New Roman"/>
          <w:sz w:val="22"/>
        </w:rPr>
        <w:t xml:space="preserve"> 3).</w:t>
      </w:r>
    </w:p>
    <w:p w14:paraId="1AE316B6" w14:textId="77777777" w:rsidR="00B63112" w:rsidRDefault="00404AAF">
      <w:pPr>
        <w:spacing w:before="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Building a bacterial classifier using random forest.</w:t>
      </w:r>
    </w:p>
    <w:p w14:paraId="14EAF858" w14:textId="77777777" w:rsidR="00B63112" w:rsidRPr="009715E4" w:rsidRDefault="00404AAF">
      <w:pPr>
        <w:spacing w:line="480" w:lineRule="auto"/>
        <w:rPr>
          <w:rFonts w:ascii="Times New Roman" w:eastAsia="Times New Roman" w:hAnsi="Times New Roman" w:cs="Times New Roman"/>
          <w:sz w:val="22"/>
        </w:rPr>
      </w:pPr>
      <w:r>
        <w:rPr>
          <w:rFonts w:ascii="Times New Roman" w:eastAsia="Times New Roman" w:hAnsi="Times New Roman" w:cs="Times New Roman"/>
          <w:sz w:val="22"/>
        </w:rPr>
        <w:t xml:space="preserve">Five-fold cross-validation was performed ten times on a random forest model using the </w:t>
      </w:r>
      <w:proofErr w:type="spellStart"/>
      <w:r>
        <w:rPr>
          <w:rFonts w:ascii="Times New Roman" w:eastAsia="Times New Roman" w:hAnsi="Times New Roman" w:cs="Times New Roman"/>
          <w:sz w:val="22"/>
        </w:rPr>
        <w:t>mOTUs</w:t>
      </w:r>
      <w:proofErr w:type="spellEnd"/>
      <w:r>
        <w:rPr>
          <w:rFonts w:ascii="Times New Roman" w:eastAsia="Times New Roman" w:hAnsi="Times New Roman" w:cs="Times New Roman"/>
          <w:sz w:val="22"/>
        </w:rPr>
        <w:t xml:space="preserve"> </w:t>
      </w:r>
      <w:r w:rsidRPr="009715E4">
        <w:rPr>
          <w:rFonts w:ascii="Times New Roman" w:eastAsia="Times New Roman" w:hAnsi="Times New Roman" w:cs="Times New Roman"/>
          <w:sz w:val="22"/>
        </w:rPr>
        <w:t>abundance profiles of the schizophrenic patients and HCs</w:t>
      </w:r>
      <w:r w:rsidRPr="009715E4">
        <w:rPr>
          <w:rFonts w:ascii="Times New Roman" w:eastAsia="SimSun" w:hAnsi="Times New Roman" w:cs="Times New Roman" w:hint="eastAsia"/>
          <w:sz w:val="22"/>
        </w:rPr>
        <w:t xml:space="preserve"> (R package </w:t>
      </w:r>
      <w:proofErr w:type="spellStart"/>
      <w:r w:rsidRPr="009715E4">
        <w:rPr>
          <w:rFonts w:ascii="Times New Roman" w:eastAsia="SimSun" w:hAnsi="Times New Roman" w:cs="Times New Roman" w:hint="eastAsia"/>
          <w:sz w:val="22"/>
        </w:rPr>
        <w:t>randomForest</w:t>
      </w:r>
      <w:proofErr w:type="spellEnd"/>
      <w:r w:rsidRPr="009715E4">
        <w:rPr>
          <w:rFonts w:ascii="Times New Roman" w:eastAsia="SimSun" w:hAnsi="Times New Roman" w:cs="Times New Roman" w:hint="eastAsia"/>
          <w:sz w:val="22"/>
        </w:rPr>
        <w:t xml:space="preserve"> 4.6-</w:t>
      </w:r>
      <w:proofErr w:type="gramStart"/>
      <w:r w:rsidRPr="009715E4">
        <w:rPr>
          <w:rFonts w:ascii="Times New Roman" w:eastAsia="SimSun" w:hAnsi="Times New Roman" w:cs="Times New Roman" w:hint="eastAsia"/>
          <w:sz w:val="22"/>
        </w:rPr>
        <w:t>14 )</w:t>
      </w:r>
      <w:proofErr w:type="gramEnd"/>
      <w:r w:rsidRPr="009715E4">
        <w:rPr>
          <w:rFonts w:ascii="Times New Roman" w:eastAsia="Times New Roman" w:hAnsi="Times New Roman" w:cs="Times New Roman"/>
          <w:sz w:val="22"/>
        </w:rPr>
        <w:t>. The test error curves from ten trials of five-fold cross-validation were averaged. We chose the model which minimized the sum of the test error and its standard deviation in the averaged curve</w:t>
      </w:r>
      <w:r w:rsidRPr="009715E4">
        <w:rPr>
          <w:rFonts w:ascii="Times New Roman" w:eastAsia="Times New Roman" w:hAnsi="Times New Roman" w:cs="Times New Roman"/>
          <w:sz w:val="22"/>
        </w:rPr>
        <w:fldChar w:fldCharType="begin">
          <w:fldData xml:space="preserve">PEVuZE5vdGU+PENpdGU+PEF1dGhvcj5aZWxsZXI8L0F1dGhvcj48WWVhcj4yMDE0PC9ZZWFyPjxS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</w:fldData>
        </w:fldChar>
      </w:r>
      <w:r w:rsidRPr="009715E4">
        <w:rPr>
          <w:rFonts w:ascii="Times New Roman" w:eastAsia="Times New Roman" w:hAnsi="Times New Roman" w:cs="Times New Roman"/>
          <w:sz w:val="22"/>
        </w:rPr>
        <w:instrText xml:space="preserve"> ADDIN EN.CITE </w:instrText>
      </w:r>
      <w:r w:rsidRPr="009715E4">
        <w:rPr>
          <w:rFonts w:ascii="Times New Roman" w:eastAsia="Times New Roman" w:hAnsi="Times New Roman" w:cs="Times New Roman"/>
          <w:sz w:val="22"/>
        </w:rPr>
        <w:fldChar w:fldCharType="begin">
          <w:fldData xml:space="preserve">PEVuZE5vdGU+PENpdGU+PEF1dGhvcj5aZWxsZXI8L0F1dGhvcj48WWVhcj4yMDE0PC9ZZWFyPjxS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</w:fldData>
        </w:fldChar>
      </w:r>
      <w:r w:rsidRPr="009715E4">
        <w:rPr>
          <w:rFonts w:ascii="Times New Roman" w:eastAsia="Times New Roman" w:hAnsi="Times New Roman" w:cs="Times New Roman"/>
          <w:sz w:val="22"/>
        </w:rPr>
        <w:instrText xml:space="preserve"> ADDIN EN.CITE.DATA </w:instrText>
      </w:r>
      <w:r w:rsidRPr="009715E4">
        <w:rPr>
          <w:rFonts w:ascii="Times New Roman" w:eastAsia="Times New Roman" w:hAnsi="Times New Roman" w:cs="Times New Roman"/>
          <w:sz w:val="22"/>
        </w:rPr>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r>
      <w:r w:rsidRPr="009715E4">
        <w:rPr>
          <w:rFonts w:ascii="Times New Roman" w:eastAsia="Times New Roman" w:hAnsi="Times New Roman" w:cs="Times New Roman"/>
          <w:sz w:val="22"/>
        </w:rPr>
        <w:fldChar w:fldCharType="separate"/>
      </w:r>
      <w:r w:rsidRPr="009715E4">
        <w:rPr>
          <w:rFonts w:ascii="Times New Roman" w:eastAsia="Times New Roman" w:hAnsi="Times New Roman" w:cs="Times New Roman"/>
          <w:sz w:val="22"/>
          <w:vertAlign w:val="superscript"/>
        </w:rPr>
        <w:t>7</w:t>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t xml:space="preserve">. The probability of schizophrenia was calculated using this set of </w:t>
      </w:r>
      <w:proofErr w:type="spellStart"/>
      <w:r w:rsidRPr="009715E4">
        <w:rPr>
          <w:rFonts w:ascii="Times New Roman" w:eastAsia="Times New Roman" w:hAnsi="Times New Roman" w:cs="Times New Roman"/>
          <w:sz w:val="22"/>
        </w:rPr>
        <w:t>mOTUs</w:t>
      </w:r>
      <w:proofErr w:type="spellEnd"/>
      <w:r w:rsidRPr="009715E4">
        <w:rPr>
          <w:rFonts w:ascii="Times New Roman" w:eastAsia="Times New Roman" w:hAnsi="Times New Roman" w:cs="Times New Roman"/>
          <w:sz w:val="22"/>
        </w:rPr>
        <w:t xml:space="preserve"> and a receiver operating characteristic (ROC) was drawn (R 3.3.2, </w:t>
      </w:r>
      <w:proofErr w:type="spellStart"/>
      <w:r w:rsidRPr="009715E4">
        <w:rPr>
          <w:rFonts w:ascii="Times New Roman" w:eastAsia="Times New Roman" w:hAnsi="Times New Roman" w:cs="Times New Roman"/>
          <w:sz w:val="22"/>
        </w:rPr>
        <w:t>pROC</w:t>
      </w:r>
      <w:proofErr w:type="spellEnd"/>
      <w:r w:rsidRPr="009715E4">
        <w:rPr>
          <w:rFonts w:ascii="Times New Roman" w:eastAsia="Times New Roman" w:hAnsi="Times New Roman" w:cs="Times New Roman"/>
          <w:sz w:val="22"/>
        </w:rPr>
        <w:t xml:space="preserve"> package). </w:t>
      </w:r>
    </w:p>
    <w:p w14:paraId="1546129A" w14:textId="77777777" w:rsidR="00B63112" w:rsidRPr="009715E4" w:rsidRDefault="00404AAF">
      <w:pPr>
        <w:spacing w:before="180" w:line="480" w:lineRule="auto"/>
        <w:rPr>
          <w:rFonts w:ascii="Times New Roman" w:eastAsia="SimSun" w:hAnsi="Times New Roman" w:cs="Times New Roman"/>
          <w:sz w:val="22"/>
        </w:rPr>
      </w:pPr>
      <w:r w:rsidRPr="009715E4">
        <w:rPr>
          <w:rFonts w:ascii="Times New Roman" w:eastAsia="Times New Roman" w:hAnsi="Times New Roman" w:cs="Times New Roman"/>
          <w:b/>
          <w:bCs/>
          <w:sz w:val="22"/>
        </w:rPr>
        <w:t>Behavioral testing</w:t>
      </w:r>
    </w:p>
    <w:p w14:paraId="3C444E20" w14:textId="77777777" w:rsidR="00B63112" w:rsidRDefault="00404AAF">
      <w:pPr>
        <w:spacing w:line="480" w:lineRule="auto"/>
        <w:rPr>
          <w:rFonts w:ascii="Times New Roman" w:hAnsi="Times New Roman" w:cs="Times New Roman"/>
        </w:rPr>
      </w:pPr>
      <w:r w:rsidRPr="009715E4">
        <w:rPr>
          <w:rFonts w:ascii="Times New Roman" w:eastAsia="Times New Roman" w:hAnsi="Times New Roman" w:cs="Times New Roman"/>
          <w:sz w:val="22"/>
        </w:rPr>
        <w:t xml:space="preserve">All behavioral tests were conducted between </w:t>
      </w:r>
      <w:bookmarkStart w:id="3" w:name="_Hlk10039861"/>
      <w:r w:rsidRPr="009715E4">
        <w:rPr>
          <w:rFonts w:ascii="Times New Roman" w:eastAsia="Times New Roman" w:hAnsi="Times New Roman" w:cs="Times New Roman"/>
          <w:sz w:val="22"/>
        </w:rPr>
        <w:t xml:space="preserve">8:30 AM and 04:00 PM </w:t>
      </w:r>
      <w:bookmarkEnd w:id="3"/>
      <w:r w:rsidRPr="009715E4">
        <w:rPr>
          <w:rFonts w:ascii="Times New Roman" w:eastAsia="Times New Roman" w:hAnsi="Times New Roman" w:cs="Times New Roman"/>
          <w:sz w:val="22"/>
        </w:rPr>
        <w:t xml:space="preserve">and were analyzed using a video-computerized tracking system (SMART 3.0; </w:t>
      </w:r>
      <w:proofErr w:type="spellStart"/>
      <w:r w:rsidRPr="009715E4">
        <w:rPr>
          <w:rFonts w:ascii="Times New Roman" w:eastAsia="Times New Roman" w:hAnsi="Times New Roman" w:cs="Times New Roman"/>
          <w:sz w:val="22"/>
        </w:rPr>
        <w:t>Panlab</w:t>
      </w:r>
      <w:proofErr w:type="spellEnd"/>
      <w:r w:rsidRPr="009715E4">
        <w:rPr>
          <w:rFonts w:ascii="Times New Roman" w:eastAsia="Times New Roman" w:hAnsi="Times New Roman" w:cs="Times New Roman"/>
          <w:sz w:val="22"/>
        </w:rPr>
        <w:t xml:space="preserve"> SL, Barcelona, Spain) or were scored by manual observation. Previous experiments analyzing the influences of gut microbiota manipulations on the relevant behavioral tasks determined that sufficient results were achieved when group sizes were at least 7~9 animals</w:t>
      </w:r>
      <w:r w:rsidRPr="009715E4">
        <w:rPr>
          <w:rFonts w:ascii="Times New Roman" w:eastAsia="Times New Roman" w:hAnsi="Times New Roman" w:cs="Times New Roman"/>
          <w:sz w:val="22"/>
        </w:rPr>
        <w:fldChar w:fldCharType="begin">
          <w:fldData xml:space="preserve">PEVuZE5vdGU+PENpdGU+PEF1dGhvcj5CcnVjZS1LZWxsZXI8L0F1dGhvcj48WWVhcj4yMDE1PC9Z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==
</w:fldData>
        </w:fldChar>
      </w:r>
      <w:r w:rsidRPr="009715E4">
        <w:rPr>
          <w:rFonts w:ascii="Times New Roman" w:eastAsia="Times New Roman" w:hAnsi="Times New Roman" w:cs="Times New Roman"/>
          <w:sz w:val="22"/>
        </w:rPr>
        <w:instrText xml:space="preserve"> ADDIN EN.CITE </w:instrText>
      </w:r>
      <w:r w:rsidRPr="009715E4">
        <w:rPr>
          <w:rFonts w:ascii="Times New Roman" w:eastAsia="Times New Roman" w:hAnsi="Times New Roman" w:cs="Times New Roman"/>
          <w:sz w:val="22"/>
        </w:rPr>
        <w:fldChar w:fldCharType="begin">
          <w:fldData xml:space="preserve">PEVuZE5vdGU+PENpdGU+PEF1dGhvcj5CcnVjZS1LZWxsZXI8L0F1dGhvcj48WWVhcj4yMDE1PC9Z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==
</w:fldData>
        </w:fldChar>
      </w:r>
      <w:r w:rsidRPr="009715E4">
        <w:rPr>
          <w:rFonts w:ascii="Times New Roman" w:eastAsia="Times New Roman" w:hAnsi="Times New Roman" w:cs="Times New Roman"/>
          <w:sz w:val="22"/>
        </w:rPr>
        <w:instrText xml:space="preserve"> ADDIN EN.CITE.DATA </w:instrText>
      </w:r>
      <w:r w:rsidRPr="009715E4">
        <w:rPr>
          <w:rFonts w:ascii="Times New Roman" w:eastAsia="Times New Roman" w:hAnsi="Times New Roman" w:cs="Times New Roman"/>
          <w:sz w:val="22"/>
        </w:rPr>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r>
      <w:r w:rsidRPr="009715E4">
        <w:rPr>
          <w:rFonts w:ascii="Times New Roman" w:eastAsia="Times New Roman" w:hAnsi="Times New Roman" w:cs="Times New Roman"/>
          <w:sz w:val="22"/>
        </w:rPr>
        <w:fldChar w:fldCharType="separate"/>
      </w:r>
      <w:r w:rsidRPr="009715E4">
        <w:rPr>
          <w:rFonts w:ascii="Times New Roman" w:eastAsia="Times New Roman" w:hAnsi="Times New Roman" w:cs="Times New Roman"/>
          <w:sz w:val="22"/>
          <w:vertAlign w:val="superscript"/>
        </w:rPr>
        <w:t>8,9</w:t>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t>. We used 15~16 mice per group in behavioral tests and no statistical methods were used to predetermine the sample size. The investigators were blinded to allocation during experiments and outcome</w:t>
      </w:r>
      <w:r>
        <w:rPr>
          <w:rFonts w:ascii="Times New Roman" w:eastAsia="Times New Roman" w:hAnsi="Times New Roman" w:cs="Times New Roman"/>
          <w:sz w:val="22"/>
        </w:rPr>
        <w:t xml:space="preserve"> assessment. Generally, two experienced observers separately evaluated the behaviors of the mice and average scores were used for statistical analysis. Animals were </w:t>
      </w:r>
      <w:r w:rsidRPr="009715E4">
        <w:rPr>
          <w:rFonts w:ascii="Times New Roman" w:eastAsia="Times New Roman" w:hAnsi="Times New Roman" w:cs="Times New Roman"/>
          <w:sz w:val="22"/>
        </w:rPr>
        <w:t xml:space="preserve">given 30-minutes of habituation in the behavioral testing room. Tests were performed from the least to the most </w:t>
      </w:r>
      <w:r w:rsidRPr="009715E4">
        <w:rPr>
          <w:rFonts w:ascii="Times New Roman" w:eastAsia="Times New Roman" w:hAnsi="Times New Roman" w:cs="Times New Roman"/>
          <w:sz w:val="22"/>
        </w:rPr>
        <w:lastRenderedPageBreak/>
        <w:t>invasive with at least 48-hour intervals to minimize the influence of prior test history</w:t>
      </w:r>
      <w:r w:rsidRPr="009715E4">
        <w:rPr>
          <w:rFonts w:ascii="Times New Roman" w:eastAsia="Times New Roman" w:hAnsi="Times New Roman" w:cs="Times New Roman"/>
          <w:sz w:val="22"/>
        </w:rPr>
        <w:fldChar w:fldCharType="begin"/>
      </w:r>
      <w:r w:rsidRPr="009715E4">
        <w:rPr>
          <w:rFonts w:ascii="Times New Roman" w:eastAsia="Times New Roman" w:hAnsi="Times New Roman" w:cs="Times New Roman"/>
          <w:sz w:val="22"/>
        </w:rPr>
        <w:instrText xml:space="preserve"> ADDIN EN.CITE &lt;EndNote&gt;&lt;Cite&gt;&lt;Author&gt;McIlwain&lt;/Author&gt;&lt;Year&gt;2001&lt;/Year&gt;&lt;RecNum&gt;2906&lt;/RecNum&gt;&lt;DisplayText&gt;&lt;style face="superscript"&gt;10&lt;/style&gt;&lt;/DisplayText&gt;&lt;record&gt;&lt;rec-number&gt;2906&lt;/rec-number&gt;&lt;foreign-keys&gt;&lt;key app="EN" db-id="s5s2zrs9ox2f00erzp9v5rxmtz5rv9rpt9az" timestamp="1545677681"&gt;2906&lt;/key&gt;&lt;/foreign-keys&gt;&lt;ref-type name="Journal Article"&gt;17&lt;/ref-type&gt;&lt;contributors&gt;&lt;authors&gt;&lt;author&gt;McIlwain, K. L.&lt;/author&gt;&lt;author&gt;Merriweather, M. Y.&lt;/author&gt;&lt;author&gt;Yuva-Paylor, L. A.&lt;/author&gt;&lt;author&gt;Paylor, R.&lt;/author&gt;&lt;/authors&gt;&lt;/contributors&gt;&lt;auth-address&gt;Department of Molecular and Human Genetics, Baylor College of Medicine, Houston, TX 77030, USA.&lt;/auth-address&gt;&lt;titles&gt;&lt;title&gt;The use of behavioral test batteries: effects of training history&lt;/title&gt;&lt;secondary-title&gt;Physiol Behav&lt;/secondary-title&gt;&lt;/titles&gt;&lt;periodical&gt;&lt;full-title&gt;Physiol Behav&lt;/full-title&gt;&lt;abbr-1&gt;Physiology &amp;amp; behavior&lt;/abbr-1&gt;&lt;/periodical&gt;&lt;pages&gt;705-17&lt;/pages&gt;&lt;volume&gt;73&lt;/volume&gt;&lt;number&gt;5&lt;/number&gt;&lt;keywords&gt;&lt;keyword&gt;Animals&lt;/keyword&gt;&lt;keyword&gt;Arousal/genetics&lt;/keyword&gt;&lt;keyword&gt;Behavior, Animal/*physiology&lt;/keyword&gt;&lt;keyword&gt;Genetics, Behavioral&lt;/keyword&gt;&lt;keyword&gt;Male&lt;/keyword&gt;&lt;keyword&gt;Mice&lt;/keyword&gt;&lt;keyword&gt;Mice, Inbred C57BL&lt;/keyword&gt;&lt;keyword&gt;Mice, Inbred Strains/*genetics&lt;/keyword&gt;&lt;keyword&gt;Mice, Knockout/*genetics&lt;/keyword&gt;&lt;keyword&gt;Mice, Transgenic/*genetics&lt;/keyword&gt;&lt;keyword&gt;*Phenotype&lt;/keyword&gt;&lt;keyword&gt;Species Specificity&lt;/keyword&gt;&lt;/keywords&gt;&lt;dates&gt;&lt;year&gt;2001&lt;/year&gt;&lt;pub-dates&gt;&lt;date&gt;Aug&lt;/date&gt;&lt;/pub-dates&gt;&lt;/dates&gt;&lt;isbn&gt;0031-9384 (Print)&amp;#xD;0031-9384 (Linking)&lt;/isbn&gt;&lt;accession-num&gt;11566205&lt;/accession-num&gt;&lt;urls&gt;&lt;related-urls&gt;&lt;url&gt;https://www.ncbi.nlm.nih.gov/pubmed/11566205&lt;/url&gt;&lt;/related-urls&gt;&lt;/urls&gt;&lt;/record&gt;&lt;/Cite&gt;&lt;/EndNote&gt;</w:instrText>
      </w:r>
      <w:r w:rsidRPr="009715E4">
        <w:rPr>
          <w:rFonts w:ascii="Times New Roman" w:eastAsia="Times New Roman" w:hAnsi="Times New Roman" w:cs="Times New Roman"/>
          <w:sz w:val="22"/>
        </w:rPr>
        <w:fldChar w:fldCharType="separate"/>
      </w:r>
      <w:r w:rsidRPr="009715E4">
        <w:rPr>
          <w:rFonts w:ascii="Times New Roman" w:eastAsia="Times New Roman" w:hAnsi="Times New Roman" w:cs="Times New Roman"/>
          <w:sz w:val="22"/>
          <w:vertAlign w:val="superscript"/>
        </w:rPr>
        <w:t>10</w:t>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t>. The b</w:t>
      </w:r>
      <w:r>
        <w:rPr>
          <w:rFonts w:ascii="Times New Roman" w:eastAsia="Times New Roman" w:hAnsi="Times New Roman" w:cs="Times New Roman"/>
          <w:sz w:val="22"/>
        </w:rPr>
        <w:t>ehavioral tests were carried out in the following order: open field test (OFT), elevated plus maze (EPM), three-chamber social test (TCST), Barnes maze (BM), and tail suspension test (TST).</w:t>
      </w:r>
    </w:p>
    <w:p w14:paraId="2375F399" w14:textId="77777777" w:rsidR="00B63112" w:rsidRDefault="00404AAF">
      <w:pPr>
        <w:spacing w:line="480" w:lineRule="auto"/>
        <w:rPr>
          <w:rFonts w:ascii="Times New Roman" w:eastAsia="SimSun" w:hAnsi="Times New Roman" w:cs="Times New Roman"/>
          <w:sz w:val="22"/>
        </w:rPr>
      </w:pPr>
      <w:r>
        <w:rPr>
          <w:rFonts w:ascii="Times New Roman" w:eastAsia="Times New Roman" w:hAnsi="Times New Roman" w:cs="Times New Roman"/>
          <w:b/>
          <w:bCs/>
          <w:sz w:val="22"/>
        </w:rPr>
        <w:t xml:space="preserve">Open-field test: </w:t>
      </w:r>
      <w:r>
        <w:rPr>
          <w:rFonts w:ascii="Times New Roman" w:eastAsia="Times New Roman" w:hAnsi="Times New Roman" w:cs="Times New Roman"/>
          <w:sz w:val="22"/>
        </w:rPr>
        <w:t>Mice were placed in an open-field arena (45 × 45× 45 cm) and allowed to explore freely for 30 minutes. The distance travelled and the time spent in the central zone (15× 15 cm squared arena) were analyzed. The incidence of rearing activity and jumping was recorded by manual observation.</w:t>
      </w:r>
    </w:p>
    <w:p w14:paraId="7F0F037A" w14:textId="77777777" w:rsidR="00B63112" w:rsidRDefault="00404AAF">
      <w:pPr>
        <w:spacing w:line="480" w:lineRule="auto"/>
        <w:rPr>
          <w:rFonts w:ascii="Times New Roman" w:eastAsia="SimSun" w:hAnsi="Times New Roman" w:cs="Times New Roman"/>
          <w:sz w:val="22"/>
        </w:rPr>
      </w:pPr>
      <w:r>
        <w:rPr>
          <w:rFonts w:ascii="Times New Roman" w:eastAsia="Times New Roman" w:hAnsi="Times New Roman" w:cs="Times New Roman"/>
          <w:b/>
          <w:bCs/>
          <w:sz w:val="22"/>
        </w:rPr>
        <w:t>Elevated plus-maze test:</w:t>
      </w:r>
      <w:r>
        <w:rPr>
          <w:rFonts w:ascii="Times New Roman" w:eastAsia="Times New Roman" w:hAnsi="Times New Roman" w:cs="Times New Roman"/>
          <w:sz w:val="22"/>
        </w:rPr>
        <w:t xml:space="preserve"> Mice were placed in the central square (10 cm x 10 cm) of a plus-shaped maze with two open and two closed arms (30 cm long, 10 cm wide, 20 cm walls, and 1 m above the ground). The time spent in each of the arms was manually recorded using filmed video. Entry in an arm required the animal to enter that arm with all four paws. The total time spent in the open arms and the ratio open/closed arms time were used as anxiety measures since anti-anxiolytic drugs decrease such quantities.</w:t>
      </w:r>
    </w:p>
    <w:p w14:paraId="7E0569C9" w14:textId="77777777" w:rsidR="00B63112" w:rsidRPr="009715E4" w:rsidRDefault="00404AAF">
      <w:pPr>
        <w:spacing w:line="480" w:lineRule="auto"/>
        <w:rPr>
          <w:rFonts w:ascii="Times New Roman" w:eastAsia="SimSun" w:hAnsi="Times New Roman" w:cs="Times New Roman"/>
          <w:sz w:val="22"/>
        </w:rPr>
      </w:pPr>
      <w:r>
        <w:rPr>
          <w:rFonts w:ascii="Times New Roman" w:eastAsia="Times New Roman" w:hAnsi="Times New Roman" w:cs="Times New Roman"/>
          <w:b/>
          <w:bCs/>
          <w:sz w:val="22"/>
        </w:rPr>
        <w:t xml:space="preserve">Three-chamber sociability test: </w:t>
      </w:r>
      <w:r>
        <w:rPr>
          <w:rFonts w:ascii="Times New Roman" w:eastAsia="Times New Roman" w:hAnsi="Times New Roman" w:cs="Times New Roman"/>
          <w:sz w:val="22"/>
        </w:rPr>
        <w:t xml:space="preserve">The testing apparatus was a stainless steel box with three chambers (60 cm x 40 cm x 23 cm). The dividing chamber walls possessed openings to allow mice to access each chamber. During the habituation phase, the test mouse was placed in the center chamber—without access to side chambers—and allowed to freely explore for 10 mins. Following this, an unfamiliar sex- and strain-matched conspecific (stranger) was placed within a round, wire cup in one of the side chambers (social chamber). An identical inverted wire cup containing a novel object was placed in the other side chamber (non-social chamber). During the sociability phase, the test mouse was placed in the center chamber and allowed to freely explore all three chambers for 10 minutes. </w:t>
      </w:r>
      <w:r w:rsidRPr="009715E4">
        <w:rPr>
          <w:rFonts w:ascii="Times New Roman" w:eastAsia="Times New Roman" w:hAnsi="Times New Roman" w:cs="Times New Roman"/>
          <w:sz w:val="22"/>
        </w:rPr>
        <w:t>Distanced moved and time spent in each chamber were recorded by a video camera.</w:t>
      </w:r>
    </w:p>
    <w:p w14:paraId="30B837A3" w14:textId="77777777" w:rsidR="00B63112" w:rsidRDefault="00404AAF">
      <w:pPr>
        <w:spacing w:line="480" w:lineRule="auto"/>
        <w:rPr>
          <w:rFonts w:ascii="Times New Roman" w:eastAsia="SimSun" w:hAnsi="Times New Roman" w:cs="Times New Roman"/>
          <w:sz w:val="22"/>
        </w:rPr>
      </w:pPr>
      <w:r w:rsidRPr="009715E4">
        <w:rPr>
          <w:rFonts w:ascii="Times New Roman" w:eastAsia="Times New Roman" w:hAnsi="Times New Roman" w:cs="Times New Roman"/>
          <w:b/>
          <w:bCs/>
          <w:sz w:val="22"/>
        </w:rPr>
        <w:t xml:space="preserve">Barnes maze test: </w:t>
      </w:r>
      <w:r w:rsidRPr="009715E4">
        <w:rPr>
          <w:rFonts w:ascii="Times New Roman" w:eastAsia="Times New Roman" w:hAnsi="Times New Roman" w:cs="Times New Roman"/>
          <w:sz w:val="22"/>
        </w:rPr>
        <w:t>The protocol of the Barnes maze has been  described</w:t>
      </w:r>
      <w:r w:rsidRPr="009715E4">
        <w:rPr>
          <w:rFonts w:ascii="Times New Roman" w:hAnsi="Times New Roman" w:cs="Times New Roman"/>
        </w:rPr>
        <w:t xml:space="preserve"> </w:t>
      </w:r>
      <w:r w:rsidRPr="009715E4">
        <w:rPr>
          <w:rFonts w:ascii="Times New Roman" w:eastAsia="Times New Roman" w:hAnsi="Times New Roman" w:cs="Times New Roman"/>
          <w:sz w:val="22"/>
        </w:rPr>
        <w:t>previously</w:t>
      </w:r>
      <w:r w:rsidRPr="009715E4">
        <w:rPr>
          <w:rFonts w:ascii="Times New Roman" w:eastAsia="Times New Roman" w:hAnsi="Times New Roman" w:cs="Times New Roman"/>
          <w:sz w:val="22"/>
        </w:rPr>
        <w:fldChar w:fldCharType="begin"/>
      </w:r>
      <w:r w:rsidRPr="009715E4">
        <w:rPr>
          <w:rFonts w:ascii="Times New Roman" w:eastAsia="Times New Roman" w:hAnsi="Times New Roman" w:cs="Times New Roman"/>
          <w:sz w:val="22"/>
        </w:rPr>
        <w:instrText xml:space="preserve"> ADDIN EN.CITE &lt;EndNote&gt;&lt;Cite&gt;&lt;Author&gt;Attar&lt;/Author&gt;&lt;Year&gt;2013&lt;/Year&gt;&lt;RecNum&gt;2907&lt;/RecNum&gt;&lt;DisplayText&gt;&lt;style face="superscript"&gt;11&lt;/style&gt;&lt;/DisplayText&gt;&lt;record&gt;&lt;rec-number&gt;2907&lt;/rec-number&gt;&lt;foreign-keys&gt;&lt;key app="EN" db-id="s5s2zrs9ox2f00erzp9v5rxmtz5rv9rpt9az" timestamp="1545677894"&gt;2907&lt;/key&gt;&lt;/foreign-keys&gt;&lt;ref-type name="Journal Article"&gt;17&lt;/ref-type&gt;&lt;contributors&gt;&lt;authors&gt;&lt;author&gt;Attar, A.&lt;/author&gt;&lt;author&gt;Liu, T.&lt;/author&gt;&lt;author&gt;Chan, W. T.&lt;/author&gt;&lt;author&gt;Hayes, J.&lt;/author&gt;&lt;author&gt;Nejad, M.&lt;/author&gt;&lt;author&gt;Lei, K.&lt;/author&gt;&lt;author&gt;Bitan, G.&lt;/author&gt;&lt;/authors&gt;&lt;/contributors&gt;&lt;auth-address&gt;Department of Neurology, University of California Los Angeles, Los Angeles, California, United States of America ; Brain Research Institute, University of California Los Angeles, Los Angeles, California, United States of America.&lt;/auth-address&gt;&lt;titles&gt;&lt;title&gt;A shortened Barnes maze protocol reveals memory deficits at 4-months of age in the triple-transgenic mouse model of Alzheimer&amp;apos;s disease&lt;/title&gt;&lt;secondary-title&gt;PLoS One&lt;/secondary-title&gt;&lt;/titles&gt;&lt;periodical&gt;&lt;full-title&gt;PLoS One&lt;/full-title&gt;&lt;/periodical&gt;&lt;pages&gt;e80355&lt;/pages&gt;&lt;volume&gt;8&lt;/volume&gt;&lt;number&gt;11&lt;/number&gt;&lt;keywords&gt;&lt;keyword&gt;Age Factors&lt;/keyword&gt;&lt;keyword&gt;Alzheimer Disease/*physiopathology/psychology&lt;/keyword&gt;&lt;keyword&gt;Analysis of Variance&lt;/keyword&gt;&lt;keyword&gt;Animals&lt;/keyword&gt;&lt;keyword&gt;Disease Models, Animal&lt;/keyword&gt;&lt;keyword&gt;Female&lt;/keyword&gt;&lt;keyword&gt;Male&lt;/keyword&gt;&lt;keyword&gt;*Maze Learning&lt;/keyword&gt;&lt;keyword&gt;*Memory Disorders&lt;/keyword&gt;&lt;keyword&gt;Mice&lt;/keyword&gt;&lt;keyword&gt;Mice, Transgenic&lt;/keyword&gt;&lt;keyword&gt;Motivation&lt;/keyword&gt;&lt;keyword&gt;Time Factors&lt;/keyword&gt;&lt;/keywords&gt;&lt;dates&gt;&lt;year&gt;2013&lt;/year&gt;&lt;/dates&gt;&lt;isbn&gt;1932-6203 (Electronic)&amp;#xD;1932-6203 (Linking)&lt;/isbn&gt;&lt;accession-num&gt;24236177&lt;/accession-num&gt;&lt;urls&gt;&lt;related-urls&gt;&lt;url&gt;https://www.ncbi.nlm.nih.gov/pubmed/24236177&lt;/url&gt;&lt;/related-urls&gt;&lt;/urls&gt;&lt;custom2&gt;PMC3827415&lt;/custom2&gt;&lt;electronic-resource-num&gt;10.1371/journal.pone.0080355&lt;/electronic-resource-num&gt;&lt;/record&gt;&lt;/Cite&gt;&lt;/EndNote&gt;</w:instrText>
      </w:r>
      <w:r w:rsidRPr="009715E4">
        <w:rPr>
          <w:rFonts w:ascii="Times New Roman" w:eastAsia="Times New Roman" w:hAnsi="Times New Roman" w:cs="Times New Roman"/>
          <w:sz w:val="22"/>
        </w:rPr>
        <w:fldChar w:fldCharType="separate"/>
      </w:r>
      <w:r w:rsidRPr="009715E4">
        <w:rPr>
          <w:rFonts w:ascii="Times New Roman" w:eastAsia="Times New Roman" w:hAnsi="Times New Roman" w:cs="Times New Roman"/>
          <w:sz w:val="22"/>
          <w:vertAlign w:val="superscript"/>
        </w:rPr>
        <w:t>11</w:t>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t>. Briefly, the circular maze consisted of 20 small holes, each with a diameter of 5 cm, and was placed 40 cm above the ground. The escape cage was made of PVC that was similar</w:t>
      </w:r>
      <w:r>
        <w:rPr>
          <w:rFonts w:ascii="Times New Roman" w:eastAsia="Times New Roman" w:hAnsi="Times New Roman" w:cs="Times New Roman"/>
          <w:sz w:val="22"/>
        </w:rPr>
        <w:t xml:space="preserve"> in color and material to the maze. The maze was placed in the center of a dedicated room and four pieces </w:t>
      </w:r>
      <w:r>
        <w:rPr>
          <w:rFonts w:ascii="Times New Roman" w:eastAsia="Times New Roman" w:hAnsi="Times New Roman" w:cs="Times New Roman"/>
          <w:sz w:val="22"/>
        </w:rPr>
        <w:lastRenderedPageBreak/>
        <w:t xml:space="preserve">of paper in different colors and shapes were installed around the room as visual information. After each mouse was tested, the maze quadrant and the entire maze were cleaned with 70 percent alcohol. After each round of training, the maze was rotated clockwise to avoid interfering with smell or visual cues. </w:t>
      </w:r>
    </w:p>
    <w:p w14:paraId="263B262F" w14:textId="77777777" w:rsidR="00B63112" w:rsidRPr="009715E4" w:rsidRDefault="00404AAF">
      <w:pPr>
        <w:spacing w:line="480" w:lineRule="auto"/>
        <w:rPr>
          <w:rFonts w:ascii="Times New Roman" w:eastAsia="Times New Roman" w:hAnsi="Times New Roman" w:cs="Times New Roman"/>
          <w:sz w:val="22"/>
        </w:rPr>
      </w:pPr>
      <w:r>
        <w:rPr>
          <w:rFonts w:ascii="Times New Roman" w:eastAsia="Times New Roman" w:hAnsi="Times New Roman" w:cs="Times New Roman"/>
          <w:sz w:val="22"/>
        </w:rPr>
        <w:t>The Barnes maze test was divided into three stages: adaptation period (1 day), training period (3 days, trained twice on the first day, twice on the second day and once on the third day, respectively), and probe (1 day). There were three indicators recorded at the training stage (Primary latency, Latency, and Primary holes searched). Primary latency was defined as the time when the mice first found the target hole in 2 minutes, but not every</w:t>
      </w:r>
      <w:r>
        <w:rPr>
          <w:rFonts w:ascii="Times New Roman" w:eastAsia="Times New Roman" w:hAnsi="Times New Roman" w:cs="Times New Roman"/>
          <w:b/>
          <w:bCs/>
          <w:sz w:val="22"/>
        </w:rPr>
        <w:t xml:space="preserve"> </w:t>
      </w:r>
      <w:r>
        <w:rPr>
          <w:rFonts w:ascii="Times New Roman" w:eastAsia="Times New Roman" w:hAnsi="Times New Roman" w:cs="Times New Roman"/>
          <w:sz w:val="22"/>
        </w:rPr>
        <w:t xml:space="preserve">time they entered the escape cage. Latency was defined as the time taken for the mice to find the target hole for the first time in 2 minutes and not enter it, but to continue to explore other holes. The time limit, however, did not exceed 2 minutes. Primary HS was defined as the number of times that the mice used its nose or head to explore other holes during the first exploration of the target hole within 2 minutes (to record once, the mice need to use their nose or head to explore the same hole, and would stand in the same position and keep exploring with their nose or head). During probe, the time spent in each quadrant and the </w:t>
      </w:r>
      <w:r w:rsidRPr="009715E4">
        <w:rPr>
          <w:rFonts w:ascii="Times New Roman" w:eastAsia="Times New Roman" w:hAnsi="Times New Roman" w:cs="Times New Roman"/>
          <w:sz w:val="22"/>
        </w:rPr>
        <w:t>HS of each quadrant (the number of times the mice bypassed each hole with their nose or head) were recorded during the test period. All sessions were recorded using Video and Smart software.</w:t>
      </w:r>
    </w:p>
    <w:p w14:paraId="463494DE" w14:textId="77777777" w:rsidR="00B63112" w:rsidRDefault="00404AAF">
      <w:pPr>
        <w:spacing w:line="480" w:lineRule="auto"/>
        <w:rPr>
          <w:rFonts w:ascii="Times New Roman" w:eastAsia="Times New Roman" w:hAnsi="Times New Roman" w:cs="Times New Roman"/>
          <w:sz w:val="22"/>
        </w:rPr>
      </w:pPr>
      <w:r w:rsidRPr="009715E4">
        <w:rPr>
          <w:rFonts w:ascii="Times New Roman" w:eastAsia="Times New Roman" w:hAnsi="Times New Roman" w:cs="Times New Roman"/>
          <w:b/>
          <w:bCs/>
          <w:sz w:val="22"/>
        </w:rPr>
        <w:t xml:space="preserve">Tail suspension test: </w:t>
      </w:r>
      <w:r w:rsidRPr="009715E4">
        <w:rPr>
          <w:rFonts w:ascii="Times New Roman" w:eastAsia="Times New Roman" w:hAnsi="Times New Roman" w:cs="Times New Roman"/>
          <w:sz w:val="22"/>
        </w:rPr>
        <w:t>This test was carried out according to previous methods</w:t>
      </w:r>
      <w:r w:rsidRPr="009715E4">
        <w:rPr>
          <w:rFonts w:ascii="Times New Roman" w:eastAsia="Times New Roman" w:hAnsi="Times New Roman" w:cs="Times New Roman"/>
          <w:sz w:val="22"/>
        </w:rPr>
        <w:fldChar w:fldCharType="begin"/>
      </w:r>
      <w:r w:rsidRPr="009715E4">
        <w:rPr>
          <w:rFonts w:ascii="Times New Roman" w:eastAsia="Times New Roman" w:hAnsi="Times New Roman" w:cs="Times New Roman"/>
          <w:sz w:val="22"/>
        </w:rPr>
        <w:instrText xml:space="preserve"> ADDIN EN.CITE &lt;EndNote&gt;&lt;Cite&gt;&lt;Author&gt;Bergner&lt;/Author&gt;&lt;Year&gt;2010&lt;/Year&gt;&lt;RecNum&gt;3950&lt;/RecNum&gt;&lt;DisplayText&gt;&lt;style face="superscript"&gt;12&lt;/style&gt;&lt;/DisplayText&gt;&lt;record&gt;&lt;rec-number&gt;3950&lt;/rec-number&gt;&lt;foreign-keys&gt;&lt;key app="EN" db-id="s5s2zrs9ox2f00erzp9v5rxmtz5rv9rpt9az" timestamp="1565211101"&gt;3950&lt;/key&gt;&lt;/foreign-keys&gt;&lt;ref-type name="Journal Article"&gt;17&lt;/ref-type&gt;&lt;contributors&gt;&lt;authors&gt;&lt;author&gt;Bergner, C. L.&lt;/author&gt;&lt;author&gt;Smolinsky, A. N.&lt;/author&gt;&lt;author&gt;Hart, P. C.&lt;/author&gt;&lt;author&gt;Dufour, B. D.&lt;/author&gt;&lt;author&gt;Egan, R. J.&lt;/author&gt;&lt;author&gt;Laporte, J. L.&lt;/author&gt;&lt;author&gt;Kalueff, A. V.&lt;/author&gt;&lt;/authors&gt;&lt;/contributors&gt;&lt;auth-address&gt;Department of Physiology, Georgetown University Medical School, Washington, DC, USA.&lt;/auth-address&gt;&lt;titles&gt;&lt;title&gt;Mouse models for studying depression-like states and antidepressant drugs&lt;/title&gt;&lt;secondary-title&gt;Methods Mol Biol&lt;/secondary-title&gt;&lt;/titles&gt;&lt;periodical&gt;&lt;full-title&gt;Methods Mol Biol&lt;/full-title&gt;&lt;/periodical&gt;&lt;pages&gt;267-82&lt;/pages&gt;&lt;volume&gt;602&lt;/volume&gt;&lt;keywords&gt;&lt;keyword&gt;Animals&lt;/keyword&gt;&lt;keyword&gt;*Antidepressive Agents/adverse effects/pharmacology/therapeutic use&lt;/keyword&gt;&lt;keyword&gt;Behavior, Animal/*drug effects&lt;/keyword&gt;&lt;keyword&gt;*Depressive Disorder/drug therapy/physiopathology&lt;/keyword&gt;&lt;keyword&gt;Disease Models, Animal&lt;/keyword&gt;&lt;keyword&gt;Grooming/drug effects&lt;/keyword&gt;&lt;keyword&gt;Humans&lt;/keyword&gt;&lt;keyword&gt;Mice&lt;/keyword&gt;&lt;keyword&gt;Mice, Inbred Strains&lt;/keyword&gt;&lt;keyword&gt;Neuropsychological Tests&lt;/keyword&gt;&lt;keyword&gt;Stress, Physiological&lt;/keyword&gt;&lt;keyword&gt;Stress, Psychological&lt;/keyword&gt;&lt;/keywords&gt;&lt;dates&gt;&lt;year&gt;2010&lt;/year&gt;&lt;/dates&gt;&lt;isbn&gt;1940-6029 (Electronic)&amp;#xD;1064-3745 (Linking)&lt;/isbn&gt;&lt;accession-num&gt;20012404&lt;/accession-num&gt;&lt;urls&gt;&lt;related-urls&gt;&lt;url&gt;https://www.ncbi.nlm.nih.gov/pubmed/20012404&lt;/url&gt;&lt;/related-urls&gt;&lt;/urls&gt;&lt;electronic-resource-num&gt;10.1007/978-1-60761-058-8_16&lt;/electronic-resource-num&gt;&lt;/record&gt;&lt;/Cite&gt;&lt;/EndNote&gt;</w:instrText>
      </w:r>
      <w:r w:rsidRPr="009715E4">
        <w:rPr>
          <w:rFonts w:ascii="Times New Roman" w:eastAsia="Times New Roman" w:hAnsi="Times New Roman" w:cs="Times New Roman"/>
          <w:sz w:val="22"/>
        </w:rPr>
        <w:fldChar w:fldCharType="separate"/>
      </w:r>
      <w:r w:rsidRPr="009715E4">
        <w:rPr>
          <w:rFonts w:ascii="Times New Roman" w:eastAsia="Times New Roman" w:hAnsi="Times New Roman" w:cs="Times New Roman"/>
          <w:sz w:val="22"/>
          <w:vertAlign w:val="superscript"/>
        </w:rPr>
        <w:t>12</w:t>
      </w:r>
      <w:r w:rsidRPr="009715E4">
        <w:rPr>
          <w:rFonts w:ascii="Times New Roman" w:eastAsia="Times New Roman" w:hAnsi="Times New Roman" w:cs="Times New Roman"/>
          <w:sz w:val="22"/>
        </w:rPr>
        <w:fldChar w:fldCharType="end"/>
      </w:r>
      <w:r w:rsidRPr="009715E4">
        <w:rPr>
          <w:rFonts w:ascii="Times New Roman" w:eastAsia="Times New Roman" w:hAnsi="Times New Roman" w:cs="Times New Roman"/>
          <w:sz w:val="22"/>
        </w:rPr>
        <w:t>. The part of the mouse tail almost 1.5 cm far from the tip was attached to a paper clip. The connection between clip and tail was fixed by medical tape.  Mice were tested individually for six minutes, which was recorded by video camera. The immobility was defined as mice was hanging passively and without any movement. Any mice that climbed their tail were excluded from subsequent</w:t>
      </w:r>
      <w:r>
        <w:rPr>
          <w:rFonts w:ascii="Times New Roman" w:eastAsia="Times New Roman" w:hAnsi="Times New Roman" w:cs="Times New Roman"/>
          <w:sz w:val="22"/>
        </w:rPr>
        <w:t xml:space="preserve"> data analysis. Number of immobility episodes and total duration of immobility were recorded manually by a trained treatment blinded observer watching the videos.</w:t>
      </w:r>
    </w:p>
    <w:p w14:paraId="6A3FE089" w14:textId="77777777" w:rsidR="00B63112" w:rsidRDefault="00404AAF">
      <w:pPr>
        <w:spacing w:before="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Specimen collection and preparation</w:t>
      </w:r>
    </w:p>
    <w:p w14:paraId="2F95EA72" w14:textId="77777777" w:rsidR="00B63112" w:rsidRDefault="00404AAF">
      <w:pPr>
        <w:spacing w:before="240" w:line="480" w:lineRule="auto"/>
        <w:rPr>
          <w:rFonts w:ascii="Times New Roman" w:eastAsia="Times New Roman" w:hAnsi="Times New Roman" w:cs="Times New Roman"/>
          <w:sz w:val="22"/>
        </w:rPr>
      </w:pPr>
      <w:r>
        <w:rPr>
          <w:rFonts w:ascii="Times New Roman" w:eastAsia="Times New Roman" w:hAnsi="Times New Roman" w:cs="Times New Roman"/>
          <w:sz w:val="22"/>
        </w:rPr>
        <w:lastRenderedPageBreak/>
        <w:t xml:space="preserve">Peripheral venous blood was collected from patients and controls by venipuncture into vacutainer blood </w:t>
      </w:r>
      <w:r w:rsidRPr="009715E4">
        <w:rPr>
          <w:rFonts w:ascii="Times New Roman" w:eastAsia="Times New Roman" w:hAnsi="Times New Roman" w:cs="Times New Roman"/>
          <w:sz w:val="22"/>
        </w:rPr>
        <w:t xml:space="preserve">collection tubes between 7:00 AM and 9:00 AM. Serum was immediately isolated via centrifugation at 3000 g for 10-minutes. During the mouse experiment, fecal pellets were collected at several time points (Supplementary Fig. 4) and immediately stored in liquid nitrogen. DNA of the fecal sample was extracted using </w:t>
      </w:r>
      <w:proofErr w:type="spellStart"/>
      <w:r w:rsidRPr="009715E4">
        <w:rPr>
          <w:rFonts w:ascii="Times New Roman" w:eastAsia="Times New Roman" w:hAnsi="Times New Roman" w:cs="Times New Roman"/>
          <w:sz w:val="22"/>
        </w:rPr>
        <w:t>Qiagen</w:t>
      </w:r>
      <w:proofErr w:type="spellEnd"/>
      <w:r w:rsidRPr="009715E4">
        <w:rPr>
          <w:rFonts w:ascii="Times New Roman" w:eastAsia="Times New Roman" w:hAnsi="Times New Roman" w:cs="Times New Roman"/>
          <w:sz w:val="22"/>
        </w:rPr>
        <w:t xml:space="preserve"> </w:t>
      </w:r>
      <w:proofErr w:type="spellStart"/>
      <w:r w:rsidRPr="009715E4">
        <w:rPr>
          <w:rFonts w:ascii="Times New Roman" w:eastAsia="Times New Roman" w:hAnsi="Times New Roman" w:cs="Times New Roman"/>
          <w:sz w:val="22"/>
        </w:rPr>
        <w:t>QIAamp</w:t>
      </w:r>
      <w:proofErr w:type="spellEnd"/>
      <w:r w:rsidRPr="009715E4">
        <w:rPr>
          <w:rFonts w:ascii="Times New Roman" w:eastAsia="Times New Roman" w:hAnsi="Times New Roman" w:cs="Times New Roman"/>
          <w:sz w:val="22"/>
        </w:rPr>
        <w:t xml:space="preserve"> DNA Stool Mini Kit (Qiagen) according to the manufacturer’s instructions. After</w:t>
      </w:r>
      <w:r>
        <w:rPr>
          <w:rFonts w:ascii="Times New Roman" w:eastAsia="Times New Roman" w:hAnsi="Times New Roman" w:cs="Times New Roman"/>
          <w:sz w:val="22"/>
        </w:rPr>
        <w:t xml:space="preserve"> behavioral test, mice were euthanatized, small intestinal tissues, </w:t>
      </w:r>
      <w:proofErr w:type="spellStart"/>
      <w:r>
        <w:rPr>
          <w:rFonts w:ascii="Times New Roman" w:eastAsia="Times New Roman" w:hAnsi="Times New Roman" w:cs="Times New Roman"/>
          <w:sz w:val="22"/>
        </w:rPr>
        <w:t>cecal</w:t>
      </w:r>
      <w:proofErr w:type="spellEnd"/>
      <w:r>
        <w:rPr>
          <w:rFonts w:ascii="Times New Roman" w:eastAsia="Times New Roman" w:hAnsi="Times New Roman" w:cs="Times New Roman"/>
          <w:sz w:val="22"/>
        </w:rPr>
        <w:t xml:space="preserve"> tissues, colonic tissues, colonic contents, peripheral blood leukocyte, serum, brain tissues, were harvested and stored </w:t>
      </w:r>
      <w:bookmarkStart w:id="4" w:name="_Hlk32066646"/>
      <w:bookmarkStart w:id="5" w:name="_Hlk10039917"/>
      <w:r>
        <w:rPr>
          <w:rFonts w:ascii="Times New Roman" w:eastAsia="Times New Roman" w:hAnsi="Times New Roman" w:cs="Times New Roman"/>
          <w:sz w:val="22"/>
        </w:rPr>
        <w:t>at -80 °C</w:t>
      </w:r>
      <w:bookmarkEnd w:id="4"/>
      <w:r>
        <w:rPr>
          <w:rFonts w:ascii="Times New Roman" w:eastAsia="Times New Roman" w:hAnsi="Times New Roman" w:cs="Times New Roman"/>
          <w:sz w:val="22"/>
        </w:rPr>
        <w:t>.</w:t>
      </w:r>
      <w:bookmarkEnd w:id="5"/>
      <w:r>
        <w:rPr>
          <w:rFonts w:ascii="Times New Roman" w:eastAsia="Times New Roman" w:hAnsi="Times New Roman" w:cs="Times New Roman"/>
          <w:sz w:val="22"/>
        </w:rPr>
        <w:t xml:space="preserve"> Colon samples and the contents in colon were homogenized in ice-cold PBS. The supernatants were collected and stored at -80 °C for ELISA.</w:t>
      </w:r>
    </w:p>
    <w:p w14:paraId="254FE8DD" w14:textId="77777777" w:rsidR="00B63112" w:rsidRPr="009715E4" w:rsidRDefault="00404AAF">
      <w:pPr>
        <w:spacing w:before="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Quantification </w:t>
      </w:r>
      <w:r w:rsidRPr="009715E4">
        <w:rPr>
          <w:rFonts w:ascii="Times New Roman" w:eastAsia="Times New Roman" w:hAnsi="Times New Roman" w:cs="Times New Roman"/>
          <w:b/>
          <w:bCs/>
          <w:sz w:val="24"/>
          <w:szCs w:val="24"/>
        </w:rPr>
        <w:t>of bacterial DNA in the feces of mouse</w:t>
      </w:r>
    </w:p>
    <w:p w14:paraId="05A52AC6" w14:textId="2E9EC24C" w:rsidR="00B63112" w:rsidRDefault="00404AAF">
      <w:pPr>
        <w:spacing w:line="480" w:lineRule="auto"/>
        <w:rPr>
          <w:rFonts w:ascii="Times New Roman" w:eastAsia="微软雅黑 Light" w:hAnsi="Times New Roman"/>
          <w:sz w:val="24"/>
          <w:szCs w:val="24"/>
        </w:rPr>
      </w:pPr>
      <w:r w:rsidRPr="009715E4">
        <w:rPr>
          <w:rFonts w:ascii="Times New Roman" w:hAnsi="Times New Roman"/>
          <w:sz w:val="24"/>
          <w:szCs w:val="24"/>
        </w:rPr>
        <w:t xml:space="preserve">Bacterial load in the feces of mice along </w:t>
      </w:r>
      <w:r w:rsidR="004F6867" w:rsidRPr="009715E4">
        <w:rPr>
          <w:rFonts w:ascii="Times New Roman" w:hAnsi="Times New Roman"/>
          <w:sz w:val="24"/>
          <w:szCs w:val="24"/>
        </w:rPr>
        <w:t xml:space="preserve">transplantation </w:t>
      </w:r>
      <w:r w:rsidRPr="009715E4">
        <w:rPr>
          <w:rFonts w:ascii="Times New Roman" w:hAnsi="Times New Roman"/>
          <w:sz w:val="24"/>
          <w:szCs w:val="24"/>
        </w:rPr>
        <w:t>was measured according to the methods reported in our previous study</w:t>
      </w:r>
      <w:r w:rsidRPr="009715E4">
        <w:rPr>
          <w:rFonts w:ascii="Times New Roman" w:hAnsi="Times New Roman"/>
          <w:sz w:val="24"/>
          <w:szCs w:val="24"/>
        </w:rPr>
        <w:fldChar w:fldCharType="begin">
          <w:fldData xml:space="preserve">PEVuZE5vdGU+PENpdGU+PEF1dGhvcj5aaHU8L0F1dGhvcj48WWVhcj4yMDE5PC9ZZWFyPjxSZWNO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</w:fldData>
        </w:fldChar>
      </w:r>
      <w:r w:rsidRPr="009715E4">
        <w:rPr>
          <w:rFonts w:ascii="Times New Roman" w:hAnsi="Times New Roman"/>
          <w:sz w:val="24"/>
          <w:szCs w:val="24"/>
        </w:rPr>
        <w:instrText xml:space="preserve"> ADDIN EN.CITE </w:instrText>
      </w:r>
      <w:r w:rsidRPr="009715E4">
        <w:rPr>
          <w:rFonts w:ascii="Times New Roman" w:hAnsi="Times New Roman"/>
          <w:sz w:val="24"/>
          <w:szCs w:val="24"/>
        </w:rPr>
        <w:fldChar w:fldCharType="begin">
          <w:fldData xml:space="preserve">PEVuZE5vdGU+PENpdGU+PEF1dGhvcj5aaHU8L0F1dGhvcj48WWVhcj4yMDE5PC9ZZWFyPjxSZWNO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</w:fldData>
        </w:fldChar>
      </w:r>
      <w:r w:rsidRPr="009715E4">
        <w:rPr>
          <w:rFonts w:ascii="Times New Roman" w:hAnsi="Times New Roman"/>
          <w:sz w:val="24"/>
          <w:szCs w:val="24"/>
        </w:rPr>
        <w:instrText xml:space="preserve"> ADDIN EN.CITE.DATA </w:instrText>
      </w:r>
      <w:r w:rsidRPr="009715E4">
        <w:rPr>
          <w:rFonts w:ascii="Times New Roman" w:hAnsi="Times New Roman"/>
          <w:sz w:val="24"/>
          <w:szCs w:val="24"/>
        </w:rPr>
      </w:r>
      <w:r w:rsidRPr="009715E4">
        <w:rPr>
          <w:rFonts w:ascii="Times New Roman" w:hAnsi="Times New Roman"/>
          <w:sz w:val="24"/>
          <w:szCs w:val="24"/>
        </w:rPr>
        <w:fldChar w:fldCharType="end"/>
      </w:r>
      <w:r w:rsidRPr="009715E4">
        <w:rPr>
          <w:rFonts w:ascii="Times New Roman" w:hAnsi="Times New Roman"/>
          <w:sz w:val="24"/>
          <w:szCs w:val="24"/>
        </w:rPr>
      </w:r>
      <w:r w:rsidRPr="009715E4">
        <w:rPr>
          <w:rFonts w:ascii="Times New Roman" w:hAnsi="Times New Roman"/>
          <w:sz w:val="24"/>
          <w:szCs w:val="24"/>
        </w:rPr>
        <w:fldChar w:fldCharType="separate"/>
      </w:r>
      <w:r w:rsidRPr="009715E4">
        <w:rPr>
          <w:rFonts w:ascii="Times New Roman" w:hAnsi="Times New Roman"/>
          <w:sz w:val="24"/>
          <w:szCs w:val="24"/>
          <w:vertAlign w:val="superscript"/>
        </w:rPr>
        <w:t>13</w:t>
      </w:r>
      <w:r w:rsidRPr="009715E4">
        <w:rPr>
          <w:rFonts w:ascii="Times New Roman" w:hAnsi="Times New Roman"/>
          <w:sz w:val="24"/>
          <w:szCs w:val="24"/>
        </w:rPr>
        <w:fldChar w:fldCharType="end"/>
      </w:r>
      <w:r w:rsidRPr="009715E4">
        <w:rPr>
          <w:rFonts w:ascii="Times New Roman" w:hAnsi="Times New Roman"/>
          <w:sz w:val="24"/>
          <w:szCs w:val="24"/>
        </w:rPr>
        <w:t>.</w:t>
      </w:r>
      <w:r w:rsidRPr="009715E4">
        <w:rPr>
          <w:rFonts w:ascii="Times New Roman" w:eastAsia="微软雅黑 Light" w:hAnsi="Times New Roman"/>
          <w:sz w:val="24"/>
          <w:szCs w:val="24"/>
        </w:rPr>
        <w:t xml:space="preserve"> The fecal DNA mass was quantified using </w:t>
      </w:r>
      <w:r w:rsidRPr="009715E4">
        <w:rPr>
          <w:rFonts w:ascii="Times New Roman" w:hAnsi="Times New Roman"/>
          <w:sz w:val="24"/>
          <w:szCs w:val="24"/>
        </w:rPr>
        <w:t>Quant-</w:t>
      </w:r>
      <w:proofErr w:type="spellStart"/>
      <w:r w:rsidRPr="009715E4">
        <w:rPr>
          <w:rFonts w:ascii="Times New Roman" w:hAnsi="Times New Roman"/>
          <w:sz w:val="24"/>
          <w:szCs w:val="24"/>
        </w:rPr>
        <w:t>iT</w:t>
      </w:r>
      <w:proofErr w:type="spellEnd"/>
      <w:r w:rsidRPr="009715E4">
        <w:rPr>
          <w:rFonts w:ascii="Times New Roman" w:hAnsi="Times New Roman"/>
          <w:sz w:val="24"/>
          <w:szCs w:val="24"/>
        </w:rPr>
        <w:t xml:space="preserve"> Pico-Green dsDNA Assay kit (Invitrogen) following the manufacturer’s instructions. Gene copy numbers were measured via qPCR and the sequence of a pair of primers targeting a universal and conservative fragment of 16S rRNA gene is showed in </w:t>
      </w:r>
      <w:r w:rsidR="00D01C1D">
        <w:rPr>
          <w:rFonts w:ascii="Times New Roman" w:eastAsia="Times New Roman" w:hAnsi="Times New Roman" w:cs="Times New Roman"/>
          <w:sz w:val="22"/>
        </w:rPr>
        <w:t>Supplementary Data</w:t>
      </w:r>
      <w:r w:rsidRPr="009715E4">
        <w:rPr>
          <w:rFonts w:ascii="Times New Roman" w:eastAsia="Times New Roman" w:hAnsi="Times New Roman" w:cs="Times New Roman"/>
          <w:sz w:val="22"/>
        </w:rPr>
        <w:t>. 1</w:t>
      </w:r>
      <w:r w:rsidR="00B23E6B" w:rsidRPr="009715E4">
        <w:rPr>
          <w:rFonts w:ascii="Times New Roman" w:eastAsia="Times New Roman" w:hAnsi="Times New Roman" w:cs="Times New Roman"/>
          <w:sz w:val="22"/>
        </w:rPr>
        <w:t>5</w:t>
      </w:r>
      <w:r w:rsidRPr="009715E4">
        <w:rPr>
          <w:rFonts w:ascii="Times New Roman" w:hAnsi="Times New Roman"/>
          <w:sz w:val="24"/>
          <w:szCs w:val="24"/>
        </w:rPr>
        <w:t xml:space="preserve">. </w:t>
      </w:r>
      <w:r w:rsidRPr="009715E4">
        <w:rPr>
          <w:rFonts w:ascii="Times New Roman" w:eastAsia="微软雅黑 Light" w:hAnsi="Times New Roman"/>
          <w:sz w:val="24"/>
          <w:szCs w:val="24"/>
        </w:rPr>
        <w:t xml:space="preserve">A plasmid DNA including corresponding conservative sequence of 16S rRNA </w:t>
      </w:r>
      <w:r w:rsidRPr="009715E4">
        <w:rPr>
          <w:rFonts w:ascii="Times New Roman" w:hAnsi="Times New Roman"/>
          <w:sz w:val="24"/>
          <w:szCs w:val="24"/>
        </w:rPr>
        <w:t xml:space="preserve">gene of </w:t>
      </w:r>
      <w:r w:rsidRPr="009715E4">
        <w:rPr>
          <w:rFonts w:ascii="Times New Roman" w:hAnsi="Times New Roman"/>
          <w:i/>
          <w:sz w:val="24"/>
          <w:szCs w:val="24"/>
        </w:rPr>
        <w:t>Escherichia coli</w:t>
      </w:r>
      <w:r w:rsidRPr="009715E4">
        <w:rPr>
          <w:rFonts w:ascii="Times New Roman" w:hAnsi="Times New Roman"/>
          <w:sz w:val="24"/>
          <w:szCs w:val="24"/>
        </w:rPr>
        <w:t xml:space="preserve"> was loaded at a series of various concentrations (gradient dilution: </w:t>
      </w:r>
      <w:r w:rsidRPr="009715E4">
        <w:rPr>
          <w:rFonts w:ascii="Times New Roman" w:hAnsi="Times New Roman" w:hint="eastAsia"/>
          <w:sz w:val="24"/>
          <w:szCs w:val="24"/>
        </w:rPr>
        <w:t>35.516</w:t>
      </w:r>
      <w:r w:rsidRPr="009715E4">
        <w:rPr>
          <w:rFonts w:ascii="Times New Roman" w:hAnsi="Times New Roman"/>
          <w:sz w:val="24"/>
          <w:szCs w:val="24"/>
        </w:rPr>
        <w:t xml:space="preserve"> </w:t>
      </w:r>
      <w:proofErr w:type="spellStart"/>
      <w:r w:rsidRPr="009715E4">
        <w:rPr>
          <w:rFonts w:ascii="Times New Roman" w:hAnsi="Times New Roman" w:hint="eastAsia"/>
          <w:sz w:val="24"/>
          <w:szCs w:val="24"/>
        </w:rPr>
        <w:t>nM</w:t>
      </w:r>
      <w:proofErr w:type="spellEnd"/>
      <w:r w:rsidRPr="009715E4">
        <w:rPr>
          <w:rFonts w:ascii="Times New Roman" w:hAnsi="Times New Roman" w:hint="eastAsia"/>
          <w:sz w:val="24"/>
          <w:szCs w:val="24"/>
        </w:rPr>
        <w:t>、</w:t>
      </w:r>
      <w:r w:rsidRPr="009715E4">
        <w:rPr>
          <w:rFonts w:ascii="Times New Roman" w:hAnsi="Times New Roman" w:hint="eastAsia"/>
          <w:sz w:val="24"/>
          <w:szCs w:val="24"/>
        </w:rPr>
        <w:t>7.1032</w:t>
      </w:r>
      <w:r w:rsidRPr="009715E4">
        <w:rPr>
          <w:rFonts w:ascii="Times New Roman" w:hAnsi="Times New Roman"/>
          <w:sz w:val="24"/>
          <w:szCs w:val="24"/>
        </w:rPr>
        <w:t xml:space="preserve"> </w:t>
      </w:r>
      <w:proofErr w:type="spellStart"/>
      <w:r w:rsidRPr="009715E4">
        <w:rPr>
          <w:rFonts w:ascii="Times New Roman" w:hAnsi="Times New Roman" w:hint="eastAsia"/>
          <w:sz w:val="24"/>
          <w:szCs w:val="24"/>
        </w:rPr>
        <w:t>nM</w:t>
      </w:r>
      <w:proofErr w:type="spellEnd"/>
      <w:r>
        <w:rPr>
          <w:rFonts w:ascii="Times New Roman" w:hAnsi="Times New Roman" w:hint="eastAsia"/>
          <w:sz w:val="24"/>
          <w:szCs w:val="24"/>
        </w:rPr>
        <w:t>、</w:t>
      </w:r>
      <w:r>
        <w:rPr>
          <w:rFonts w:ascii="Times New Roman" w:hAnsi="Times New Roman" w:hint="eastAsia"/>
          <w:sz w:val="24"/>
          <w:szCs w:val="24"/>
        </w:rPr>
        <w:t>1.42064</w:t>
      </w:r>
      <w:r>
        <w:rPr>
          <w:rFonts w:ascii="Times New Roman" w:hAnsi="Times New Roman"/>
          <w:sz w:val="24"/>
          <w:szCs w:val="24"/>
        </w:rPr>
        <w:t xml:space="preserve"> </w:t>
      </w:r>
      <w:proofErr w:type="spellStart"/>
      <w:r>
        <w:rPr>
          <w:rFonts w:ascii="Times New Roman" w:hAnsi="Times New Roman" w:hint="eastAsia"/>
          <w:sz w:val="24"/>
          <w:szCs w:val="24"/>
        </w:rPr>
        <w:t>nM</w:t>
      </w:r>
      <w:proofErr w:type="spellEnd"/>
      <w:r>
        <w:rPr>
          <w:rFonts w:ascii="Times New Roman" w:hAnsi="Times New Roman" w:hint="eastAsia"/>
          <w:sz w:val="24"/>
          <w:szCs w:val="24"/>
        </w:rPr>
        <w:t>、</w:t>
      </w:r>
      <w:r>
        <w:rPr>
          <w:rFonts w:ascii="Times New Roman" w:hAnsi="Times New Roman" w:hint="eastAsia"/>
          <w:sz w:val="24"/>
          <w:szCs w:val="24"/>
        </w:rPr>
        <w:t>0.284128</w:t>
      </w:r>
      <w:r>
        <w:rPr>
          <w:rFonts w:ascii="Times New Roman" w:hAnsi="Times New Roman"/>
          <w:sz w:val="24"/>
          <w:szCs w:val="24"/>
        </w:rPr>
        <w:t xml:space="preserve"> </w:t>
      </w:r>
      <w:proofErr w:type="spellStart"/>
      <w:r>
        <w:rPr>
          <w:rFonts w:ascii="Times New Roman" w:hAnsi="Times New Roman" w:hint="eastAsia"/>
          <w:sz w:val="24"/>
          <w:szCs w:val="24"/>
        </w:rPr>
        <w:t>nM</w:t>
      </w:r>
      <w:proofErr w:type="spellEnd"/>
      <w:r>
        <w:rPr>
          <w:rFonts w:ascii="Times New Roman" w:hAnsi="Times New Roman" w:hint="eastAsia"/>
          <w:sz w:val="24"/>
          <w:szCs w:val="24"/>
        </w:rPr>
        <w:t>、</w:t>
      </w:r>
      <w:r>
        <w:rPr>
          <w:rFonts w:ascii="Times New Roman" w:hAnsi="Times New Roman" w:hint="eastAsia"/>
          <w:sz w:val="24"/>
          <w:szCs w:val="24"/>
        </w:rPr>
        <w:t>0.0568256</w:t>
      </w:r>
      <w:r>
        <w:rPr>
          <w:rFonts w:ascii="Times New Roman" w:hAnsi="Times New Roman"/>
          <w:sz w:val="24"/>
          <w:szCs w:val="24"/>
        </w:rPr>
        <w:t xml:space="preserve"> </w:t>
      </w:r>
      <w:proofErr w:type="spellStart"/>
      <w:r>
        <w:rPr>
          <w:rFonts w:ascii="Times New Roman" w:hAnsi="Times New Roman" w:hint="eastAsia"/>
          <w:sz w:val="24"/>
          <w:szCs w:val="24"/>
        </w:rPr>
        <w:t>nM</w:t>
      </w:r>
      <w:proofErr w:type="spellEnd"/>
      <w:r>
        <w:rPr>
          <w:rFonts w:ascii="Times New Roman" w:hAnsi="Times New Roman" w:hint="eastAsia"/>
          <w:sz w:val="24"/>
          <w:szCs w:val="24"/>
        </w:rPr>
        <w:t>、</w:t>
      </w:r>
      <w:r>
        <w:rPr>
          <w:rFonts w:ascii="Times New Roman" w:hAnsi="Times New Roman" w:hint="eastAsia"/>
          <w:sz w:val="24"/>
          <w:szCs w:val="24"/>
        </w:rPr>
        <w:t>0.01136512</w:t>
      </w:r>
      <w:r>
        <w:rPr>
          <w:rFonts w:ascii="Times New Roman" w:hAnsi="Times New Roman"/>
          <w:sz w:val="24"/>
          <w:szCs w:val="24"/>
        </w:rPr>
        <w:t xml:space="preserve"> </w:t>
      </w:r>
      <w:proofErr w:type="spellStart"/>
      <w:r>
        <w:rPr>
          <w:rFonts w:ascii="Times New Roman" w:hAnsi="Times New Roman" w:hint="eastAsia"/>
          <w:sz w:val="24"/>
          <w:szCs w:val="24"/>
        </w:rPr>
        <w:t>nM</w:t>
      </w:r>
      <w:proofErr w:type="spellEnd"/>
      <w:r>
        <w:rPr>
          <w:rFonts w:ascii="Times New Roman" w:hAnsi="Times New Roman" w:hint="eastAsia"/>
          <w:sz w:val="24"/>
          <w:szCs w:val="24"/>
        </w:rPr>
        <w:t>,</w:t>
      </w:r>
      <w:r>
        <w:rPr>
          <w:rFonts w:ascii="Times New Roman" w:hAnsi="Times New Roman"/>
          <w:sz w:val="24"/>
          <w:szCs w:val="24"/>
        </w:rPr>
        <w:t xml:space="preserve">). These 6 molar concentrations of </w:t>
      </w:r>
      <w:r>
        <w:rPr>
          <w:rFonts w:ascii="Times New Roman" w:eastAsia="微软雅黑 Light" w:hAnsi="Times New Roman"/>
          <w:sz w:val="24"/>
          <w:szCs w:val="24"/>
        </w:rPr>
        <w:t>plasmid DNA</w:t>
      </w:r>
      <w:r>
        <w:rPr>
          <w:rFonts w:ascii="Times New Roman" w:hAnsi="Times New Roman"/>
          <w:sz w:val="24"/>
          <w:szCs w:val="24"/>
        </w:rPr>
        <w:t xml:space="preserve"> and their Ct values assayed by qPCR was used to construct linear regression equation (R</w:t>
      </w:r>
      <w:r>
        <w:rPr>
          <w:rFonts w:ascii="Times New Roman" w:hAnsi="Times New Roman"/>
          <w:sz w:val="24"/>
          <w:szCs w:val="24"/>
          <w:vertAlign w:val="superscript"/>
        </w:rPr>
        <w:t>2</w:t>
      </w:r>
      <w:r>
        <w:rPr>
          <w:rFonts w:ascii="Times New Roman" w:hAnsi="Times New Roman"/>
          <w:sz w:val="24"/>
          <w:szCs w:val="24"/>
        </w:rPr>
        <w:t xml:space="preserve"> &gt; 0.98). The absolute copy number</w:t>
      </w:r>
      <w:r>
        <w:rPr>
          <w:rFonts w:ascii="Times New Roman" w:eastAsia="微软雅黑 Light" w:hAnsi="Times New Roman"/>
          <w:sz w:val="24"/>
          <w:szCs w:val="24"/>
        </w:rPr>
        <w:t xml:space="preserve"> of 16S rRNA </w:t>
      </w:r>
      <w:r>
        <w:rPr>
          <w:rFonts w:ascii="Times New Roman" w:hAnsi="Times New Roman"/>
          <w:sz w:val="24"/>
          <w:szCs w:val="24"/>
        </w:rPr>
        <w:t xml:space="preserve">gene of each sample was calculated via putting its Ct value into the regression equation. Bacterial copy number in a fecal sample was normalized by its total DNA mass. </w:t>
      </w:r>
    </w:p>
    <w:p w14:paraId="3AEB3270" w14:textId="77777777" w:rsidR="00B63112" w:rsidRDefault="00404AAF">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Ultra-high-performance liquid chromatography-tandem mass-spectrometry (UHPLC-MS/MS) Assay</w:t>
      </w:r>
    </w:p>
    <w:p w14:paraId="6BFAC4BB" w14:textId="1725C79F" w:rsidR="00B63112" w:rsidRDefault="00404AAF">
      <w:pPr>
        <w:spacing w:line="480" w:lineRule="auto"/>
        <w:rPr>
          <w:rFonts w:ascii="Times New Roman" w:eastAsia="SimSun" w:hAnsi="Times New Roman" w:cs="Times New Roman"/>
          <w:sz w:val="22"/>
        </w:rPr>
      </w:pPr>
      <w:r>
        <w:rPr>
          <w:rFonts w:ascii="Times New Roman" w:eastAsia="Times New Roman" w:hAnsi="Times New Roman" w:cs="Times New Roman"/>
          <w:sz w:val="22"/>
        </w:rPr>
        <w:t>Tissue concentrations of dopamine (DA), serotonin (5-HT), 4-aminobutyric acid (GABA), and tryptophan were analyzed in samples of the prefrontal cortex (PFC), the striatum, and the hippocampus (</w:t>
      </w:r>
      <w:r w:rsidR="00D01C1D">
        <w:rPr>
          <w:rFonts w:ascii="Times New Roman" w:eastAsia="Times New Roman" w:hAnsi="Times New Roman" w:cs="Times New Roman"/>
          <w:sz w:val="22"/>
        </w:rPr>
        <w:t>Supplementary Data</w:t>
      </w:r>
      <w:r>
        <w:rPr>
          <w:rFonts w:ascii="Times New Roman" w:eastAsia="Times New Roman" w:hAnsi="Times New Roman" w:cs="Times New Roman"/>
          <w:sz w:val="22"/>
        </w:rPr>
        <w:t xml:space="preserve"> 13). After the addition of 200 </w:t>
      </w:r>
      <w:proofErr w:type="spellStart"/>
      <w:r>
        <w:rPr>
          <w:rFonts w:ascii="Times New Roman" w:eastAsia="SimSun" w:hAnsi="Times New Roman" w:cs="Times New Roman"/>
          <w:sz w:val="22"/>
        </w:rPr>
        <w:t>μ</w:t>
      </w:r>
      <w:r>
        <w:rPr>
          <w:rFonts w:ascii="Times New Roman" w:eastAsia="Calibri" w:hAnsi="Times New Roman" w:cs="Times New Roman"/>
          <w:sz w:val="22"/>
        </w:rPr>
        <w:t>L</w:t>
      </w:r>
      <w:proofErr w:type="spellEnd"/>
      <w:r>
        <w:rPr>
          <w:rFonts w:ascii="Times New Roman" w:eastAsia="Times New Roman" w:hAnsi="Times New Roman" w:cs="Times New Roman"/>
          <w:sz w:val="22"/>
        </w:rPr>
        <w:t xml:space="preserve"> of extraction solution (precooled at -20 °C, acetonitrile-methanol-water, 2:2:1), the samples were vortexed for 30 seconds, and sonicated for 5 minutes in an ice-water bath. The vortex and sonication cycles were repeated 3 times, followed by incubation at -20 °C for 1 hour and centrifugation at 12000 rpm and 4 °C for 15 minutes. An 80 </w:t>
      </w:r>
      <w:proofErr w:type="spellStart"/>
      <w:r>
        <w:rPr>
          <w:rFonts w:ascii="Times New Roman" w:eastAsia="SimSun" w:hAnsi="Times New Roman" w:cs="Times New Roman"/>
          <w:sz w:val="22"/>
        </w:rPr>
        <w:t>μ</w:t>
      </w:r>
      <w:r>
        <w:rPr>
          <w:rFonts w:ascii="Times New Roman" w:eastAsia="Calibri" w:hAnsi="Times New Roman" w:cs="Times New Roman"/>
          <w:sz w:val="22"/>
        </w:rPr>
        <w:t>L</w:t>
      </w:r>
      <w:proofErr w:type="spellEnd"/>
      <w:r>
        <w:rPr>
          <w:rFonts w:ascii="Times New Roman" w:eastAsia="Times New Roman" w:hAnsi="Times New Roman" w:cs="Times New Roman"/>
          <w:sz w:val="22"/>
        </w:rPr>
        <w:t xml:space="preserve"> aliquot of the clear supernatant was transferred to an auto-sampler vial for analysis. Stock solutions were individually prepared by dissolving or diluting each standard substance to give a final concentration of 10 mmol/L. An aliquot of each of the stock solutions was transferred to a 10 mL flask to form a mixed working standard solution. A series of calibration standard solutions were then prepared by stepwise dilution of this mixed standard solution. The UHPLC separation was carried out using an Agilent 1290 Infinity II series UHPLC System (Agilent Technologies), equipped with an Agilent ZORBAX </w:t>
      </w:r>
      <w:proofErr w:type="spellStart"/>
      <w:r>
        <w:rPr>
          <w:rFonts w:ascii="Times New Roman" w:eastAsia="Times New Roman" w:hAnsi="Times New Roman" w:cs="Times New Roman"/>
          <w:sz w:val="22"/>
        </w:rPr>
        <w:t>Hilic</w:t>
      </w:r>
      <w:proofErr w:type="spellEnd"/>
      <w:r>
        <w:rPr>
          <w:rFonts w:ascii="Times New Roman" w:eastAsia="Times New Roman" w:hAnsi="Times New Roman" w:cs="Times New Roman"/>
          <w:sz w:val="22"/>
        </w:rPr>
        <w:t xml:space="preserve"> Plus column (50×2.1 mm, 1.8 </w:t>
      </w:r>
      <w:proofErr w:type="spellStart"/>
      <w:r>
        <w:rPr>
          <w:rFonts w:ascii="Times New Roman" w:eastAsia="SimSun" w:hAnsi="Times New Roman" w:cs="Times New Roman"/>
          <w:sz w:val="22"/>
        </w:rPr>
        <w:t>μ</w:t>
      </w:r>
      <w:r>
        <w:rPr>
          <w:rFonts w:ascii="Times New Roman" w:eastAsia="Calibri" w:hAnsi="Times New Roman" w:cs="Times New Roman"/>
          <w:sz w:val="22"/>
        </w:rPr>
        <w:t>m</w:t>
      </w:r>
      <w:proofErr w:type="spellEnd"/>
      <w:r>
        <w:rPr>
          <w:rFonts w:ascii="Times New Roman" w:eastAsia="Times New Roman" w:hAnsi="Times New Roman" w:cs="Times New Roman"/>
          <w:sz w:val="22"/>
        </w:rPr>
        <w:t xml:space="preserve">). The mobile phase A was 1% formic acid in water, and the mobile phase B was acetonitrile. The assay </w:t>
      </w:r>
      <w:proofErr w:type="gramStart"/>
      <w:r>
        <w:rPr>
          <w:rFonts w:ascii="Times New Roman" w:eastAsia="Times New Roman" w:hAnsi="Times New Roman" w:cs="Times New Roman"/>
          <w:sz w:val="22"/>
        </w:rPr>
        <w:t>parameter for UHPLC-MS/MS assay are</w:t>
      </w:r>
      <w:proofErr w:type="gramEnd"/>
      <w:r>
        <w:rPr>
          <w:rFonts w:ascii="Times New Roman" w:eastAsia="Times New Roman" w:hAnsi="Times New Roman" w:cs="Times New Roman"/>
          <w:sz w:val="22"/>
        </w:rPr>
        <w:t xml:space="preserve"> shown in </w:t>
      </w:r>
      <w:r w:rsidR="00D01C1D">
        <w:rPr>
          <w:rFonts w:ascii="Times New Roman" w:eastAsia="Times New Roman" w:hAnsi="Times New Roman" w:cs="Times New Roman"/>
          <w:sz w:val="22"/>
        </w:rPr>
        <w:t>Supplementary Data</w:t>
      </w:r>
      <w:r>
        <w:rPr>
          <w:rFonts w:ascii="Times New Roman" w:eastAsia="Times New Roman" w:hAnsi="Times New Roman" w:cs="Times New Roman"/>
          <w:sz w:val="22"/>
        </w:rPr>
        <w:t xml:space="preserve"> 1</w:t>
      </w:r>
      <w:r w:rsidR="00B23E6B">
        <w:rPr>
          <w:rFonts w:ascii="Times New Roman" w:eastAsia="Times New Roman" w:hAnsi="Times New Roman" w:cs="Times New Roman"/>
          <w:sz w:val="22"/>
        </w:rPr>
        <w:t>5</w:t>
      </w:r>
      <w:r>
        <w:rPr>
          <w:rFonts w:ascii="Times New Roman" w:eastAsia="Times New Roman" w:hAnsi="Times New Roman" w:cs="Times New Roman"/>
          <w:sz w:val="22"/>
        </w:rPr>
        <w:t xml:space="preserve"> in the online materials. The column temperature was set at 35 °C. The auto-sampler temperature was set at 4 °C and the injection volume was 1 </w:t>
      </w:r>
      <w:proofErr w:type="spellStart"/>
      <w:r>
        <w:rPr>
          <w:rFonts w:ascii="Times New Roman" w:eastAsia="SimSun" w:hAnsi="Times New Roman" w:cs="Times New Roman"/>
          <w:sz w:val="22"/>
        </w:rPr>
        <w:t>μ</w:t>
      </w:r>
      <w:r>
        <w:rPr>
          <w:rFonts w:ascii="Times New Roman" w:eastAsia="Calibri" w:hAnsi="Times New Roman" w:cs="Times New Roman"/>
          <w:sz w:val="22"/>
        </w:rPr>
        <w:t>L</w:t>
      </w:r>
      <w:proofErr w:type="spellEnd"/>
      <w:r>
        <w:rPr>
          <w:rFonts w:ascii="Times New Roman" w:eastAsia="Times New Roman" w:hAnsi="Times New Roman" w:cs="Times New Roman"/>
          <w:sz w:val="22"/>
        </w:rPr>
        <w:t>.</w:t>
      </w:r>
    </w:p>
    <w:p w14:paraId="0E5A362B" w14:textId="77777777" w:rsidR="00B63112" w:rsidRDefault="00404AAF">
      <w:pPr>
        <w:spacing w:before="24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RNA-seq and bioinformatics analysis</w:t>
      </w:r>
    </w:p>
    <w:p w14:paraId="35DCC964" w14:textId="77777777" w:rsidR="00B63112" w:rsidRDefault="00404AAF">
      <w:pPr>
        <w:spacing w:line="480" w:lineRule="auto"/>
        <w:rPr>
          <w:rFonts w:ascii="Times New Roman" w:hAnsi="Times New Roman" w:cs="Times New Roman"/>
          <w:sz w:val="22"/>
        </w:rPr>
      </w:pPr>
      <w:r>
        <w:rPr>
          <w:rFonts w:ascii="Times New Roman" w:hAnsi="Times New Roman" w:cs="Times New Roman"/>
          <w:sz w:val="22"/>
        </w:rPr>
        <w:t xml:space="preserve">The dissected tissues were homogenized and dissolved in </w:t>
      </w:r>
      <w:proofErr w:type="spellStart"/>
      <w:r>
        <w:rPr>
          <w:rFonts w:ascii="Times New Roman" w:hAnsi="Times New Roman" w:cs="Times New Roman"/>
          <w:sz w:val="22"/>
        </w:rPr>
        <w:t>TRIzol</w:t>
      </w:r>
      <w:proofErr w:type="spellEnd"/>
      <w:r>
        <w:rPr>
          <w:rFonts w:ascii="Times New Roman" w:hAnsi="Times New Roman" w:cs="Times New Roman"/>
          <w:sz w:val="22"/>
        </w:rPr>
        <w:t xml:space="preserve"> (</w:t>
      </w:r>
      <w:proofErr w:type="spellStart"/>
      <w:r>
        <w:rPr>
          <w:rFonts w:ascii="Times New Roman" w:hAnsi="Times New Roman" w:cs="Times New Roman"/>
          <w:sz w:val="22"/>
        </w:rPr>
        <w:t>TRIzol</w:t>
      </w:r>
      <w:proofErr w:type="spellEnd"/>
      <w:r>
        <w:rPr>
          <w:rFonts w:ascii="Times New Roman" w:hAnsi="Times New Roman" w:cs="Times New Roman"/>
          <w:sz w:val="22"/>
        </w:rPr>
        <w:t xml:space="preserve">, </w:t>
      </w:r>
      <w:proofErr w:type="spellStart"/>
      <w:r>
        <w:rPr>
          <w:rFonts w:ascii="Times New Roman" w:hAnsi="Times New Roman" w:cs="Times New Roman"/>
          <w:sz w:val="22"/>
        </w:rPr>
        <w:t>Thermo</w:t>
      </w:r>
      <w:proofErr w:type="spellEnd"/>
      <w:r>
        <w:rPr>
          <w:rFonts w:ascii="Times New Roman" w:hAnsi="Times New Roman" w:cs="Times New Roman"/>
          <w:sz w:val="22"/>
        </w:rPr>
        <w:t xml:space="preserve"> Fisher Scientific). The concentration and quality of the RNA was assessed by Nano Drop ND-1000 spectrophotometry (Nano Drop Technologies, USA). RNA integrity was evaluated using the Agilent 2100 Bioanalyzer (Agilent Technologies, USA) and the samples with a greater than 7.0 RIN were used for further assays. RNA-seq </w:t>
      </w:r>
      <w:r w:rsidRPr="009715E4">
        <w:rPr>
          <w:rFonts w:ascii="Times New Roman" w:hAnsi="Times New Roman" w:cs="Times New Roman"/>
          <w:sz w:val="22"/>
        </w:rPr>
        <w:t xml:space="preserve">libraries were generated using the </w:t>
      </w:r>
      <w:proofErr w:type="spellStart"/>
      <w:r w:rsidRPr="009715E4">
        <w:rPr>
          <w:rFonts w:ascii="Times New Roman" w:hAnsi="Times New Roman" w:cs="Times New Roman"/>
          <w:sz w:val="22"/>
        </w:rPr>
        <w:t>TruSeq</w:t>
      </w:r>
      <w:proofErr w:type="spellEnd"/>
      <w:r w:rsidRPr="009715E4">
        <w:rPr>
          <w:rFonts w:ascii="Times New Roman" w:hAnsi="Times New Roman" w:cs="Times New Roman"/>
          <w:sz w:val="22"/>
        </w:rPr>
        <w:t xml:space="preserve"> v2 RNA sample prep (Illumina, San Diego, CA, USA); RNA-seq was performed using an Illumina </w:t>
      </w:r>
      <w:proofErr w:type="spellStart"/>
      <w:r w:rsidRPr="009715E4">
        <w:rPr>
          <w:rFonts w:ascii="Times New Roman" w:hAnsi="Times New Roman" w:cs="Times New Roman"/>
          <w:sz w:val="22"/>
        </w:rPr>
        <w:t>HiSeq</w:t>
      </w:r>
      <w:proofErr w:type="spellEnd"/>
      <w:r w:rsidRPr="009715E4">
        <w:rPr>
          <w:rFonts w:ascii="Times New Roman" w:hAnsi="Times New Roman" w:cs="Times New Roman"/>
          <w:sz w:val="22"/>
        </w:rPr>
        <w:t xml:space="preserve"> 2500 (Illumina, Santiago, CA, USA), at Shanghai </w:t>
      </w:r>
      <w:proofErr w:type="spellStart"/>
      <w:r w:rsidRPr="009715E4">
        <w:rPr>
          <w:rFonts w:ascii="Times New Roman" w:hAnsi="Times New Roman" w:cs="Times New Roman"/>
          <w:sz w:val="22"/>
        </w:rPr>
        <w:t>Genergy</w:t>
      </w:r>
      <w:proofErr w:type="spellEnd"/>
      <w:r w:rsidRPr="009715E4">
        <w:rPr>
          <w:rFonts w:ascii="Times New Roman" w:hAnsi="Times New Roman" w:cs="Times New Roman"/>
          <w:sz w:val="22"/>
        </w:rPr>
        <w:t xml:space="preserve"> Co., Ltd. </w:t>
      </w:r>
      <w:r w:rsidRPr="009715E4">
        <w:rPr>
          <w:rFonts w:ascii="Times New Roman" w:hAnsi="Times New Roman" w:cs="Times New Roman"/>
          <w:sz w:val="22"/>
        </w:rPr>
        <w:lastRenderedPageBreak/>
        <w:t>(Shanghai, China). Paired-end reads were aligned to the mouse transcriptome with the STAR software</w:t>
      </w:r>
      <w:r w:rsidRPr="009715E4">
        <w:rPr>
          <w:rFonts w:ascii="Times New Roman" w:hAnsi="Times New Roman" w:cs="Times New Roman"/>
          <w:sz w:val="22"/>
        </w:rPr>
        <w:fldChar w:fldCharType="begin"/>
      </w:r>
      <w:r w:rsidRPr="009715E4">
        <w:rPr>
          <w:rFonts w:ascii="Times New Roman" w:hAnsi="Times New Roman" w:cs="Times New Roman"/>
          <w:sz w:val="22"/>
        </w:rPr>
        <w:instrText xml:space="preserve"> ADDIN EN.CITE &lt;EndNote&gt;&lt;Cite&gt;&lt;Author&gt;Zhang&lt;/Author&gt;&lt;Year&gt;2018&lt;/Year&gt;&lt;RecNum&gt;3791&lt;/RecNum&gt;&lt;DisplayText&gt;&lt;style face="superscript"&gt;14&lt;/style&gt;&lt;/DisplayText&gt;&lt;record&gt;&lt;rec-number&gt;3791&lt;/rec-number&gt;&lt;foreign-keys&gt;&lt;key app="EN" db-id="s5s2zrs9ox2f00erzp9v5rxmtz5rv9rpt9az" timestamp="1559191403"&gt;3791&lt;/key&gt;&lt;/foreign-keys&gt;&lt;ref-type name="Journal Article"&gt;17&lt;/ref-type&gt;&lt;contributors&gt;&lt;authors&gt;&lt;author&gt;Zhang, P.&lt;/author&gt;&lt;author&gt;Hung, L. H.&lt;/author&gt;&lt;author&gt;Lloyd, W.&lt;/author&gt;&lt;author&gt;Yeung, K. Y.&lt;/author&gt;&lt;/authors&gt;&lt;/contributors&gt;&lt;auth-address&gt;School of Engineering and Technology, Campus Box 358426, 1900 Commerce Street, University of Washington, Tacoma, Washington 98402-3100, USA.&lt;/auth-address&gt;&lt;titles&gt;&lt;title&gt;Hot-starting software containers for STAR aligner&lt;/title&gt;&lt;secondary-title&gt;Gigascience&lt;/secondary-title&gt;&lt;/titles&gt;&lt;periodical&gt;&lt;full-title&gt;Gigascience&lt;/full-title&gt;&lt;/periodical&gt;&lt;volume&gt;7&lt;/volume&gt;&lt;number&gt;8&lt;/number&gt;&lt;keywords&gt;&lt;keyword&gt;Asthma/drug therapy/genetics/metabolism&lt;/keyword&gt;&lt;keyword&gt;Computational Biology/*methods&lt;/keyword&gt;&lt;keyword&gt;Humans&lt;/keyword&gt;&lt;keyword&gt;Myocytes, Smooth Muscle/drug effects/metabolism&lt;/keyword&gt;&lt;keyword&gt;*RNA Splicing&lt;/keyword&gt;&lt;keyword&gt;Sequence Analysis, RNA/*methods&lt;/keyword&gt;&lt;keyword&gt;*Software&lt;/keyword&gt;&lt;/keywords&gt;&lt;dates&gt;&lt;year&gt;2018&lt;/year&gt;&lt;pub-dates&gt;&lt;date&gt;Aug 1&lt;/date&gt;&lt;/pub-dates&gt;&lt;/dates&gt;&lt;isbn&gt;2047-217X (Electronic)&amp;#xD;2047-217X (Linking)&lt;/isbn&gt;&lt;accession-num&gt;30085034&lt;/accession-num&gt;&lt;urls&gt;&lt;related-urls&gt;&lt;url&gt;https://www.ncbi.nlm.nih.gov/pubmed/30085034&lt;/url&gt;&lt;/related-urls&gt;&lt;/urls&gt;&lt;custom2&gt;PMC6131214&lt;/custom2&gt;&lt;electronic-resource-num&gt;10.1093/gigascience/giy092&lt;/electronic-resource-num&gt;&lt;/record&gt;&lt;/Cite&gt;&lt;/EndNote&gt;</w:instrText>
      </w:r>
      <w:r w:rsidRPr="009715E4">
        <w:rPr>
          <w:rFonts w:ascii="Times New Roman" w:hAnsi="Times New Roman" w:cs="Times New Roman"/>
          <w:sz w:val="22"/>
        </w:rPr>
        <w:fldChar w:fldCharType="separate"/>
      </w:r>
      <w:r w:rsidRPr="009715E4">
        <w:rPr>
          <w:rFonts w:ascii="Times New Roman" w:hAnsi="Times New Roman" w:cs="Times New Roman"/>
          <w:sz w:val="22"/>
          <w:vertAlign w:val="superscript"/>
        </w:rPr>
        <w:t>14</w:t>
      </w:r>
      <w:r w:rsidRPr="009715E4">
        <w:rPr>
          <w:rFonts w:ascii="Times New Roman" w:hAnsi="Times New Roman" w:cs="Times New Roman"/>
          <w:sz w:val="22"/>
        </w:rPr>
        <w:fldChar w:fldCharType="end"/>
      </w:r>
      <w:r w:rsidRPr="009715E4">
        <w:rPr>
          <w:rFonts w:ascii="Times New Roman" w:hAnsi="Times New Roman" w:cs="Times New Roman"/>
          <w:sz w:val="22"/>
        </w:rPr>
        <w:t xml:space="preserve"> and were assembled into transcripts using the </w:t>
      </w:r>
      <w:proofErr w:type="spellStart"/>
      <w:r w:rsidRPr="009715E4">
        <w:rPr>
          <w:rFonts w:ascii="Times New Roman" w:hAnsi="Times New Roman" w:cs="Times New Roman"/>
          <w:sz w:val="22"/>
        </w:rPr>
        <w:t>StringTie</w:t>
      </w:r>
      <w:proofErr w:type="spellEnd"/>
      <w:r w:rsidRPr="009715E4">
        <w:rPr>
          <w:rFonts w:ascii="Times New Roman" w:hAnsi="Times New Roman" w:cs="Times New Roman"/>
          <w:sz w:val="22"/>
        </w:rPr>
        <w:t xml:space="preserve"> software</w:t>
      </w:r>
      <w:r w:rsidRPr="009715E4">
        <w:rPr>
          <w:rFonts w:ascii="Times New Roman" w:hAnsi="Times New Roman" w:cs="Times New Roman"/>
          <w:sz w:val="22"/>
        </w:rPr>
        <w:fldChar w:fldCharType="begin">
          <w:fldData xml:space="preserve">PEVuZE5vdGU+PENpdGU+PEF1dGhvcj5QZXJ0ZWE8L0F1dGhvcj48WWVhcj4yMDE1PC9ZZWFyPjxS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</w:fldData>
        </w:fldChar>
      </w:r>
      <w:r w:rsidRPr="009715E4">
        <w:rPr>
          <w:rFonts w:ascii="Times New Roman" w:hAnsi="Times New Roman" w:cs="Times New Roman"/>
          <w:sz w:val="22"/>
        </w:rPr>
        <w:instrText xml:space="preserve"> ADDIN EN.CITE </w:instrText>
      </w:r>
      <w:r w:rsidRPr="009715E4">
        <w:rPr>
          <w:rFonts w:ascii="Times New Roman" w:hAnsi="Times New Roman" w:cs="Times New Roman"/>
          <w:sz w:val="22"/>
        </w:rPr>
        <w:fldChar w:fldCharType="begin">
          <w:fldData xml:space="preserve">PEVuZE5vdGU+PENpdGU+PEF1dGhvcj5QZXJ0ZWE8L0F1dGhvcj48WWVhcj4yMDE1PC9ZZWFyPjxS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</w:fldData>
        </w:fldChar>
      </w:r>
      <w:r w:rsidRPr="009715E4">
        <w:rPr>
          <w:rFonts w:ascii="Times New Roman" w:hAnsi="Times New Roman" w:cs="Times New Roman"/>
          <w:sz w:val="22"/>
        </w:rPr>
        <w:instrText xml:space="preserve"> ADDIN EN.CITE.DATA </w:instrText>
      </w:r>
      <w:r w:rsidRPr="009715E4">
        <w:rPr>
          <w:rFonts w:ascii="Times New Roman" w:hAnsi="Times New Roman" w:cs="Times New Roman"/>
          <w:sz w:val="22"/>
        </w:rPr>
      </w:r>
      <w:r w:rsidRPr="009715E4">
        <w:rPr>
          <w:rFonts w:ascii="Times New Roman" w:hAnsi="Times New Roman" w:cs="Times New Roman"/>
          <w:sz w:val="22"/>
        </w:rPr>
        <w:fldChar w:fldCharType="end"/>
      </w:r>
      <w:r w:rsidRPr="009715E4">
        <w:rPr>
          <w:rFonts w:ascii="Times New Roman" w:hAnsi="Times New Roman" w:cs="Times New Roman"/>
          <w:sz w:val="22"/>
        </w:rPr>
      </w:r>
      <w:r w:rsidRPr="009715E4">
        <w:rPr>
          <w:rFonts w:ascii="Times New Roman" w:hAnsi="Times New Roman" w:cs="Times New Roman"/>
          <w:sz w:val="22"/>
        </w:rPr>
        <w:fldChar w:fldCharType="separate"/>
      </w:r>
      <w:r w:rsidRPr="009715E4">
        <w:rPr>
          <w:rFonts w:ascii="Times New Roman" w:hAnsi="Times New Roman" w:cs="Times New Roman"/>
          <w:sz w:val="22"/>
          <w:vertAlign w:val="superscript"/>
        </w:rPr>
        <w:t>15</w:t>
      </w:r>
      <w:r w:rsidRPr="009715E4">
        <w:rPr>
          <w:rFonts w:ascii="Times New Roman" w:hAnsi="Times New Roman" w:cs="Times New Roman"/>
          <w:sz w:val="22"/>
        </w:rPr>
        <w:fldChar w:fldCharType="end"/>
      </w:r>
      <w:r w:rsidRPr="009715E4">
        <w:rPr>
          <w:rFonts w:ascii="Times New Roman" w:hAnsi="Times New Roman" w:cs="Times New Roman"/>
          <w:sz w:val="22"/>
        </w:rPr>
        <w:t>. Gene expression levels were presented as Fragments Per Kilobase of transcript per Million fragments mapped (FPKM). The gene-level FPKM values were then normalized using the log2 values (RPKM + 1) for</w:t>
      </w:r>
      <w:r>
        <w:rPr>
          <w:rFonts w:ascii="Times New Roman" w:hAnsi="Times New Roman" w:cs="Times New Roman"/>
          <w:sz w:val="22"/>
        </w:rPr>
        <w:t xml:space="preserve"> further analyses. Di</w:t>
      </w:r>
      <w:r>
        <w:rPr>
          <w:rFonts w:ascii="Times New Roman" w:hAnsi="Times New Roman" w:cs="Times New Roman" w:hint="eastAsia"/>
          <w:sz w:val="22"/>
        </w:rPr>
        <w:t>ff</w:t>
      </w:r>
      <w:r>
        <w:rPr>
          <w:rFonts w:ascii="Times New Roman" w:hAnsi="Times New Roman" w:cs="Times New Roman"/>
          <w:sz w:val="22"/>
        </w:rPr>
        <w:t xml:space="preserve">erential expression was determined with DESeq2 software. The </w:t>
      </w:r>
      <w:proofErr w:type="spellStart"/>
      <w:r>
        <w:rPr>
          <w:rFonts w:ascii="Times New Roman" w:hAnsi="Times New Roman" w:cs="Times New Roman"/>
          <w:sz w:val="22"/>
        </w:rPr>
        <w:t>Benjamini</w:t>
      </w:r>
      <w:proofErr w:type="spellEnd"/>
      <w:r>
        <w:rPr>
          <w:rFonts w:ascii="Times New Roman" w:hAnsi="Times New Roman" w:cs="Times New Roman"/>
          <w:sz w:val="22"/>
        </w:rPr>
        <w:t>-</w:t>
      </w:r>
      <w:r>
        <w:rPr>
          <w:rFonts w:ascii="Times New Roman" w:hAnsi="Times New Roman" w:cs="Times New Roman" w:hint="eastAsia"/>
          <w:sz w:val="22"/>
        </w:rPr>
        <w:t xml:space="preserve">Hochberg correction method was used to control the false-discovery rate (FDR). The genes with fold change </w:t>
      </w:r>
      <w:r>
        <w:rPr>
          <w:rFonts w:ascii="Times New Roman" w:hAnsi="Times New Roman" w:cs="Times New Roman" w:hint="eastAsia"/>
          <w:sz w:val="22"/>
        </w:rPr>
        <w:t>≥</w:t>
      </w:r>
      <w:r>
        <w:rPr>
          <w:rFonts w:ascii="Times New Roman" w:hAnsi="Times New Roman" w:cs="Times New Roman" w:hint="eastAsia"/>
          <w:sz w:val="22"/>
        </w:rPr>
        <w:t xml:space="preserve"> 2.0 </w:t>
      </w:r>
      <w:r w:rsidRPr="009715E4">
        <w:rPr>
          <w:rFonts w:ascii="Times New Roman" w:hAnsi="Times New Roman" w:cs="Times New Roman" w:hint="eastAsia"/>
          <w:sz w:val="22"/>
        </w:rPr>
        <w:t xml:space="preserve">and </w:t>
      </w:r>
      <w:r w:rsidRPr="009715E4">
        <w:rPr>
          <w:rFonts w:ascii="Times New Roman" w:hAnsi="Times New Roman" w:cs="Times New Roman"/>
          <w:i/>
          <w:sz w:val="22"/>
        </w:rPr>
        <w:t>P</w:t>
      </w:r>
      <w:r w:rsidRPr="009715E4">
        <w:rPr>
          <w:rFonts w:ascii="Times New Roman" w:hAnsi="Times New Roman" w:cs="Times New Roman"/>
          <w:sz w:val="22"/>
        </w:rPr>
        <w:t xml:space="preserve"> value less than 0.05 were considered as differentially expressed. All significant genes were annotated for enriched biological functions and pathways using gene ontology (GO) enrichment analysis and Kyoto Encyclopedia of Genes and Genomes (KEGG) terms. GO was performed with KOBAS2.0 software</w:t>
      </w:r>
      <w:r w:rsidRPr="009715E4">
        <w:rPr>
          <w:rFonts w:ascii="Times New Roman" w:hAnsi="Times New Roman" w:cs="Times New Roman"/>
          <w:sz w:val="22"/>
        </w:rPr>
        <w:fldChar w:fldCharType="begin"/>
      </w:r>
      <w:r w:rsidRPr="009715E4">
        <w:rPr>
          <w:rFonts w:ascii="Times New Roman" w:hAnsi="Times New Roman" w:cs="Times New Roman"/>
          <w:sz w:val="22"/>
        </w:rPr>
        <w:instrText xml:space="preserve"> ADDIN EN.CITE &lt;EndNote&gt;&lt;Cite&gt;&lt;Author&gt;Ai&lt;/Author&gt;&lt;Year&gt;2018&lt;/Year&gt;&lt;RecNum&gt;2910&lt;/RecNum&gt;&lt;DisplayText&gt;&lt;style face="superscript"&gt;16&lt;/style&gt;&lt;/DisplayText&gt;&lt;record&gt;&lt;rec-number&gt;2910&lt;/rec-number&gt;&lt;foreign-keys&gt;&lt;key app="EN" db-id="s5s2zrs9ox2f00erzp9v5rxmtz5rv9rpt9az" timestamp="1545702452"&gt;2910&lt;/key&gt;&lt;/foreign-keys&gt;&lt;ref-type name="Journal Article"&gt;17&lt;/ref-type&gt;&lt;contributors&gt;&lt;authors&gt;&lt;author&gt;Ai, C.&lt;/author&gt;&lt;author&gt;Kong, L.&lt;/author&gt;&lt;/authors&gt;&lt;/contributors&gt;&lt;auth-address&gt;Center for Bioinformatics, State Key Laboratory of Protein and Plant Gene Research, School of Life Sciences, Peking University, Beijing 100871, China.&amp;#xD;Center for Bioinformatics, State Key Laboratory of Protein and Plant Gene Research, School of Life Sciences, Peking University, Beijing 100871, China. Electronic address: kongl@mail.cbi.pku.edu.cn.&lt;/auth-address&gt;&lt;titles&gt;&lt;title&gt;CGPS: A machine learning-based approach integrating multiple gene set analysis tools for better prioritization of biologically relevant pathways&lt;/title&gt;&lt;secondary-title&gt;J Genet Genomics&lt;/secondary-title&gt;&lt;/titles&gt;&lt;periodical&gt;&lt;full-title&gt;J Genet Genomics&lt;/full-title&gt;&lt;/periodical&gt;&lt;pages&gt;489-504&lt;/pages&gt;&lt;volume&gt;45&lt;/volume&gt;&lt;number&gt;9&lt;/number&gt;&lt;keywords&gt;&lt;keyword&gt;Differential expression&lt;/keyword&gt;&lt;keyword&gt;Gene expression&lt;/keyword&gt;&lt;keyword&gt;Gene set enrichment&lt;/keyword&gt;&lt;keyword&gt;Support vector machine&lt;/keyword&gt;&lt;/keywords&gt;&lt;dates&gt;&lt;year&gt;2018&lt;/year&gt;&lt;pub-dates&gt;&lt;date&gt;Sep 20&lt;/date&gt;&lt;/pub-dates&gt;&lt;/dates&gt;&lt;isbn&gt;1673-8527 (Print)&amp;#xD;1673-8527 (Linking)&lt;/isbn&gt;&lt;accession-num&gt;30292791&lt;/accession-num&gt;&lt;urls&gt;&lt;related-urls&gt;&lt;url&gt;https://www.ncbi.nlm.nih.gov/pubmed/30292791&lt;/url&gt;&lt;/related-urls&gt;&lt;/urls&gt;&lt;electronic-resource-num&gt;10.1016/j.jgg.2018.08.002&lt;/electronic-resource-num&gt;&lt;/record&gt;&lt;/Cite&gt;&lt;/EndNote&gt;</w:instrText>
      </w:r>
      <w:r w:rsidRPr="009715E4">
        <w:rPr>
          <w:rFonts w:ascii="Times New Roman" w:hAnsi="Times New Roman" w:cs="Times New Roman"/>
          <w:sz w:val="22"/>
        </w:rPr>
        <w:fldChar w:fldCharType="separate"/>
      </w:r>
      <w:r w:rsidRPr="009715E4">
        <w:rPr>
          <w:rFonts w:ascii="Times New Roman" w:hAnsi="Times New Roman" w:cs="Times New Roman"/>
          <w:sz w:val="22"/>
          <w:vertAlign w:val="superscript"/>
        </w:rPr>
        <w:t>16</w:t>
      </w:r>
      <w:r w:rsidRPr="009715E4">
        <w:rPr>
          <w:rFonts w:ascii="Times New Roman" w:hAnsi="Times New Roman" w:cs="Times New Roman"/>
          <w:sz w:val="22"/>
        </w:rPr>
        <w:fldChar w:fldCharType="end"/>
      </w:r>
      <w:r w:rsidRPr="009715E4">
        <w:rPr>
          <w:rFonts w:ascii="Times New Roman" w:hAnsi="Times New Roman" w:cs="Times New Roman"/>
          <w:sz w:val="22"/>
        </w:rPr>
        <w:t>. GO provides label classification of gene function and gene product attributes (http://www.geneontology.org). GO analysis covers three domains: cellular component (CC), molecular function (MF), and biological process (BP)</w:t>
      </w:r>
      <w:r w:rsidRPr="009715E4">
        <w:rPr>
          <w:rFonts w:ascii="Times New Roman" w:hAnsi="Times New Roman" w:cs="Times New Roman"/>
          <w:sz w:val="22"/>
        </w:rPr>
        <w:fldChar w:fldCharType="begin"/>
      </w:r>
      <w:r w:rsidRPr="009715E4">
        <w:rPr>
          <w:rFonts w:ascii="Times New Roman" w:hAnsi="Times New Roman" w:cs="Times New Roman"/>
          <w:sz w:val="22"/>
        </w:rPr>
        <w:instrText xml:space="preserve"> ADDIN EN.CITE &lt;EndNote&gt;&lt;Cite&gt;&lt;Author&gt;He&lt;/Author&gt;&lt;Year&gt;2011&lt;/Year&gt;&lt;RecNum&gt;2912&lt;/RecNum&gt;&lt;DisplayText&gt;&lt;style face="superscript"&gt;17&lt;/style&gt;&lt;/DisplayText&gt;&lt;record&gt;&lt;rec-number&gt;2912&lt;/rec-number&gt;&lt;foreign-keys&gt;&lt;key app="EN" db-id="s5s2zrs9ox2f00erzp9v5rxmtz5rv9rpt9az" timestamp="1545702531"&gt;2912&lt;/key&gt;&lt;/foreign-keys&gt;&lt;ref-type name="Journal Article"&gt;17&lt;/ref-type&gt;&lt;contributors&gt;&lt;authors&gt;&lt;author&gt;He, K.&lt;/author&gt;&lt;author&gt;Wang, Q.&lt;/author&gt;&lt;author&gt;Yang, Y.&lt;/author&gt;&lt;author&gt;Wang, M.&lt;/author&gt;&lt;author&gt;Pan, Y.&lt;/author&gt;&lt;/authors&gt;&lt;/contributors&gt;&lt;auth-address&gt;School of Agriculture and Biology, Shanghai Jiao Tong University, Shanghai 200240, China.&lt;/auth-address&gt;&lt;titles&gt;&lt;title&gt;A Comparative Study of Mouse Hepatic and Intestinal Gene Expression Profiles under PPARalpha Knockout by Gene Set Enrichment Analysis&lt;/title&gt;&lt;secondary-title&gt;PPAR Res&lt;/secondary-title&gt;&lt;/titles&gt;&lt;periodical&gt;&lt;full-title&gt;PPAR Res&lt;/full-title&gt;&lt;/periodical&gt;&lt;pages&gt;629728&lt;/pages&gt;&lt;volume&gt;2011&lt;/volume&gt;&lt;dates&gt;&lt;year&gt;2011&lt;/year&gt;&lt;/dates&gt;&lt;isbn&gt;1687-4765 (Electronic)&lt;/isbn&gt;&lt;accession-num&gt;21811494&lt;/accession-num&gt;&lt;urls&gt;&lt;related-urls&gt;&lt;url&gt;https://www.ncbi.nlm.nih.gov/pubmed/21811494&lt;/url&gt;&lt;/related-urls&gt;&lt;/urls&gt;&lt;custom2&gt;PMC3147148&lt;/custom2&gt;&lt;electronic-resource-num&gt;10.1155/2011/629728&lt;/electronic-resource-num&gt;&lt;/record&gt;&lt;/Cite&gt;&lt;/EndNote&gt;</w:instrText>
      </w:r>
      <w:r w:rsidRPr="009715E4">
        <w:rPr>
          <w:rFonts w:ascii="Times New Roman" w:hAnsi="Times New Roman" w:cs="Times New Roman"/>
          <w:sz w:val="22"/>
        </w:rPr>
        <w:fldChar w:fldCharType="separate"/>
      </w:r>
      <w:r w:rsidRPr="009715E4">
        <w:rPr>
          <w:rFonts w:ascii="Times New Roman" w:hAnsi="Times New Roman" w:cs="Times New Roman"/>
          <w:sz w:val="22"/>
          <w:vertAlign w:val="superscript"/>
        </w:rPr>
        <w:t>17</w:t>
      </w:r>
      <w:r w:rsidRPr="009715E4">
        <w:rPr>
          <w:rFonts w:ascii="Times New Roman" w:hAnsi="Times New Roman" w:cs="Times New Roman"/>
          <w:sz w:val="22"/>
        </w:rPr>
        <w:fldChar w:fldCharType="end"/>
      </w:r>
      <w:r w:rsidRPr="009715E4">
        <w:rPr>
          <w:rFonts w:ascii="Times New Roman" w:hAnsi="Times New Roman" w:cs="Times New Roman"/>
          <w:sz w:val="22"/>
        </w:rPr>
        <w:t xml:space="preserve">. Significant canonical pathways had adjusted </w:t>
      </w:r>
      <w:r w:rsidRPr="009715E4">
        <w:rPr>
          <w:rFonts w:ascii="Times New Roman" w:hAnsi="Times New Roman" w:cs="Times New Roman"/>
          <w:i/>
          <w:sz w:val="22"/>
        </w:rPr>
        <w:t>P</w:t>
      </w:r>
      <w:r w:rsidRPr="009715E4">
        <w:rPr>
          <w:rFonts w:ascii="Times New Roman" w:hAnsi="Times New Roman" w:cs="Times New Roman"/>
          <w:sz w:val="22"/>
        </w:rPr>
        <w:t xml:space="preserve"> values, according to </w:t>
      </w:r>
      <w:proofErr w:type="spellStart"/>
      <w:r w:rsidRPr="009715E4">
        <w:rPr>
          <w:rFonts w:ascii="Times New Roman" w:hAnsi="Times New Roman" w:cs="Times New Roman"/>
          <w:sz w:val="22"/>
        </w:rPr>
        <w:t>Benjamini’s</w:t>
      </w:r>
      <w:proofErr w:type="spellEnd"/>
      <w:r w:rsidRPr="009715E4">
        <w:rPr>
          <w:rFonts w:ascii="Times New Roman" w:hAnsi="Times New Roman" w:cs="Times New Roman"/>
          <w:sz w:val="22"/>
        </w:rPr>
        <w:t xml:space="preserve"> method, to be</w:t>
      </w:r>
      <w:r>
        <w:rPr>
          <w:rFonts w:ascii="Times New Roman" w:hAnsi="Times New Roman" w:cs="Times New Roman"/>
          <w:sz w:val="22"/>
        </w:rPr>
        <w:t xml:space="preserve"> below 0.05.</w:t>
      </w:r>
    </w:p>
    <w:p w14:paraId="7226DCE3" w14:textId="77777777" w:rsidR="00B63112" w:rsidRDefault="00B63112">
      <w:pPr>
        <w:rPr>
          <w:rFonts w:ascii="Times New Roman" w:hAnsi="Times New Roman" w:cs="Times New Roman"/>
        </w:rPr>
      </w:pPr>
    </w:p>
    <w:p w14:paraId="57F4EF51" w14:textId="77777777" w:rsidR="00B63112" w:rsidRDefault="00B63112">
      <w:pPr>
        <w:rPr>
          <w:rFonts w:ascii="Times New Roman" w:hAnsi="Times New Roman" w:cs="Times New Roman"/>
        </w:rPr>
      </w:pPr>
    </w:p>
    <w:p w14:paraId="6A8DE432" w14:textId="77777777" w:rsidR="00B63112" w:rsidRDefault="00B63112">
      <w:pPr>
        <w:rPr>
          <w:rFonts w:ascii="Times New Roman" w:hAnsi="Times New Roman" w:cs="Times New Roman"/>
        </w:rPr>
      </w:pPr>
    </w:p>
    <w:p w14:paraId="60782FF9" w14:textId="77777777" w:rsidR="00B63112" w:rsidRDefault="00B63112">
      <w:pPr>
        <w:rPr>
          <w:rFonts w:ascii="Times New Roman" w:hAnsi="Times New Roman" w:cs="Times New Roman"/>
        </w:rPr>
      </w:pPr>
    </w:p>
    <w:p w14:paraId="7DD54D2D" w14:textId="77777777" w:rsidR="00B63112" w:rsidRDefault="00B63112">
      <w:pPr>
        <w:rPr>
          <w:rFonts w:ascii="Times New Roman" w:hAnsi="Times New Roman" w:cs="Times New Roman"/>
        </w:rPr>
      </w:pPr>
    </w:p>
    <w:p w14:paraId="7AFEC2DC" w14:textId="77777777" w:rsidR="00B63112" w:rsidRDefault="00B63112">
      <w:pPr>
        <w:rPr>
          <w:rFonts w:ascii="Times New Roman" w:hAnsi="Times New Roman" w:cs="Times New Roman"/>
        </w:rPr>
      </w:pPr>
    </w:p>
    <w:p w14:paraId="1A867A85" w14:textId="77777777" w:rsidR="00B63112" w:rsidRDefault="00B63112">
      <w:pPr>
        <w:rPr>
          <w:rFonts w:ascii="Times New Roman" w:hAnsi="Times New Roman" w:cs="Times New Roman"/>
        </w:rPr>
      </w:pPr>
    </w:p>
    <w:p w14:paraId="3416F8E3" w14:textId="77777777" w:rsidR="00B63112" w:rsidRDefault="00B63112">
      <w:pPr>
        <w:rPr>
          <w:rFonts w:ascii="Times New Roman" w:hAnsi="Times New Roman" w:cs="Times New Roman"/>
        </w:rPr>
      </w:pPr>
    </w:p>
    <w:p w14:paraId="7056FB9F" w14:textId="77777777" w:rsidR="00B63112" w:rsidRDefault="00B63112">
      <w:pPr>
        <w:rPr>
          <w:rFonts w:ascii="Times New Roman" w:hAnsi="Times New Roman" w:cs="Times New Roman"/>
        </w:rPr>
      </w:pPr>
    </w:p>
    <w:p w14:paraId="53FFF6D3" w14:textId="77777777" w:rsidR="00B63112" w:rsidRDefault="00B63112">
      <w:pPr>
        <w:rPr>
          <w:rFonts w:ascii="Times New Roman" w:hAnsi="Times New Roman" w:cs="Times New Roman"/>
        </w:rPr>
      </w:pPr>
    </w:p>
    <w:p w14:paraId="1DACE46E" w14:textId="720D2F0B" w:rsidR="00040674" w:rsidRDefault="00040674">
      <w:pPr>
        <w:widowControl/>
        <w:jc w:val="left"/>
        <w:rPr>
          <w:rFonts w:ascii="Times New Roman" w:hAnsi="Times New Roman" w:cs="Times New Roman"/>
        </w:rPr>
      </w:pPr>
      <w:r>
        <w:rPr>
          <w:rFonts w:ascii="Times New Roman" w:hAnsi="Times New Roman" w:cs="Times New Roman"/>
        </w:rPr>
        <w:br w:type="page"/>
      </w:r>
    </w:p>
    <w:p w14:paraId="0CC41965" w14:textId="47F9D457" w:rsidR="00B63112" w:rsidRDefault="00404AAF">
      <w:pPr>
        <w:tabs>
          <w:tab w:val="left" w:pos="709"/>
        </w:tabs>
        <w:spacing w:line="480" w:lineRule="auto"/>
        <w:textAlignment w:val="center"/>
        <w:rPr>
          <w:rFonts w:ascii="Times New Roman" w:hAnsi="Times New Roman" w:cs="Times New Roman"/>
          <w:b/>
          <w:sz w:val="24"/>
          <w:szCs w:val="24"/>
        </w:rPr>
      </w:pPr>
      <w:r>
        <w:rPr>
          <w:rFonts w:ascii="Times New Roman" w:hAnsi="Times New Roman" w:cs="Times New Roman"/>
          <w:b/>
          <w:sz w:val="24"/>
          <w:szCs w:val="24"/>
        </w:rPr>
        <w:lastRenderedPageBreak/>
        <w:t>Supplementary Figure 1~9</w:t>
      </w:r>
    </w:p>
    <w:p w14:paraId="5A0EEB77" w14:textId="09BC5BDD" w:rsidR="00B63112" w:rsidRPr="00040674" w:rsidRDefault="00040674" w:rsidP="00040674">
      <w:pPr>
        <w:tabs>
          <w:tab w:val="left" w:pos="709"/>
        </w:tabs>
        <w:spacing w:line="480" w:lineRule="auto"/>
        <w:textAlignment w:val="center"/>
        <w:rPr>
          <w:rFonts w:ascii="Times New Roman" w:hAnsi="Times New Roman" w:cs="Times New Roman"/>
          <w:b/>
          <w:sz w:val="24"/>
          <w:szCs w:val="24"/>
        </w:rPr>
      </w:pPr>
      <w:r>
        <w:rPr>
          <w:rFonts w:ascii="Times New Roman" w:hAnsi="Times New Roman" w:cs="Times New Roman" w:hint="eastAsia"/>
          <w:b/>
          <w:noProof/>
          <w:sz w:val="24"/>
          <w:szCs w:val="24"/>
          <w:lang w:eastAsia="en-US"/>
        </w:rPr>
        <w:drawing>
          <wp:inline distT="0" distB="0" distL="0" distR="0" wp14:anchorId="0AA117DF" wp14:editId="52440B35">
            <wp:extent cx="5274310" cy="326072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截屏2020-02-25下午11.05.3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260725"/>
                    </a:xfrm>
                    <a:prstGeom prst="rect">
                      <a:avLst/>
                    </a:prstGeom>
                  </pic:spPr>
                </pic:pic>
              </a:graphicData>
            </a:graphic>
          </wp:inline>
        </w:drawing>
      </w:r>
    </w:p>
    <w:p w14:paraId="73A159A4" w14:textId="6707196A" w:rsidR="00E43BF2" w:rsidRPr="00E43BF2" w:rsidRDefault="00404AAF">
      <w:pPr>
        <w:autoSpaceDE w:val="0"/>
        <w:autoSpaceDN w:val="0"/>
        <w:adjustRightInd w:val="0"/>
        <w:spacing w:after="240" w:line="360" w:lineRule="auto"/>
        <w:rPr>
          <w:rFonts w:ascii="Times New Roman" w:hAnsi="Times New Roman" w:cs="Times New Roman"/>
          <w:b/>
          <w:sz w:val="24"/>
          <w:szCs w:val="24"/>
        </w:rPr>
      </w:pPr>
      <w:r>
        <w:rPr>
          <w:rFonts w:ascii="Times New Roman" w:hAnsi="Times New Roman" w:cs="Times New Roman"/>
          <w:b/>
          <w:sz w:val="24"/>
          <w:szCs w:val="24"/>
        </w:rPr>
        <w:t>Supplementary Figure 1. Richness and diversity of the gut microbiome in SCZ.</w:t>
      </w:r>
    </w:p>
    <w:p w14:paraId="14589834" w14:textId="60E2366E" w:rsidR="00040674" w:rsidRDefault="00404AAF">
      <w:pPr>
        <w:autoSpaceDE w:val="0"/>
        <w:autoSpaceDN w:val="0"/>
        <w:adjustRightInd w:val="0"/>
        <w:spacing w:after="240" w:line="360" w:lineRule="auto"/>
        <w:rPr>
          <w:rFonts w:ascii="Times New Roman" w:hAnsi="Times New Roman" w:cs="Times New Roman"/>
          <w:sz w:val="22"/>
        </w:rPr>
      </w:pPr>
      <w:r>
        <w:rPr>
          <w:rFonts w:ascii="Times New Roman" w:hAnsi="Times New Roman" w:cs="Times New Roman"/>
          <w:sz w:val="22"/>
        </w:rPr>
        <w:t xml:space="preserve">Comparison of fecal shotgun sequencing data </w:t>
      </w:r>
      <w:proofErr w:type="gramStart"/>
      <w:r>
        <w:rPr>
          <w:rFonts w:ascii="Times New Roman" w:hAnsi="Times New Roman" w:cs="Times New Roman"/>
          <w:sz w:val="22"/>
        </w:rPr>
        <w:t xml:space="preserve">of </w:t>
      </w:r>
      <w:r>
        <w:rPr>
          <w:rFonts w:ascii="Times New Roman" w:hAnsi="Times New Roman" w:cs="Times New Roman" w:hint="eastAsia"/>
          <w:sz w:val="22"/>
        </w:rPr>
        <w:t xml:space="preserve"> </w:t>
      </w:r>
      <w:r>
        <w:rPr>
          <w:rFonts w:ascii="Times New Roman" w:hAnsi="Times New Roman" w:cs="Times New Roman"/>
          <w:sz w:val="22"/>
        </w:rPr>
        <w:t>HCs</w:t>
      </w:r>
      <w:proofErr w:type="gramEnd"/>
      <w:r>
        <w:rPr>
          <w:rFonts w:ascii="Times New Roman" w:hAnsi="Times New Roman" w:cs="Times New Roman"/>
          <w:sz w:val="22"/>
        </w:rPr>
        <w:t xml:space="preserve"> (n = 81) and SCZ patients (n = 90). (a) Rarefaction curves based on the number of genes counted in HCs and 90 SCZ patients. (b, d) α-diversity (Shannon index; b: gene level,</w:t>
      </w:r>
      <w:r>
        <w:rPr>
          <w:rFonts w:ascii="Times New Roman" w:hAnsi="Times New Roman" w:cs="Times New Roman"/>
          <w:i/>
          <w:sz w:val="22"/>
        </w:rPr>
        <w:t xml:space="preserve"> P</w:t>
      </w:r>
      <w:r>
        <w:rPr>
          <w:rFonts w:ascii="Times New Roman" w:hAnsi="Times New Roman" w:cs="Times New Roman"/>
          <w:sz w:val="22"/>
        </w:rPr>
        <w:t xml:space="preserve"> = 0.085; d: genus level, </w:t>
      </w:r>
      <w:r>
        <w:rPr>
          <w:rFonts w:ascii="Times New Roman" w:hAnsi="Times New Roman" w:cs="Times New Roman"/>
          <w:i/>
          <w:sz w:val="22"/>
        </w:rPr>
        <w:t>P</w:t>
      </w:r>
      <w:r>
        <w:rPr>
          <w:rFonts w:ascii="Times New Roman" w:hAnsi="Times New Roman" w:cs="Times New Roman"/>
          <w:sz w:val="22"/>
        </w:rPr>
        <w:t xml:space="preserve"> = 0.027; two-sided</w:t>
      </w:r>
      <w:r>
        <w:rPr>
          <w:rFonts w:ascii="Times New Roman" w:hAnsi="Times New Roman" w:cs="Times New Roman" w:hint="eastAsia"/>
          <w:sz w:val="22"/>
        </w:rPr>
        <w:t xml:space="preserve"> </w:t>
      </w:r>
      <w:r>
        <w:rPr>
          <w:rFonts w:ascii="Times New Roman" w:eastAsia="Times New Roman" w:hAnsi="Times New Roman" w:cs="Times New Roman"/>
          <w:sz w:val="22"/>
        </w:rPr>
        <w:t>Wilcoxon rank sum test</w:t>
      </w:r>
      <w:r>
        <w:rPr>
          <w:rFonts w:ascii="Times New Roman" w:hAnsi="Times New Roman" w:cs="Times New Roman"/>
          <w:sz w:val="22"/>
        </w:rPr>
        <w:t xml:space="preserve">) ;(c, e) β-diversity (Bray-Curtis dissimilarity index; c: gene level, </w:t>
      </w:r>
      <w:r>
        <w:rPr>
          <w:rFonts w:ascii="Times New Roman" w:hAnsi="Times New Roman" w:cs="Times New Roman"/>
          <w:i/>
          <w:sz w:val="22"/>
        </w:rPr>
        <w:t>P</w:t>
      </w:r>
      <w:r>
        <w:rPr>
          <w:rFonts w:ascii="Times New Roman" w:hAnsi="Times New Roman" w:cs="Times New Roman"/>
          <w:sz w:val="22"/>
        </w:rPr>
        <w:t xml:space="preserve"> = 2e-4; e: genus level, </w:t>
      </w:r>
      <w:r>
        <w:rPr>
          <w:rFonts w:ascii="Times New Roman" w:hAnsi="Times New Roman" w:cs="Times New Roman"/>
          <w:i/>
          <w:sz w:val="22"/>
        </w:rPr>
        <w:t>P</w:t>
      </w:r>
      <w:r>
        <w:rPr>
          <w:rFonts w:ascii="Times New Roman" w:hAnsi="Times New Roman" w:cs="Times New Roman"/>
          <w:sz w:val="22"/>
        </w:rPr>
        <w:t xml:space="preserve"> = 1.02e-13; two-sided</w:t>
      </w:r>
      <w:r>
        <w:rPr>
          <w:rFonts w:ascii="Times New Roman" w:hAnsi="Times New Roman" w:cs="Times New Roman" w:hint="eastAsia"/>
          <w:sz w:val="22"/>
        </w:rPr>
        <w:t xml:space="preserve"> </w:t>
      </w:r>
      <w:r>
        <w:rPr>
          <w:rFonts w:ascii="Times New Roman" w:eastAsia="Times New Roman" w:hAnsi="Times New Roman" w:cs="Times New Roman"/>
          <w:sz w:val="22"/>
        </w:rPr>
        <w:t>Wilcoxon rank sum test</w:t>
      </w:r>
      <w:r>
        <w:rPr>
          <w:rFonts w:ascii="Times New Roman" w:hAnsi="Times New Roman" w:cs="Times New Roman"/>
          <w:sz w:val="22"/>
        </w:rPr>
        <w:t>). Boxes represent the median and interquartile ranges (IQRs) between the first and third quartiles; whiskers represent the lowest or highest values within 1.5 times IQR from the first or third quartiles.</w:t>
      </w:r>
      <w:r>
        <w:rPr>
          <w:rFonts w:ascii="Times New Roman" w:hAnsi="Times New Roman" w:cs="Times New Roman" w:hint="eastAsia"/>
          <w:sz w:val="22"/>
        </w:rPr>
        <w:t xml:space="preserve"> </w:t>
      </w:r>
      <w:r>
        <w:rPr>
          <w:rFonts w:ascii="Times New Roman" w:hAnsi="Times New Roman" w:cs="Times New Roman"/>
          <w:sz w:val="22"/>
        </w:rPr>
        <w:t>Source data are provided as a Source Data fil</w:t>
      </w:r>
      <w:r>
        <w:rPr>
          <w:rFonts w:ascii="Times New Roman" w:hAnsi="Times New Roman" w:cs="Times New Roman" w:hint="eastAsia"/>
          <w:sz w:val="22"/>
        </w:rPr>
        <w:t>e.</w:t>
      </w:r>
      <w:r>
        <w:rPr>
          <w:rFonts w:ascii="Times New Roman" w:hAnsi="Times New Roman" w:cs="Times New Roman"/>
          <w:sz w:val="22"/>
        </w:rPr>
        <w:t xml:space="preserve"> </w:t>
      </w:r>
    </w:p>
    <w:p w14:paraId="614EF1B3" w14:textId="77777777" w:rsidR="00040674" w:rsidRDefault="00040674">
      <w:pPr>
        <w:widowControl/>
        <w:jc w:val="left"/>
        <w:rPr>
          <w:rFonts w:ascii="Times New Roman" w:hAnsi="Times New Roman" w:cs="Times New Roman"/>
          <w:sz w:val="22"/>
        </w:rPr>
      </w:pPr>
      <w:r>
        <w:rPr>
          <w:rFonts w:ascii="Times New Roman" w:hAnsi="Times New Roman" w:cs="Times New Roman"/>
          <w:sz w:val="22"/>
        </w:rPr>
        <w:br w:type="page"/>
      </w:r>
    </w:p>
    <w:p w14:paraId="7C1C331F" w14:textId="27CAB148" w:rsidR="00B63112" w:rsidRDefault="00040674">
      <w:pPr>
        <w:autoSpaceDE w:val="0"/>
        <w:autoSpaceDN w:val="0"/>
        <w:adjustRightInd w:val="0"/>
        <w:spacing w:after="240" w:line="360" w:lineRule="auto"/>
        <w:rPr>
          <w:rFonts w:ascii="Times New Roman" w:hAnsi="Times New Roman" w:cs="Times New Roman"/>
          <w:sz w:val="22"/>
        </w:rPr>
      </w:pPr>
      <w:r>
        <w:rPr>
          <w:rFonts w:ascii="Times New Roman" w:hAnsi="Times New Roman" w:cs="Times New Roman"/>
          <w:noProof/>
          <w:sz w:val="22"/>
          <w:lang w:eastAsia="en-US"/>
        </w:rPr>
        <w:lastRenderedPageBreak/>
        <w:drawing>
          <wp:inline distT="0" distB="0" distL="0" distR="0" wp14:anchorId="25FFDA5E" wp14:editId="5B120304">
            <wp:extent cx="4223953" cy="476250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截屏2020-02-25下午11.06.2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28983" cy="4768171"/>
                    </a:xfrm>
                    <a:prstGeom prst="rect">
                      <a:avLst/>
                    </a:prstGeom>
                  </pic:spPr>
                </pic:pic>
              </a:graphicData>
            </a:graphic>
          </wp:inline>
        </w:drawing>
      </w:r>
    </w:p>
    <w:p w14:paraId="25D3AC41" w14:textId="77777777" w:rsidR="00B63112" w:rsidRDefault="00404AAF">
      <w:pPr>
        <w:autoSpaceDE w:val="0"/>
        <w:autoSpaceDN w:val="0"/>
        <w:adjustRightInd w:val="0"/>
        <w:spacing w:after="240" w:line="360" w:lineRule="auto"/>
        <w:rPr>
          <w:rFonts w:ascii="Times New Roman" w:hAnsi="Times New Roman" w:cs="Times New Roman"/>
          <w:b/>
          <w:sz w:val="24"/>
          <w:szCs w:val="24"/>
        </w:rPr>
      </w:pPr>
      <w:r>
        <w:rPr>
          <w:rFonts w:ascii="Times New Roman" w:hAnsi="Times New Roman" w:cs="Times New Roman"/>
          <w:b/>
          <w:sz w:val="24"/>
          <w:szCs w:val="24"/>
        </w:rPr>
        <w:t>Supplementary Figure 2. The alteration of tryptophan, kynurenine, and kynurenic acid and correlation with species that differ in abundance between healthy individuals and schizophrenic patients.</w:t>
      </w:r>
    </w:p>
    <w:p w14:paraId="4483F748" w14:textId="77777777" w:rsidR="00B63112" w:rsidRDefault="00404AAF">
      <w:pPr>
        <w:spacing w:line="360" w:lineRule="auto"/>
        <w:rPr>
          <w:rFonts w:ascii="Times New Roman" w:eastAsia="Times New Roman" w:hAnsi="Times New Roman" w:cs="Times New Roman"/>
          <w:sz w:val="22"/>
        </w:rPr>
      </w:pPr>
      <w:r>
        <w:rPr>
          <w:rFonts w:ascii="Times New Roman" w:hAnsi="Times New Roman" w:cs="Times New Roman"/>
          <w:sz w:val="22"/>
        </w:rPr>
        <w:t>The differences in the concentrations of serum tryptophan (a, two-sided</w:t>
      </w:r>
      <w:r>
        <w:rPr>
          <w:rFonts w:ascii="Times New Roman" w:hAnsi="Times New Roman" w:cs="Times New Roman" w:hint="eastAsia"/>
          <w:sz w:val="22"/>
        </w:rPr>
        <w:t xml:space="preserve"> </w:t>
      </w:r>
      <w:r>
        <w:rPr>
          <w:rFonts w:ascii="Times New Roman" w:eastAsia="Times New Roman" w:hAnsi="Times New Roman" w:cs="Times New Roman"/>
          <w:sz w:val="22"/>
        </w:rPr>
        <w:t>Wilcoxon rank sum test</w:t>
      </w:r>
      <w:r>
        <w:rPr>
          <w:rFonts w:ascii="Times New Roman" w:hAnsi="Times New Roman" w:cs="Times New Roman"/>
          <w:sz w:val="22"/>
        </w:rPr>
        <w:t>), serum kynurenine (KYN) (b, two-sided</w:t>
      </w:r>
      <w:r>
        <w:rPr>
          <w:rFonts w:ascii="Times New Roman" w:hAnsi="Times New Roman" w:cs="Times New Roman" w:hint="eastAsia"/>
          <w:sz w:val="22"/>
        </w:rPr>
        <w:t xml:space="preserve"> </w:t>
      </w:r>
      <w:r>
        <w:rPr>
          <w:rFonts w:ascii="Times New Roman" w:eastAsia="Times New Roman" w:hAnsi="Times New Roman" w:cs="Times New Roman"/>
          <w:sz w:val="22"/>
        </w:rPr>
        <w:t>Wilcoxon rank sum test</w:t>
      </w:r>
      <w:r>
        <w:rPr>
          <w:rFonts w:ascii="Times New Roman" w:hAnsi="Times New Roman" w:cs="Times New Roman"/>
          <w:sz w:val="22"/>
        </w:rPr>
        <w:t>), and kynurenic acid (KYNA) (c, two-sided</w:t>
      </w:r>
      <w:r>
        <w:rPr>
          <w:rFonts w:ascii="Times New Roman" w:hAnsi="Times New Roman" w:cs="Times New Roman" w:hint="eastAsia"/>
          <w:sz w:val="22"/>
        </w:rPr>
        <w:t xml:space="preserve"> </w:t>
      </w:r>
      <w:r>
        <w:rPr>
          <w:rFonts w:ascii="Times New Roman" w:eastAsia="Times New Roman" w:hAnsi="Times New Roman" w:cs="Times New Roman"/>
          <w:sz w:val="22"/>
        </w:rPr>
        <w:t>Wilcoxon rank sum test</w:t>
      </w:r>
      <w:r>
        <w:rPr>
          <w:rFonts w:ascii="Times New Roman" w:hAnsi="Times New Roman" w:cs="Times New Roman"/>
          <w:sz w:val="22"/>
        </w:rPr>
        <w:t>) between healthy controls (HCs) (n = 81) and schizophrenic (SCZ) patients (n = 90); (d) The correlation (spearman correlation, two-sided</w:t>
      </w:r>
      <w:r>
        <w:rPr>
          <w:rFonts w:ascii="Times New Roman" w:hAnsi="Times New Roman" w:cs="Times New Roman" w:hint="eastAsia"/>
          <w:sz w:val="22"/>
        </w:rPr>
        <w:t xml:space="preserve"> </w:t>
      </w:r>
      <w:r>
        <w:rPr>
          <w:rFonts w:ascii="Times New Roman" w:hAnsi="Times New Roman" w:cs="Times New Roman"/>
          <w:i/>
          <w:sz w:val="22"/>
        </w:rPr>
        <w:t>P</w:t>
      </w:r>
      <w:r>
        <w:rPr>
          <w:rFonts w:ascii="Times New Roman" w:hAnsi="Times New Roman" w:cs="Times New Roman"/>
          <w:sz w:val="22"/>
        </w:rPr>
        <w:t xml:space="preserve"> &lt; 0.05) between </w:t>
      </w:r>
      <w:bookmarkStart w:id="6" w:name="_Hlk10036530"/>
      <w:r>
        <w:rPr>
          <w:rFonts w:ascii="Times New Roman" w:hAnsi="Times New Roman" w:cs="Times New Roman"/>
          <w:sz w:val="22"/>
        </w:rPr>
        <w:t xml:space="preserve">tryptophan, KYN, and KYNA </w:t>
      </w:r>
      <w:bookmarkEnd w:id="6"/>
      <w:r>
        <w:rPr>
          <w:rFonts w:ascii="Times New Roman" w:hAnsi="Times New Roman" w:cs="Times New Roman"/>
          <w:sz w:val="22"/>
        </w:rPr>
        <w:t>and significantly enriched species (</w:t>
      </w:r>
      <w:r>
        <w:rPr>
          <w:rFonts w:ascii="Times New Roman" w:hAnsi="Times New Roman" w:cs="Times New Roman"/>
          <w:i/>
          <w:sz w:val="22"/>
        </w:rPr>
        <w:t>P</w:t>
      </w:r>
      <w:r>
        <w:rPr>
          <w:rFonts w:ascii="Times New Roman" w:hAnsi="Times New Roman" w:cs="Times New Roman"/>
          <w:sz w:val="22"/>
        </w:rPr>
        <w:t xml:space="preserve"> &lt; 0.05, </w:t>
      </w:r>
      <w:r>
        <w:rPr>
          <w:rFonts w:ascii="Times New Roman" w:eastAsia="Times New Roman" w:hAnsi="Times New Roman" w:cs="Times New Roman"/>
          <w:sz w:val="22"/>
        </w:rPr>
        <w:t>Wilcoxon rank sum test</w:t>
      </w:r>
      <w:r>
        <w:rPr>
          <w:rFonts w:ascii="Times New Roman" w:hAnsi="Times New Roman" w:cs="Times New Roman"/>
          <w:sz w:val="22"/>
        </w:rPr>
        <w:t xml:space="preserve">). </w:t>
      </w:r>
      <w:r>
        <w:rPr>
          <w:rFonts w:ascii="Times New Roman" w:eastAsia="Times New Roman" w:hAnsi="Times New Roman" w:cs="Times New Roman"/>
          <w:sz w:val="22"/>
        </w:rPr>
        <w:t xml:space="preserve"> </w:t>
      </w:r>
      <w:r>
        <w:rPr>
          <w:rFonts w:ascii="Times New Roman" w:hAnsi="Times New Roman" w:cs="Times New Roman"/>
          <w:sz w:val="22"/>
        </w:rPr>
        <w:t>Boxes represent the median and interquartile ranges (IQRs) between the first and third quartiles; whiskers represent the lowest or highest values within 1.5 times IQR from the first or third quartiles (a-c). Blue circles, species enriched in SCZ patients; red circles, species enriched in HCs; green squares, neurotransmitters. Blue edges, negative correlations; red edges, positive correlations. The gradation of color of the edges decreases with the absolute value of the Spearman’s (d).Source data are provided as a Source Data fil</w:t>
      </w:r>
      <w:r>
        <w:rPr>
          <w:rFonts w:ascii="Times New Roman" w:hAnsi="Times New Roman" w:cs="Times New Roman" w:hint="eastAsia"/>
          <w:sz w:val="22"/>
        </w:rPr>
        <w:t>e.</w:t>
      </w:r>
      <w:r>
        <w:rPr>
          <w:rFonts w:ascii="Times New Roman" w:hAnsi="Times New Roman" w:cs="Times New Roman"/>
          <w:sz w:val="22"/>
        </w:rPr>
        <w:t xml:space="preserve">  </w:t>
      </w:r>
    </w:p>
    <w:p w14:paraId="15B24B71" w14:textId="46ACF8E9" w:rsidR="00040674" w:rsidRDefault="00040674">
      <w:pPr>
        <w:widowControl/>
        <w:jc w:val="left"/>
        <w:rPr>
          <w:rFonts w:ascii="Times New Roman" w:hAnsi="Times New Roman" w:cs="Times New Roman"/>
          <w:sz w:val="24"/>
          <w:szCs w:val="24"/>
        </w:rPr>
      </w:pPr>
      <w:r>
        <w:rPr>
          <w:rFonts w:ascii="Times New Roman" w:hAnsi="Times New Roman" w:cs="Times New Roman"/>
          <w:sz w:val="24"/>
          <w:szCs w:val="24"/>
        </w:rPr>
        <w:lastRenderedPageBreak/>
        <w:br w:type="page"/>
      </w:r>
    </w:p>
    <w:p w14:paraId="74D5D97C" w14:textId="61A6C4D1" w:rsidR="00B63112" w:rsidRDefault="00040674">
      <w:pPr>
        <w:spacing w:line="360" w:lineRule="auto"/>
        <w:rPr>
          <w:rFonts w:ascii="Times New Roman" w:hAnsi="Times New Roman" w:cs="Times New Roman"/>
          <w:sz w:val="24"/>
          <w:szCs w:val="24"/>
        </w:rPr>
      </w:pPr>
      <w:r>
        <w:rPr>
          <w:rFonts w:ascii="Times New Roman" w:hAnsi="Times New Roman" w:cs="Times New Roman" w:hint="eastAsia"/>
          <w:noProof/>
          <w:sz w:val="24"/>
          <w:szCs w:val="24"/>
          <w:lang w:eastAsia="en-US"/>
        </w:rPr>
        <w:lastRenderedPageBreak/>
        <w:drawing>
          <wp:inline distT="0" distB="0" distL="0" distR="0" wp14:anchorId="4BBC947E" wp14:editId="55D97259">
            <wp:extent cx="5274310" cy="2573020"/>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截屏2020-02-25下午11.07.3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573020"/>
                    </a:xfrm>
                    <a:prstGeom prst="rect">
                      <a:avLst/>
                    </a:prstGeom>
                  </pic:spPr>
                </pic:pic>
              </a:graphicData>
            </a:graphic>
          </wp:inline>
        </w:drawing>
      </w:r>
    </w:p>
    <w:p w14:paraId="7404F00F" w14:textId="77777777" w:rsidR="00B63112" w:rsidRDefault="00404AAF">
      <w:pPr>
        <w:spacing w:after="240" w:line="360" w:lineRule="auto"/>
        <w:rPr>
          <w:rFonts w:ascii="Times New Roman" w:hAnsi="Times New Roman" w:cs="Times New Roman"/>
          <w:b/>
          <w:sz w:val="24"/>
          <w:szCs w:val="24"/>
        </w:rPr>
      </w:pPr>
      <w:r>
        <w:rPr>
          <w:rFonts w:ascii="Times New Roman" w:hAnsi="Times New Roman" w:cs="Times New Roman"/>
          <w:b/>
          <w:sz w:val="24"/>
          <w:szCs w:val="24"/>
        </w:rPr>
        <w:t>Supplementary Figure 3. Symptom remission after treatment with antipsychotics.</w:t>
      </w:r>
    </w:p>
    <w:p w14:paraId="7C7A709F" w14:textId="77777777" w:rsidR="00B63112" w:rsidRDefault="00404AAF">
      <w:pPr>
        <w:spacing w:line="360" w:lineRule="auto"/>
        <w:rPr>
          <w:rStyle w:val="font-familytimes"/>
          <w:rFonts w:ascii="Times New Roman" w:hAnsi="Times New Roman" w:cs="Times New Roman"/>
          <w:sz w:val="22"/>
        </w:rPr>
      </w:pPr>
      <w:r>
        <w:rPr>
          <w:rFonts w:ascii="Times New Roman" w:hAnsi="Times New Roman" w:cs="Times New Roman"/>
          <w:bCs/>
          <w:sz w:val="22"/>
        </w:rPr>
        <w:t>PANSS positive score</w:t>
      </w:r>
      <w:r>
        <w:rPr>
          <w:rFonts w:ascii="Times New Roman" w:hAnsi="Times New Roman" w:cs="Times New Roman"/>
          <w:sz w:val="22"/>
        </w:rPr>
        <w:t xml:space="preserve"> (a, </w:t>
      </w:r>
      <w:r>
        <w:rPr>
          <w:rFonts w:ascii="Times New Roman" w:hAnsi="Times New Roman" w:cs="Times New Roman"/>
          <w:i/>
          <w:sz w:val="22"/>
        </w:rPr>
        <w:t>P</w:t>
      </w:r>
      <w:r>
        <w:rPr>
          <w:rFonts w:ascii="Times New Roman" w:hAnsi="Times New Roman" w:cs="Times New Roman"/>
          <w:sz w:val="22"/>
        </w:rPr>
        <w:t>=</w:t>
      </w:r>
      <w:r>
        <w:rPr>
          <w:rFonts w:ascii="Times New Roman" w:hAnsi="Times New Roman" w:cs="Times New Roman" w:hint="eastAsia"/>
          <w:color w:val="000000"/>
          <w:sz w:val="22"/>
        </w:rPr>
        <w:t>1.72e-07, n = 38</w:t>
      </w:r>
      <w:r>
        <w:rPr>
          <w:rFonts w:ascii="Times New Roman" w:hAnsi="Times New Roman" w:cs="Times New Roman"/>
          <w:sz w:val="22"/>
        </w:rPr>
        <w:t xml:space="preserve">), PANSS negative score (b, </w:t>
      </w:r>
      <w:r>
        <w:rPr>
          <w:rFonts w:ascii="Times New Roman" w:hAnsi="Times New Roman" w:cs="Times New Roman"/>
          <w:i/>
          <w:sz w:val="22"/>
        </w:rPr>
        <w:t>P</w:t>
      </w:r>
      <w:r>
        <w:rPr>
          <w:rFonts w:ascii="Times New Roman" w:hAnsi="Times New Roman" w:cs="Times New Roman"/>
          <w:sz w:val="22"/>
        </w:rPr>
        <w:t>=1.08e-07</w:t>
      </w:r>
      <w:r>
        <w:rPr>
          <w:rFonts w:ascii="Times New Roman" w:hAnsi="Times New Roman" w:cs="Times New Roman" w:hint="eastAsia"/>
          <w:sz w:val="22"/>
        </w:rPr>
        <w:t>, n =38</w:t>
      </w:r>
      <w:r>
        <w:rPr>
          <w:rFonts w:ascii="Times New Roman" w:hAnsi="Times New Roman" w:cs="Times New Roman"/>
          <w:sz w:val="22"/>
        </w:rPr>
        <w:t xml:space="preserve">), PANSS general score (c, </w:t>
      </w:r>
      <w:r>
        <w:rPr>
          <w:rFonts w:ascii="Times New Roman" w:hAnsi="Times New Roman" w:cs="Times New Roman"/>
          <w:i/>
          <w:sz w:val="22"/>
        </w:rPr>
        <w:t>P</w:t>
      </w:r>
      <w:r>
        <w:rPr>
          <w:rFonts w:ascii="Times New Roman" w:hAnsi="Times New Roman" w:cs="Times New Roman"/>
          <w:sz w:val="22"/>
        </w:rPr>
        <w:t xml:space="preserve"> = 5.36e-07</w:t>
      </w:r>
      <w:r>
        <w:rPr>
          <w:rFonts w:ascii="Times New Roman" w:hAnsi="Times New Roman" w:cs="Times New Roman" w:hint="eastAsia"/>
          <w:sz w:val="22"/>
        </w:rPr>
        <w:t>, n =38</w:t>
      </w:r>
      <w:r>
        <w:rPr>
          <w:rFonts w:ascii="Times New Roman" w:hAnsi="Times New Roman" w:cs="Times New Roman"/>
          <w:sz w:val="22"/>
        </w:rPr>
        <w:t xml:space="preserve">) and PANSS total score (d, </w:t>
      </w:r>
      <w:r>
        <w:rPr>
          <w:rFonts w:ascii="Times New Roman" w:hAnsi="Times New Roman" w:cs="Times New Roman"/>
          <w:i/>
          <w:sz w:val="22"/>
        </w:rPr>
        <w:t>P</w:t>
      </w:r>
      <w:r>
        <w:rPr>
          <w:rFonts w:ascii="Times New Roman" w:hAnsi="Times New Roman" w:cs="Times New Roman"/>
          <w:sz w:val="22"/>
        </w:rPr>
        <w:t xml:space="preserve"> = 8.70e-08</w:t>
      </w:r>
      <w:r>
        <w:rPr>
          <w:rFonts w:ascii="Times New Roman" w:hAnsi="Times New Roman" w:cs="Times New Roman" w:hint="eastAsia"/>
          <w:sz w:val="22"/>
        </w:rPr>
        <w:t>, n = 38</w:t>
      </w:r>
      <w:r>
        <w:rPr>
          <w:rFonts w:ascii="Times New Roman" w:hAnsi="Times New Roman" w:cs="Times New Roman"/>
          <w:sz w:val="22"/>
        </w:rPr>
        <w:t xml:space="preserve">) before and after treatment. MCCB TMT (e, </w:t>
      </w:r>
      <w:r>
        <w:rPr>
          <w:rFonts w:ascii="Times New Roman" w:hAnsi="Times New Roman" w:cs="Times New Roman"/>
          <w:i/>
          <w:sz w:val="22"/>
        </w:rPr>
        <w:t>P</w:t>
      </w:r>
      <w:r>
        <w:rPr>
          <w:rFonts w:ascii="Times New Roman" w:hAnsi="Times New Roman" w:cs="Times New Roman"/>
          <w:sz w:val="22"/>
        </w:rPr>
        <w:t xml:space="preserve"> = 0.000674</w:t>
      </w:r>
      <w:r>
        <w:rPr>
          <w:rFonts w:ascii="Times New Roman" w:hAnsi="Times New Roman" w:cs="Times New Roman" w:hint="eastAsia"/>
          <w:sz w:val="22"/>
        </w:rPr>
        <w:t>, n = 31</w:t>
      </w:r>
      <w:r>
        <w:rPr>
          <w:rFonts w:ascii="Times New Roman" w:hAnsi="Times New Roman" w:cs="Times New Roman"/>
          <w:sz w:val="22"/>
        </w:rPr>
        <w:t xml:space="preserve">), BACS SC (f, </w:t>
      </w:r>
      <w:r>
        <w:rPr>
          <w:rFonts w:ascii="Times New Roman" w:hAnsi="Times New Roman" w:cs="Times New Roman"/>
          <w:i/>
          <w:sz w:val="22"/>
        </w:rPr>
        <w:t>P</w:t>
      </w:r>
      <w:r>
        <w:rPr>
          <w:rFonts w:ascii="Times New Roman" w:hAnsi="Times New Roman" w:cs="Times New Roman"/>
          <w:sz w:val="22"/>
        </w:rPr>
        <w:t xml:space="preserve"> = 0.0149</w:t>
      </w:r>
      <w:r>
        <w:rPr>
          <w:rFonts w:ascii="Times New Roman" w:hAnsi="Times New Roman" w:cs="Times New Roman" w:hint="eastAsia"/>
          <w:sz w:val="22"/>
        </w:rPr>
        <w:t>, n =31</w:t>
      </w:r>
      <w:r>
        <w:rPr>
          <w:rFonts w:ascii="Times New Roman" w:hAnsi="Times New Roman" w:cs="Times New Roman"/>
          <w:sz w:val="22"/>
        </w:rPr>
        <w:t>), HVLT (g,</w:t>
      </w:r>
      <w:r>
        <w:rPr>
          <w:rFonts w:ascii="Times New Roman" w:hAnsi="Times New Roman" w:cs="Times New Roman"/>
          <w:i/>
          <w:sz w:val="22"/>
        </w:rPr>
        <w:t xml:space="preserve"> P</w:t>
      </w:r>
      <w:r>
        <w:rPr>
          <w:rFonts w:ascii="Times New Roman" w:hAnsi="Times New Roman" w:cs="Times New Roman"/>
          <w:sz w:val="22"/>
        </w:rPr>
        <w:t xml:space="preserve"> = 0.0186</w:t>
      </w:r>
      <w:r>
        <w:rPr>
          <w:rFonts w:ascii="Times New Roman" w:hAnsi="Times New Roman" w:cs="Times New Roman" w:hint="eastAsia"/>
          <w:sz w:val="22"/>
        </w:rPr>
        <w:t>, n =31</w:t>
      </w:r>
      <w:r>
        <w:rPr>
          <w:rFonts w:ascii="Times New Roman" w:hAnsi="Times New Roman" w:cs="Times New Roman"/>
          <w:sz w:val="22"/>
        </w:rPr>
        <w:t xml:space="preserve">), WMS (h, </w:t>
      </w:r>
      <w:r>
        <w:rPr>
          <w:rFonts w:ascii="Times New Roman" w:hAnsi="Times New Roman" w:cs="Times New Roman"/>
          <w:i/>
          <w:sz w:val="22"/>
        </w:rPr>
        <w:t>P</w:t>
      </w:r>
      <w:r>
        <w:rPr>
          <w:rFonts w:ascii="Times New Roman" w:hAnsi="Times New Roman" w:cs="Times New Roman"/>
          <w:sz w:val="22"/>
        </w:rPr>
        <w:t xml:space="preserve"> = 0.00204</w:t>
      </w:r>
      <w:r>
        <w:rPr>
          <w:rFonts w:ascii="Times New Roman" w:hAnsi="Times New Roman" w:cs="Times New Roman" w:hint="eastAsia"/>
          <w:sz w:val="22"/>
        </w:rPr>
        <w:t>, n =31</w:t>
      </w:r>
      <w:r>
        <w:rPr>
          <w:rFonts w:ascii="Times New Roman" w:hAnsi="Times New Roman" w:cs="Times New Roman"/>
          <w:sz w:val="22"/>
        </w:rPr>
        <w:t xml:space="preserve">), NAB (I, </w:t>
      </w:r>
      <w:r>
        <w:rPr>
          <w:rFonts w:ascii="Times New Roman" w:hAnsi="Times New Roman" w:cs="Times New Roman"/>
          <w:i/>
          <w:sz w:val="22"/>
        </w:rPr>
        <w:t>P</w:t>
      </w:r>
      <w:r>
        <w:rPr>
          <w:rFonts w:ascii="Times New Roman" w:hAnsi="Times New Roman" w:cs="Times New Roman"/>
          <w:sz w:val="22"/>
        </w:rPr>
        <w:t xml:space="preserve"> = 0.0667</w:t>
      </w:r>
      <w:r>
        <w:rPr>
          <w:rFonts w:ascii="Times New Roman" w:hAnsi="Times New Roman" w:cs="Times New Roman" w:hint="eastAsia"/>
          <w:sz w:val="22"/>
        </w:rPr>
        <w:t>, n =31</w:t>
      </w:r>
      <w:r>
        <w:rPr>
          <w:rFonts w:ascii="Times New Roman" w:hAnsi="Times New Roman" w:cs="Times New Roman"/>
          <w:sz w:val="22"/>
        </w:rPr>
        <w:t xml:space="preserve">), BVMT (j, </w:t>
      </w:r>
      <w:r>
        <w:rPr>
          <w:rFonts w:ascii="Times New Roman" w:hAnsi="Times New Roman" w:cs="Times New Roman"/>
          <w:i/>
          <w:sz w:val="22"/>
        </w:rPr>
        <w:t>P</w:t>
      </w:r>
      <w:r>
        <w:rPr>
          <w:rFonts w:ascii="Times New Roman" w:hAnsi="Times New Roman" w:cs="Times New Roman"/>
          <w:sz w:val="22"/>
        </w:rPr>
        <w:t xml:space="preserve"> = 0.00541</w:t>
      </w:r>
      <w:r>
        <w:rPr>
          <w:rFonts w:ascii="Times New Roman" w:hAnsi="Times New Roman" w:cs="Times New Roman" w:hint="eastAsia"/>
          <w:sz w:val="22"/>
        </w:rPr>
        <w:t>, n =31</w:t>
      </w:r>
      <w:r>
        <w:rPr>
          <w:rFonts w:ascii="Times New Roman" w:hAnsi="Times New Roman" w:cs="Times New Roman"/>
          <w:sz w:val="22"/>
        </w:rPr>
        <w:t xml:space="preserve">), Fluency (k, </w:t>
      </w:r>
      <w:r>
        <w:rPr>
          <w:rFonts w:ascii="Times New Roman" w:hAnsi="Times New Roman" w:cs="Times New Roman"/>
          <w:i/>
          <w:sz w:val="22"/>
        </w:rPr>
        <w:t>P</w:t>
      </w:r>
      <w:r>
        <w:rPr>
          <w:rFonts w:ascii="Times New Roman" w:hAnsi="Times New Roman" w:cs="Times New Roman"/>
          <w:sz w:val="22"/>
        </w:rPr>
        <w:t xml:space="preserve"> = 0.657</w:t>
      </w:r>
      <w:r>
        <w:rPr>
          <w:rFonts w:ascii="Times New Roman" w:hAnsi="Times New Roman" w:cs="Times New Roman" w:hint="eastAsia"/>
          <w:sz w:val="22"/>
        </w:rPr>
        <w:t>, n =31</w:t>
      </w:r>
      <w:r>
        <w:rPr>
          <w:rFonts w:ascii="Times New Roman" w:hAnsi="Times New Roman" w:cs="Times New Roman"/>
          <w:sz w:val="22"/>
        </w:rPr>
        <w:t xml:space="preserve">), MSCEIT (l, </w:t>
      </w:r>
      <w:r>
        <w:rPr>
          <w:rFonts w:ascii="Times New Roman" w:hAnsi="Times New Roman" w:cs="Times New Roman"/>
          <w:i/>
          <w:sz w:val="22"/>
        </w:rPr>
        <w:t>P</w:t>
      </w:r>
      <w:r>
        <w:rPr>
          <w:rFonts w:ascii="Times New Roman" w:hAnsi="Times New Roman" w:cs="Times New Roman"/>
          <w:sz w:val="22"/>
        </w:rPr>
        <w:t xml:space="preserve"> = 0.508</w:t>
      </w:r>
      <w:r>
        <w:rPr>
          <w:rFonts w:ascii="Times New Roman" w:hAnsi="Times New Roman" w:cs="Times New Roman" w:hint="eastAsia"/>
          <w:sz w:val="22"/>
        </w:rPr>
        <w:t>, n =28</w:t>
      </w:r>
      <w:r>
        <w:rPr>
          <w:rFonts w:ascii="Times New Roman" w:hAnsi="Times New Roman" w:cs="Times New Roman"/>
          <w:sz w:val="22"/>
        </w:rPr>
        <w:t>) before and after treatment. (</w:t>
      </w:r>
      <w:r>
        <w:rPr>
          <w:rStyle w:val="font-familytimes"/>
          <w:rFonts w:ascii="Times New Roman" w:hAnsi="Times New Roman" w:cs="Times New Roman"/>
          <w:sz w:val="22"/>
        </w:rPr>
        <w:t>Paired Wilcoxon rank sum test</w:t>
      </w:r>
      <w:r>
        <w:rPr>
          <w:rStyle w:val="font-familytimes"/>
          <w:rFonts w:ascii="Times New Roman" w:hAnsi="Times New Roman" w:cs="Times New Roman" w:hint="eastAsia"/>
          <w:sz w:val="22"/>
        </w:rPr>
        <w:t xml:space="preserve">, </w:t>
      </w:r>
      <w:r>
        <w:rPr>
          <w:rFonts w:ascii="Times New Roman" w:hAnsi="Times New Roman" w:cs="Times New Roman"/>
          <w:sz w:val="22"/>
        </w:rPr>
        <w:t>two-sided</w:t>
      </w:r>
      <w:r>
        <w:rPr>
          <w:rStyle w:val="font-familytimes"/>
          <w:rFonts w:ascii="Times New Roman" w:hAnsi="Times New Roman" w:cs="Times New Roman"/>
          <w:sz w:val="22"/>
        </w:rPr>
        <w:t xml:space="preserve">) The dot represents one value from individual participants and </w:t>
      </w:r>
      <w:r>
        <w:rPr>
          <w:rFonts w:ascii="Times New Roman" w:hAnsi="Times New Roman" w:cs="Times New Roman"/>
          <w:sz w:val="22"/>
        </w:rPr>
        <w:t>Boxes represent the median and interquartile ranges (IQRs) between the first and third quartiles; whiskers represent the lowest or highest values within 1.5 times IQR from the first or third quartiles. Outliers are not shown</w:t>
      </w:r>
      <w:r>
        <w:t>.</w:t>
      </w:r>
      <w:r>
        <w:rPr>
          <w:rStyle w:val="font-familytimes"/>
          <w:rFonts w:ascii="Times New Roman" w:hAnsi="Times New Roman" w:cs="Times New Roman"/>
          <w:sz w:val="22"/>
        </w:rPr>
        <w:t xml:space="preserve"> The line between dots represents the same participant.</w:t>
      </w:r>
      <w:r>
        <w:rPr>
          <w:rStyle w:val="font-familytimes"/>
          <w:rFonts w:ascii="Times New Roman" w:hAnsi="Times New Roman" w:cs="Times New Roman" w:hint="eastAsia"/>
          <w:sz w:val="22"/>
        </w:rPr>
        <w:t xml:space="preserve"> </w:t>
      </w:r>
      <w:r>
        <w:rPr>
          <w:rFonts w:ascii="Times New Roman" w:hAnsi="Times New Roman" w:cs="Times New Roman"/>
          <w:sz w:val="22"/>
        </w:rPr>
        <w:t>Source data are provided as a Source Data fil</w:t>
      </w:r>
      <w:r>
        <w:rPr>
          <w:rFonts w:ascii="Times New Roman" w:hAnsi="Times New Roman" w:cs="Times New Roman" w:hint="eastAsia"/>
          <w:sz w:val="22"/>
        </w:rPr>
        <w:t>e.</w:t>
      </w:r>
      <w:r>
        <w:rPr>
          <w:rFonts w:ascii="Times New Roman" w:hAnsi="Times New Roman" w:cs="Times New Roman"/>
          <w:sz w:val="22"/>
        </w:rPr>
        <w:t xml:space="preserve"> </w:t>
      </w:r>
    </w:p>
    <w:p w14:paraId="003F89AA" w14:textId="4FC54DF9" w:rsidR="00040674" w:rsidRDefault="0004067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F4D34E7" w14:textId="3D594220" w:rsidR="00B63112" w:rsidRDefault="00040674">
      <w:pPr>
        <w:spacing w:line="360" w:lineRule="auto"/>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244AAA68" wp14:editId="3CD20E87">
            <wp:extent cx="5274310" cy="15697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igure 4.pdf"/>
                    <pic:cNvPicPr/>
                  </pic:nvPicPr>
                  <pic:blipFill>
                    <a:blip r:embed="rId11">
                      <a:extLst>
                        <a:ext uri="{28A0092B-C50C-407E-A947-70E740481C1C}">
                          <a14:useLocalDpi xmlns:a14="http://schemas.microsoft.com/office/drawing/2010/main" val="0"/>
                        </a:ext>
                      </a:extLst>
                    </a:blip>
                    <a:stretch>
                      <a:fillRect/>
                    </a:stretch>
                  </pic:blipFill>
                  <pic:spPr>
                    <a:xfrm>
                      <a:off x="0" y="0"/>
                      <a:ext cx="5274310" cy="1569720"/>
                    </a:xfrm>
                    <a:prstGeom prst="rect">
                      <a:avLst/>
                    </a:prstGeom>
                  </pic:spPr>
                </pic:pic>
              </a:graphicData>
            </a:graphic>
          </wp:inline>
        </w:drawing>
      </w:r>
    </w:p>
    <w:p w14:paraId="2090E2A7" w14:textId="77777777" w:rsidR="00B63112" w:rsidRDefault="00404AAF">
      <w:pPr>
        <w:spacing w:after="240" w:line="360" w:lineRule="auto"/>
        <w:rPr>
          <w:rFonts w:ascii="Times New Roman" w:hAnsi="Times New Roman" w:cs="Times New Roman"/>
          <w:sz w:val="24"/>
          <w:szCs w:val="24"/>
        </w:rPr>
      </w:pPr>
      <w:r>
        <w:rPr>
          <w:rFonts w:ascii="Times New Roman" w:hAnsi="Times New Roman" w:cs="Times New Roman"/>
          <w:b/>
          <w:sz w:val="24"/>
          <w:szCs w:val="24"/>
        </w:rPr>
        <w:t xml:space="preserve">Supplementary Figure 4. Schematic diagram of bacterial transplantation and behavioral test. </w:t>
      </w:r>
    </w:p>
    <w:p w14:paraId="7153D45E" w14:textId="77777777" w:rsidR="00B63112" w:rsidRDefault="00404AAF">
      <w:pPr>
        <w:spacing w:line="360" w:lineRule="auto"/>
        <w:rPr>
          <w:rFonts w:ascii="Times New Roman" w:hAnsi="Times New Roman" w:cs="Times New Roman"/>
          <w:sz w:val="22"/>
        </w:rPr>
      </w:pPr>
      <w:r>
        <w:rPr>
          <w:rFonts w:ascii="Times New Roman" w:hAnsi="Times New Roman" w:cs="Times New Roman"/>
          <w:sz w:val="22"/>
        </w:rPr>
        <w:t xml:space="preserve">The gut microbiota of mice was depleted by antibiotics, and then either the storage buffer (saline), or </w:t>
      </w:r>
      <w:r>
        <w:rPr>
          <w:rFonts w:ascii="Times New Roman" w:hAnsi="Times New Roman" w:cs="Times New Roman"/>
          <w:i/>
          <w:sz w:val="22"/>
        </w:rPr>
        <w:t xml:space="preserve">Streptococcus </w:t>
      </w:r>
      <w:proofErr w:type="spellStart"/>
      <w:r>
        <w:rPr>
          <w:rFonts w:ascii="Times New Roman" w:hAnsi="Times New Roman" w:cs="Times New Roman"/>
          <w:i/>
          <w:sz w:val="22"/>
        </w:rPr>
        <w:t>vestibularis</w:t>
      </w:r>
      <w:proofErr w:type="spellEnd"/>
      <w:r>
        <w:rPr>
          <w:rFonts w:ascii="Times New Roman" w:hAnsi="Times New Roman" w:cs="Times New Roman"/>
          <w:sz w:val="22"/>
        </w:rPr>
        <w:t xml:space="preserve"> (</w:t>
      </w:r>
      <w:r>
        <w:rPr>
          <w:rFonts w:ascii="Times New Roman" w:hAnsi="Times New Roman" w:cs="Times New Roman"/>
          <w:i/>
          <w:sz w:val="22"/>
        </w:rPr>
        <w:t xml:space="preserve">S. </w:t>
      </w:r>
      <w:proofErr w:type="spellStart"/>
      <w:r>
        <w:rPr>
          <w:rFonts w:ascii="Times New Roman" w:hAnsi="Times New Roman" w:cs="Times New Roman"/>
          <w:i/>
          <w:sz w:val="22"/>
        </w:rPr>
        <w:t>vestibularis</w:t>
      </w:r>
      <w:proofErr w:type="spellEnd"/>
      <w:r>
        <w:rPr>
          <w:rFonts w:ascii="Times New Roman" w:hAnsi="Times New Roman" w:cs="Times New Roman"/>
          <w:sz w:val="22"/>
        </w:rPr>
        <w:t xml:space="preserve">), or </w:t>
      </w:r>
      <w:r>
        <w:rPr>
          <w:rFonts w:ascii="Times New Roman" w:hAnsi="Times New Roman" w:cs="Times New Roman"/>
          <w:i/>
          <w:sz w:val="22"/>
        </w:rPr>
        <w:t xml:space="preserve">Streptococcus </w:t>
      </w:r>
      <w:proofErr w:type="spellStart"/>
      <w:r>
        <w:rPr>
          <w:rFonts w:ascii="Times New Roman" w:hAnsi="Times New Roman" w:cs="Times New Roman"/>
          <w:i/>
          <w:sz w:val="22"/>
        </w:rPr>
        <w:t>thermophilus</w:t>
      </w:r>
      <w:proofErr w:type="spellEnd"/>
      <w:r>
        <w:rPr>
          <w:rFonts w:ascii="Times New Roman" w:hAnsi="Times New Roman" w:cs="Times New Roman"/>
          <w:sz w:val="22"/>
        </w:rPr>
        <w:t xml:space="preserve"> (</w:t>
      </w:r>
      <w:r>
        <w:rPr>
          <w:rFonts w:ascii="Times New Roman" w:hAnsi="Times New Roman" w:cs="Times New Roman"/>
          <w:i/>
          <w:sz w:val="22"/>
        </w:rPr>
        <w:t>S. thermophilus</w:t>
      </w:r>
      <w:r>
        <w:rPr>
          <w:rFonts w:ascii="Times New Roman" w:hAnsi="Times New Roman" w:cs="Times New Roman"/>
          <w:sz w:val="22"/>
        </w:rPr>
        <w:t xml:space="preserve">) was administered via oral gavage and drinking water. A series of behavioral tests were carried out after administration of bacteria. OFT open field test, TCST three-chamber social test, EPM elevated plus maze, BM Barnes maze, and the TST tail suspension test (Detailed version related to </w:t>
      </w:r>
      <w:r>
        <w:rPr>
          <w:rFonts w:ascii="Times New Roman" w:hAnsi="Times New Roman" w:cs="Times New Roman"/>
          <w:color w:val="000000" w:themeColor="text1"/>
          <w:sz w:val="22"/>
        </w:rPr>
        <w:t>Fig. 4a</w:t>
      </w:r>
      <w:r>
        <w:rPr>
          <w:rFonts w:ascii="Times New Roman" w:hAnsi="Times New Roman" w:cs="Times New Roman"/>
          <w:sz w:val="22"/>
        </w:rPr>
        <w:t>).</w:t>
      </w:r>
    </w:p>
    <w:p w14:paraId="38070F1D" w14:textId="2332DBFF" w:rsidR="00040674" w:rsidRDefault="0004067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12E8E77" w14:textId="2ED9F652" w:rsidR="00B63112" w:rsidRDefault="00040674">
      <w:pPr>
        <w:spacing w:line="360" w:lineRule="auto"/>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7ACB7BF8" wp14:editId="64223451">
            <wp:extent cx="5274310" cy="234886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ure 5.pdf"/>
                    <pic:cNvPicPr/>
                  </pic:nvPicPr>
                  <pic:blipFill>
                    <a:blip r:embed="rId12">
                      <a:extLst>
                        <a:ext uri="{28A0092B-C50C-407E-A947-70E740481C1C}">
                          <a14:useLocalDpi xmlns:a14="http://schemas.microsoft.com/office/drawing/2010/main" val="0"/>
                        </a:ext>
                      </a:extLst>
                    </a:blip>
                    <a:stretch>
                      <a:fillRect/>
                    </a:stretch>
                  </pic:blipFill>
                  <pic:spPr>
                    <a:xfrm>
                      <a:off x="0" y="0"/>
                      <a:ext cx="5274310" cy="2348865"/>
                    </a:xfrm>
                    <a:prstGeom prst="rect">
                      <a:avLst/>
                    </a:prstGeom>
                  </pic:spPr>
                </pic:pic>
              </a:graphicData>
            </a:graphic>
          </wp:inline>
        </w:drawing>
      </w:r>
    </w:p>
    <w:p w14:paraId="01DB93D8" w14:textId="77777777" w:rsidR="00B63112" w:rsidRDefault="00404AAF">
      <w:pPr>
        <w:spacing w:after="240" w:line="360" w:lineRule="auto"/>
        <w:rPr>
          <w:rFonts w:ascii="Times New Roman" w:hAnsi="Times New Roman" w:cs="Times New Roman"/>
          <w:b/>
          <w:sz w:val="24"/>
          <w:szCs w:val="24"/>
        </w:rPr>
      </w:pPr>
      <w:r>
        <w:rPr>
          <w:rFonts w:ascii="Times New Roman" w:hAnsi="Times New Roman" w:cs="Times New Roman"/>
          <w:b/>
          <w:sz w:val="24"/>
          <w:szCs w:val="24"/>
        </w:rPr>
        <w:t xml:space="preserve">Supplementary Figure 5. The changes in the abundance of </w:t>
      </w:r>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vestibularis</w:t>
      </w:r>
      <w:proofErr w:type="spellEnd"/>
      <w:r>
        <w:rPr>
          <w:rFonts w:ascii="Times New Roman" w:hAnsi="Times New Roman" w:cs="Times New Roman"/>
          <w:b/>
          <w:sz w:val="24"/>
          <w:szCs w:val="24"/>
        </w:rPr>
        <w:t xml:space="preserve"> and </w:t>
      </w:r>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thermophilus</w:t>
      </w:r>
      <w:proofErr w:type="spellEnd"/>
      <w:r>
        <w:rPr>
          <w:rFonts w:ascii="Times New Roman" w:hAnsi="Times New Roman" w:cs="Times New Roman"/>
          <w:b/>
          <w:sz w:val="24"/>
          <w:szCs w:val="24"/>
        </w:rPr>
        <w:t xml:space="preserve"> after bacterial transplantation.</w:t>
      </w:r>
    </w:p>
    <w:p w14:paraId="5FC383CF" w14:textId="77777777" w:rsidR="00B63112" w:rsidRDefault="00404AAF">
      <w:pPr>
        <w:spacing w:line="360" w:lineRule="auto"/>
        <w:rPr>
          <w:rFonts w:ascii="Times New Roman" w:eastAsia="Times New Roman" w:hAnsi="Times New Roman" w:cs="Times New Roman"/>
          <w:sz w:val="22"/>
        </w:rPr>
      </w:pPr>
      <w:r>
        <w:rPr>
          <w:rFonts w:ascii="Times New Roman" w:hAnsi="Times New Roman" w:cs="Times New Roman"/>
          <w:sz w:val="22"/>
        </w:rPr>
        <w:t xml:space="preserve">DNA abundance of the 16S rRNA gene of </w:t>
      </w:r>
      <w:r>
        <w:rPr>
          <w:rFonts w:ascii="Times New Roman" w:hAnsi="Times New Roman" w:cs="Times New Roman"/>
          <w:i/>
          <w:sz w:val="22"/>
        </w:rPr>
        <w:t xml:space="preserve">Streptococcus </w:t>
      </w:r>
      <w:proofErr w:type="spellStart"/>
      <w:r>
        <w:rPr>
          <w:rFonts w:ascii="Times New Roman" w:hAnsi="Times New Roman" w:cs="Times New Roman"/>
          <w:i/>
          <w:sz w:val="22"/>
        </w:rPr>
        <w:t>vestibularis</w:t>
      </w:r>
      <w:proofErr w:type="spellEnd"/>
      <w:r>
        <w:rPr>
          <w:rFonts w:ascii="Times New Roman" w:hAnsi="Times New Roman" w:cs="Times New Roman"/>
          <w:sz w:val="22"/>
        </w:rPr>
        <w:t xml:space="preserve"> or </w:t>
      </w:r>
      <w:r>
        <w:rPr>
          <w:rFonts w:ascii="Times New Roman" w:hAnsi="Times New Roman" w:cs="Times New Roman"/>
          <w:i/>
          <w:sz w:val="22"/>
        </w:rPr>
        <w:t xml:space="preserve">Streptococcus </w:t>
      </w:r>
      <w:proofErr w:type="spellStart"/>
      <w:r>
        <w:rPr>
          <w:rFonts w:ascii="Times New Roman" w:hAnsi="Times New Roman" w:cs="Times New Roman"/>
          <w:i/>
          <w:sz w:val="22"/>
        </w:rPr>
        <w:t>thermophilus</w:t>
      </w:r>
      <w:proofErr w:type="spellEnd"/>
      <w:r>
        <w:rPr>
          <w:rFonts w:ascii="Times New Roman" w:hAnsi="Times New Roman" w:cs="Times New Roman"/>
          <w:sz w:val="22"/>
        </w:rPr>
        <w:t xml:space="preserve"> was determined in feces from the mice colonized with </w:t>
      </w:r>
      <w:r>
        <w:rPr>
          <w:rFonts w:ascii="Times New Roman" w:hAnsi="Times New Roman" w:cs="Times New Roman"/>
          <w:i/>
          <w:sz w:val="22"/>
        </w:rPr>
        <w:t xml:space="preserve">Streptococcus </w:t>
      </w:r>
      <w:proofErr w:type="spellStart"/>
      <w:r>
        <w:rPr>
          <w:rFonts w:ascii="Times New Roman" w:hAnsi="Times New Roman" w:cs="Times New Roman"/>
          <w:i/>
          <w:sz w:val="22"/>
        </w:rPr>
        <w:t>vestibularis</w:t>
      </w:r>
      <w:proofErr w:type="spellEnd"/>
      <w:r>
        <w:rPr>
          <w:rFonts w:ascii="Times New Roman" w:hAnsi="Times New Roman" w:cs="Times New Roman"/>
          <w:sz w:val="22"/>
        </w:rPr>
        <w:t xml:space="preserve">, </w:t>
      </w:r>
      <w:r>
        <w:rPr>
          <w:rFonts w:ascii="Times New Roman" w:hAnsi="Times New Roman" w:cs="Times New Roman"/>
          <w:i/>
          <w:sz w:val="22"/>
        </w:rPr>
        <w:t xml:space="preserve">Streptococcus </w:t>
      </w:r>
      <w:proofErr w:type="spellStart"/>
      <w:r>
        <w:rPr>
          <w:rFonts w:ascii="Times New Roman" w:hAnsi="Times New Roman" w:cs="Times New Roman"/>
          <w:i/>
          <w:sz w:val="22"/>
        </w:rPr>
        <w:t>thermophilus</w:t>
      </w:r>
      <w:proofErr w:type="spellEnd"/>
      <w:r>
        <w:rPr>
          <w:rFonts w:ascii="Times New Roman" w:hAnsi="Times New Roman" w:cs="Times New Roman"/>
          <w:sz w:val="22"/>
        </w:rPr>
        <w:t xml:space="preserve"> and saline-treated mice by q-PCR (n = 15 mice/treatment group/two independent experiments). Transplantation of </w:t>
      </w:r>
      <w:r>
        <w:rPr>
          <w:rFonts w:ascii="Times New Roman" w:hAnsi="Times New Roman" w:cs="Times New Roman"/>
          <w:i/>
          <w:sz w:val="22"/>
        </w:rPr>
        <w:t xml:space="preserve">Streptococcus </w:t>
      </w:r>
      <w:proofErr w:type="spellStart"/>
      <w:r>
        <w:rPr>
          <w:rFonts w:ascii="Times New Roman" w:hAnsi="Times New Roman" w:cs="Times New Roman"/>
          <w:i/>
          <w:sz w:val="22"/>
        </w:rPr>
        <w:t>vestibularis</w:t>
      </w:r>
      <w:proofErr w:type="spellEnd"/>
      <w:r>
        <w:rPr>
          <w:rFonts w:ascii="Times New Roman" w:hAnsi="Times New Roman" w:cs="Times New Roman"/>
          <w:sz w:val="22"/>
        </w:rPr>
        <w:t xml:space="preserve"> (a) or </w:t>
      </w:r>
      <w:r>
        <w:rPr>
          <w:rFonts w:ascii="Times New Roman" w:hAnsi="Times New Roman" w:cs="Times New Roman"/>
          <w:i/>
          <w:sz w:val="22"/>
        </w:rPr>
        <w:t>Streptococcus thermophilus</w:t>
      </w:r>
      <w:r>
        <w:rPr>
          <w:rFonts w:ascii="Times New Roman" w:hAnsi="Times New Roman" w:cs="Times New Roman"/>
          <w:sz w:val="22"/>
        </w:rPr>
        <w:t xml:space="preserve"> (b) by oral gavage resulted in a significant increase in the concentration in feces, both on the day immediately after transplantation (</w:t>
      </w:r>
      <w:r>
        <w:rPr>
          <w:rFonts w:ascii="Times New Roman" w:hAnsi="Times New Roman" w:cs="Times New Roman"/>
          <w:i/>
          <w:sz w:val="22"/>
        </w:rPr>
        <w:t>P</w:t>
      </w:r>
      <w:r>
        <w:rPr>
          <w:rFonts w:ascii="Times New Roman" w:hAnsi="Times New Roman" w:cs="Times New Roman"/>
          <w:sz w:val="22"/>
        </w:rPr>
        <w:t xml:space="preserve"> &lt; 0.0001) and the day after the behavioral test (</w:t>
      </w:r>
      <w:r>
        <w:rPr>
          <w:rFonts w:ascii="Times New Roman" w:hAnsi="Times New Roman" w:cs="Times New Roman"/>
          <w:i/>
          <w:sz w:val="22"/>
        </w:rPr>
        <w:t>P</w:t>
      </w:r>
      <w:r>
        <w:rPr>
          <w:rFonts w:ascii="Times New Roman" w:hAnsi="Times New Roman" w:cs="Times New Roman"/>
          <w:sz w:val="22"/>
        </w:rPr>
        <w:t xml:space="preserve"> &lt; 0.0001). </w:t>
      </w:r>
      <w:r>
        <w:rPr>
          <w:rFonts w:ascii="Times New Roman" w:eastAsia="Times New Roman" w:hAnsi="Times New Roman" w:cs="Times New Roman"/>
          <w:sz w:val="22"/>
        </w:rPr>
        <w:t xml:space="preserve">Data are representative of two independent experiments and presented as Means ± SEM. The circle represents one value measured in the feces of individual mice. </w:t>
      </w:r>
      <w:r>
        <w:rPr>
          <w:rFonts w:ascii="Times New Roman" w:eastAsia="Times New Roman" w:hAnsi="Times New Roman" w:cs="Times New Roman"/>
          <w:i/>
          <w:sz w:val="22"/>
        </w:rPr>
        <w:t>P</w:t>
      </w:r>
      <w:r>
        <w:rPr>
          <w:rFonts w:ascii="Times New Roman" w:eastAsia="Times New Roman" w:hAnsi="Times New Roman" w:cs="Times New Roman"/>
          <w:sz w:val="22"/>
        </w:rPr>
        <w:t xml:space="preserve"> values were determined by one-way analysis of variance (ANOVA). See detailed statistical data in supplementary Source Data file.</w:t>
      </w:r>
    </w:p>
    <w:p w14:paraId="6AA47AD5" w14:textId="0A7EB3EF" w:rsidR="00040674" w:rsidRDefault="00040674">
      <w:pPr>
        <w:widowControl/>
        <w:jc w:val="left"/>
        <w:rPr>
          <w:rFonts w:ascii="Times New Roman" w:hAnsi="Times New Roman" w:cs="Times New Roman"/>
          <w:sz w:val="22"/>
        </w:rPr>
      </w:pPr>
      <w:r>
        <w:rPr>
          <w:rFonts w:ascii="Times New Roman" w:hAnsi="Times New Roman" w:cs="Times New Roman"/>
          <w:sz w:val="22"/>
        </w:rPr>
        <w:br w:type="page"/>
      </w:r>
    </w:p>
    <w:p w14:paraId="549D8E06" w14:textId="43E02ADD" w:rsidR="00B63112" w:rsidRDefault="00040674">
      <w:pPr>
        <w:spacing w:line="360" w:lineRule="auto"/>
        <w:rPr>
          <w:rFonts w:ascii="Times New Roman" w:eastAsia="Times New Roman" w:hAnsi="Times New Roman" w:cs="Times New Roman"/>
          <w:sz w:val="22"/>
        </w:rPr>
      </w:pPr>
      <w:r>
        <w:rPr>
          <w:rFonts w:ascii="Times New Roman" w:eastAsia="Times New Roman" w:hAnsi="Times New Roman" w:cs="Times New Roman" w:hint="eastAsia"/>
          <w:noProof/>
          <w:sz w:val="22"/>
          <w:lang w:eastAsia="en-US"/>
        </w:rPr>
        <w:lastRenderedPageBreak/>
        <w:drawing>
          <wp:inline distT="0" distB="0" distL="0" distR="0" wp14:anchorId="09D927FF" wp14:editId="2ABA7E21">
            <wp:extent cx="3969327" cy="318893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Figure 6.pdf"/>
                    <pic:cNvPicPr/>
                  </pic:nvPicPr>
                  <pic:blipFill>
                    <a:blip r:embed="rId13">
                      <a:extLst>
                        <a:ext uri="{28A0092B-C50C-407E-A947-70E740481C1C}">
                          <a14:useLocalDpi xmlns:a14="http://schemas.microsoft.com/office/drawing/2010/main" val="0"/>
                        </a:ext>
                      </a:extLst>
                    </a:blip>
                    <a:stretch>
                      <a:fillRect/>
                    </a:stretch>
                  </pic:blipFill>
                  <pic:spPr>
                    <a:xfrm>
                      <a:off x="0" y="0"/>
                      <a:ext cx="3978827" cy="3196570"/>
                    </a:xfrm>
                    <a:prstGeom prst="rect">
                      <a:avLst/>
                    </a:prstGeom>
                  </pic:spPr>
                </pic:pic>
              </a:graphicData>
            </a:graphic>
          </wp:inline>
        </w:drawing>
      </w:r>
    </w:p>
    <w:p w14:paraId="3B5E6335" w14:textId="609189EE" w:rsidR="00B63112" w:rsidRDefault="00404AA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Supplementary Figure 6. Transplantation of </w:t>
      </w:r>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vestibularis</w:t>
      </w:r>
      <w:proofErr w:type="spellEnd"/>
      <w:r>
        <w:rPr>
          <w:rFonts w:ascii="Times New Roman" w:hAnsi="Times New Roman" w:cs="Times New Roman"/>
          <w:b/>
          <w:sz w:val="24"/>
          <w:szCs w:val="24"/>
        </w:rPr>
        <w:t xml:space="preserve"> </w:t>
      </w:r>
      <w:r>
        <w:rPr>
          <w:rFonts w:ascii="Times New Roman" w:hAnsi="Times New Roman" w:cs="Times New Roman"/>
          <w:b/>
          <w:i/>
          <w:sz w:val="24"/>
          <w:szCs w:val="24"/>
        </w:rPr>
        <w:t xml:space="preserve">(S. </w:t>
      </w:r>
      <w:proofErr w:type="spellStart"/>
      <w:r>
        <w:rPr>
          <w:rFonts w:ascii="Times New Roman" w:hAnsi="Times New Roman" w:cs="Times New Roman"/>
          <w:b/>
          <w:i/>
          <w:sz w:val="24"/>
          <w:szCs w:val="24"/>
        </w:rPr>
        <w:t>vestibularis</w:t>
      </w:r>
      <w:proofErr w:type="spellEnd"/>
      <w:r>
        <w:rPr>
          <w:rFonts w:ascii="Times New Roman" w:hAnsi="Times New Roman" w:cs="Times New Roman"/>
          <w:b/>
          <w:sz w:val="24"/>
          <w:szCs w:val="24"/>
        </w:rPr>
        <w:t xml:space="preserve">) or </w:t>
      </w:r>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thermophilus</w:t>
      </w:r>
      <w:proofErr w:type="spellEnd"/>
      <w:r>
        <w:rPr>
          <w:rFonts w:ascii="Times New Roman" w:hAnsi="Times New Roman" w:cs="Times New Roman"/>
          <w:b/>
          <w:sz w:val="24"/>
          <w:szCs w:val="24"/>
        </w:rPr>
        <w:t xml:space="preserve"> </w:t>
      </w:r>
      <w:r>
        <w:rPr>
          <w:rFonts w:ascii="Times New Roman" w:hAnsi="Times New Roman" w:cs="Times New Roman"/>
          <w:b/>
          <w:i/>
          <w:sz w:val="24"/>
          <w:szCs w:val="24"/>
        </w:rPr>
        <w:t>(S. thermophilus)</w:t>
      </w:r>
      <w:r>
        <w:rPr>
          <w:rFonts w:ascii="Times New Roman" w:hAnsi="Times New Roman" w:cs="Times New Roman"/>
          <w:b/>
          <w:sz w:val="24"/>
          <w:szCs w:val="24"/>
        </w:rPr>
        <w:t xml:space="preserve"> had no effects on the recipients’ learning and memory, anxious state, and depressive behavior compared to saline-treated mice.</w:t>
      </w:r>
    </w:p>
    <w:p w14:paraId="7B784148" w14:textId="77777777" w:rsidR="007C1FD6" w:rsidRPr="001F5D87" w:rsidRDefault="007C1FD6" w:rsidP="007C1FD6">
      <w:pPr>
        <w:spacing w:line="360" w:lineRule="auto"/>
        <w:rPr>
          <w:rFonts w:ascii="Times New Roman" w:eastAsia="Times New Roman" w:hAnsi="Times New Roman" w:cs="Times New Roman"/>
          <w:sz w:val="22"/>
        </w:rPr>
      </w:pPr>
      <w:r w:rsidRPr="001F5D87">
        <w:rPr>
          <w:rFonts w:ascii="Times New Roman" w:hAnsi="Times New Roman" w:cs="Times New Roman"/>
          <w:sz w:val="22"/>
        </w:rPr>
        <w:t xml:space="preserve">(a) Primary latency to find an escape hole in a 120-second training task of Barnes maze (BM) along with 5 trials in 3 days. </w:t>
      </w:r>
      <w:r w:rsidRPr="001F5D87">
        <w:rPr>
          <w:rStyle w:val="CommentReference"/>
          <w:rFonts w:ascii="Times New Roman" w:hAnsi="Times New Roman" w:cs="Times New Roman"/>
        </w:rPr>
        <w:t>There was no significant impact of bacteria on spatial memory acquisition</w:t>
      </w:r>
      <w:r w:rsidRPr="001F5D87">
        <w:rPr>
          <w:rFonts w:ascii="Times New Roman" w:hAnsi="Times New Roman" w:cs="Times New Roman"/>
          <w:sz w:val="22"/>
        </w:rPr>
        <w:t xml:space="preserve"> (Group effect: </w:t>
      </w:r>
      <w:r w:rsidRPr="001F5D87">
        <w:rPr>
          <w:rFonts w:ascii="Times New Roman" w:hAnsi="Times New Roman" w:cs="Times New Roman"/>
          <w:i/>
          <w:sz w:val="22"/>
        </w:rPr>
        <w:t>P</w:t>
      </w:r>
      <w:r w:rsidRPr="001F5D87">
        <w:rPr>
          <w:rFonts w:ascii="Times New Roman" w:hAnsi="Times New Roman" w:cs="Times New Roman"/>
          <w:sz w:val="22"/>
        </w:rPr>
        <w:t xml:space="preserve"> &gt; 0.05; Time effect: </w:t>
      </w:r>
      <w:r w:rsidRPr="001F5D87">
        <w:rPr>
          <w:rFonts w:ascii="Times New Roman" w:hAnsi="Times New Roman" w:cs="Times New Roman"/>
          <w:i/>
          <w:sz w:val="22"/>
        </w:rPr>
        <w:t>P</w:t>
      </w:r>
      <w:r w:rsidRPr="001F5D87">
        <w:rPr>
          <w:rFonts w:ascii="Times New Roman" w:hAnsi="Times New Roman" w:cs="Times New Roman"/>
          <w:sz w:val="22"/>
        </w:rPr>
        <w:t xml:space="preserve"> &lt; 0.0001; </w:t>
      </w:r>
      <w:r w:rsidRPr="001F5D87">
        <w:rPr>
          <w:rFonts w:ascii="Times New Roman" w:eastAsia="Times New Roman" w:hAnsi="Times New Roman" w:cs="Times New Roman"/>
          <w:sz w:val="22"/>
        </w:rPr>
        <w:t xml:space="preserve">repeated measure two-way analysis of variance (ANOVA) followed by </w:t>
      </w:r>
      <w:proofErr w:type="spellStart"/>
      <w:r w:rsidRPr="001F5D87">
        <w:rPr>
          <w:rFonts w:ascii="Times New Roman" w:eastAsia="Times New Roman" w:hAnsi="Times New Roman" w:cs="Times New Roman"/>
          <w:sz w:val="22"/>
        </w:rPr>
        <w:t>Sidak's</w:t>
      </w:r>
      <w:proofErr w:type="spellEnd"/>
      <w:r w:rsidRPr="001F5D87">
        <w:rPr>
          <w:rFonts w:ascii="Times New Roman" w:eastAsia="Times New Roman" w:hAnsi="Times New Roman" w:cs="Times New Roman"/>
          <w:sz w:val="22"/>
        </w:rPr>
        <w:t xml:space="preserve"> multiple comparisons test).</w:t>
      </w:r>
      <w:r w:rsidRPr="001F5D87">
        <w:rPr>
          <w:rFonts w:ascii="Times New Roman" w:hAnsi="Times New Roman" w:cs="Times New Roman"/>
          <w:sz w:val="22"/>
        </w:rPr>
        <w:t xml:space="preserve">  </w:t>
      </w:r>
      <w:r w:rsidRPr="001F5D87">
        <w:rPr>
          <w:rFonts w:ascii="Times New Roman" w:eastAsia="Times New Roman" w:hAnsi="Times New Roman" w:cs="Times New Roman"/>
          <w:sz w:val="22"/>
        </w:rPr>
        <w:t xml:space="preserve">Blue </w:t>
      </w:r>
      <w:r w:rsidRPr="001F5D87">
        <w:rPr>
          <w:rFonts w:ascii="Times New Roman" w:eastAsia="Times New Roman" w:hAnsi="Times New Roman" w:cs="Times New Roman"/>
          <w:i/>
          <w:sz w:val="22"/>
        </w:rPr>
        <w:t>P</w:t>
      </w:r>
      <w:r w:rsidRPr="001F5D87">
        <w:rPr>
          <w:rFonts w:ascii="Times New Roman" w:eastAsia="Times New Roman" w:hAnsi="Times New Roman" w:cs="Times New Roman"/>
          <w:sz w:val="22"/>
        </w:rPr>
        <w:t xml:space="preserve"> value indicates the comparison between </w:t>
      </w:r>
      <w:r w:rsidRPr="001F5D87">
        <w:rPr>
          <w:rFonts w:ascii="Times New Roman" w:eastAsia="Times New Roman" w:hAnsi="Times New Roman" w:cs="Times New Roman"/>
          <w:i/>
          <w:sz w:val="22"/>
        </w:rPr>
        <w:t>S. V.</w:t>
      </w:r>
      <w:r w:rsidRPr="001F5D87">
        <w:rPr>
          <w:rFonts w:ascii="Times New Roman" w:eastAsia="Times New Roman" w:hAnsi="Times New Roman" w:cs="Times New Roman"/>
          <w:sz w:val="22"/>
        </w:rPr>
        <w:t xml:space="preserve">-treated and saline-treated mice and green </w:t>
      </w:r>
      <w:r w:rsidRPr="001F5D87">
        <w:rPr>
          <w:rFonts w:ascii="Times New Roman" w:eastAsia="Times New Roman" w:hAnsi="Times New Roman" w:cs="Times New Roman"/>
          <w:i/>
          <w:sz w:val="22"/>
        </w:rPr>
        <w:t>P</w:t>
      </w:r>
      <w:r w:rsidRPr="001F5D87">
        <w:rPr>
          <w:rFonts w:ascii="Times New Roman" w:eastAsia="Times New Roman" w:hAnsi="Times New Roman" w:cs="Times New Roman"/>
          <w:sz w:val="22"/>
        </w:rPr>
        <w:t xml:space="preserve"> value indicates the comparison between </w:t>
      </w:r>
      <w:r w:rsidRPr="001F5D87">
        <w:rPr>
          <w:rFonts w:ascii="Times New Roman" w:eastAsia="Times New Roman" w:hAnsi="Times New Roman" w:cs="Times New Roman"/>
          <w:i/>
          <w:sz w:val="22"/>
        </w:rPr>
        <w:t>S. T.</w:t>
      </w:r>
      <w:r w:rsidRPr="001F5D87">
        <w:rPr>
          <w:rFonts w:ascii="Times New Roman" w:eastAsia="Times New Roman" w:hAnsi="Times New Roman" w:cs="Times New Roman"/>
          <w:sz w:val="22"/>
        </w:rPr>
        <w:t xml:space="preserve">-treated and saline-treated mice. </w:t>
      </w:r>
      <w:r w:rsidRPr="001F5D87">
        <w:rPr>
          <w:rFonts w:ascii="Times New Roman" w:hAnsi="Times New Roman" w:cs="Times New Roman"/>
          <w:sz w:val="22"/>
        </w:rPr>
        <w:t xml:space="preserve">(b) Time spent in the four quadrants by three groups of mice during 2-minute probe test of BM. Chance amount of time spent exploring each quadrant is 30-seconds out of 120-seconds. The three groups of mice have preference for the target quadrant (vs other quadrants), while there was no significant difference in the time spent in probing the target quadrant. </w:t>
      </w:r>
      <w:r w:rsidRPr="001F5D87">
        <w:rPr>
          <w:rFonts w:ascii="Times New Roman" w:eastAsia="Times New Roman" w:hAnsi="Times New Roman" w:cs="Times New Roman"/>
          <w:sz w:val="22"/>
        </w:rPr>
        <w:t xml:space="preserve">n = 16, 15, 15 mice with oral gavage of saline, </w:t>
      </w:r>
      <w:r w:rsidRPr="001F5D87">
        <w:rPr>
          <w:rFonts w:ascii="Times New Roman" w:eastAsia="Times New Roman" w:hAnsi="Times New Roman" w:cs="Times New Roman"/>
          <w:i/>
          <w:iCs/>
          <w:sz w:val="22"/>
        </w:rPr>
        <w:t>S. V.</w:t>
      </w:r>
      <w:r w:rsidRPr="001F5D87">
        <w:rPr>
          <w:rFonts w:ascii="Times New Roman" w:eastAsia="Times New Roman" w:hAnsi="Times New Roman" w:cs="Times New Roman"/>
          <w:sz w:val="22"/>
        </w:rPr>
        <w:t xml:space="preserve">, and </w:t>
      </w:r>
      <w:r w:rsidRPr="001F5D87">
        <w:rPr>
          <w:rFonts w:ascii="Times New Roman" w:eastAsia="Times New Roman" w:hAnsi="Times New Roman" w:cs="Times New Roman"/>
          <w:i/>
          <w:iCs/>
          <w:sz w:val="22"/>
        </w:rPr>
        <w:t>S. T.</w:t>
      </w:r>
      <w:r w:rsidRPr="001F5D87">
        <w:rPr>
          <w:rFonts w:ascii="Times New Roman" w:eastAsia="Times New Roman" w:hAnsi="Times New Roman" w:cs="Times New Roman"/>
          <w:sz w:val="22"/>
        </w:rPr>
        <w:t>, respectively, in one BM test.</w:t>
      </w:r>
      <w:r w:rsidRPr="001F5D87">
        <w:rPr>
          <w:rFonts w:ascii="Times New Roman" w:hAnsi="Times New Roman" w:cs="Times New Roman"/>
          <w:sz w:val="22"/>
        </w:rPr>
        <w:t xml:space="preserve"> (c) Time in open arm of elevated plus maze during 5-min exploration did not vary between any two groups. </w:t>
      </w:r>
      <w:r w:rsidRPr="001F5D87">
        <w:rPr>
          <w:rFonts w:ascii="Times New Roman" w:eastAsia="Times New Roman" w:hAnsi="Times New Roman" w:cs="Times New Roman"/>
          <w:sz w:val="22"/>
        </w:rPr>
        <w:t>n = 13 mice/treatment group/an independent test.</w:t>
      </w:r>
      <w:r w:rsidRPr="001F5D87">
        <w:rPr>
          <w:rFonts w:ascii="Times New Roman" w:hAnsi="Times New Roman" w:cs="Times New Roman"/>
          <w:sz w:val="22"/>
        </w:rPr>
        <w:t xml:space="preserve"> (d) Immobility time in tail suspension test was similar between any two groups.</w:t>
      </w:r>
      <w:r w:rsidRPr="001F5D87">
        <w:rPr>
          <w:rFonts w:ascii="Times New Roman" w:eastAsia="Times New Roman" w:hAnsi="Times New Roman" w:cs="Times New Roman"/>
          <w:sz w:val="22"/>
        </w:rPr>
        <w:t xml:space="preserve"> n = 11, 10, 10 mice with oral gavage of saline, </w:t>
      </w:r>
      <w:r w:rsidRPr="001F5D87">
        <w:rPr>
          <w:rFonts w:ascii="Times New Roman" w:eastAsia="Times New Roman" w:hAnsi="Times New Roman" w:cs="Times New Roman"/>
          <w:i/>
          <w:iCs/>
          <w:sz w:val="22"/>
        </w:rPr>
        <w:t>S. V.</w:t>
      </w:r>
      <w:r w:rsidRPr="001F5D87">
        <w:rPr>
          <w:rFonts w:ascii="Times New Roman" w:eastAsia="Times New Roman" w:hAnsi="Times New Roman" w:cs="Times New Roman"/>
          <w:sz w:val="22"/>
        </w:rPr>
        <w:t xml:space="preserve">, and </w:t>
      </w:r>
      <w:r w:rsidRPr="001F5D87">
        <w:rPr>
          <w:rFonts w:ascii="Times New Roman" w:eastAsia="Times New Roman" w:hAnsi="Times New Roman" w:cs="Times New Roman"/>
          <w:i/>
          <w:iCs/>
          <w:sz w:val="22"/>
        </w:rPr>
        <w:t>S. T.</w:t>
      </w:r>
      <w:r w:rsidRPr="001F5D87">
        <w:rPr>
          <w:rFonts w:ascii="Times New Roman" w:eastAsia="Times New Roman" w:hAnsi="Times New Roman" w:cs="Times New Roman"/>
          <w:sz w:val="22"/>
        </w:rPr>
        <w:t>, respectively, in one test.</w:t>
      </w:r>
      <w:r w:rsidRPr="001F5D87">
        <w:rPr>
          <w:rFonts w:ascii="Times New Roman" w:hAnsi="Times New Roman" w:cs="Times New Roman"/>
          <w:sz w:val="22"/>
        </w:rPr>
        <w:t xml:space="preserve"> </w:t>
      </w:r>
      <w:r w:rsidRPr="001F5D87">
        <w:rPr>
          <w:rFonts w:ascii="Times New Roman" w:eastAsia="Times New Roman" w:hAnsi="Times New Roman" w:cs="Times New Roman"/>
          <w:i/>
          <w:sz w:val="22"/>
        </w:rPr>
        <w:t>P</w:t>
      </w:r>
      <w:r w:rsidRPr="001F5D87">
        <w:rPr>
          <w:rFonts w:ascii="Times New Roman" w:eastAsia="Times New Roman" w:hAnsi="Times New Roman" w:cs="Times New Roman"/>
          <w:sz w:val="22"/>
        </w:rPr>
        <w:t xml:space="preserve"> values were determined by one-way ANOVA in b, c, d.</w:t>
      </w:r>
      <w:r w:rsidRPr="001F5D87">
        <w:rPr>
          <w:rFonts w:ascii="Times New Roman" w:hAnsi="Times New Roman" w:cs="Times New Roman"/>
          <w:sz w:val="22"/>
        </w:rPr>
        <w:t xml:space="preserve"> </w:t>
      </w:r>
      <w:r w:rsidRPr="001F5D87">
        <w:rPr>
          <w:rFonts w:ascii="Times New Roman" w:eastAsia="Times New Roman" w:hAnsi="Times New Roman" w:cs="Times New Roman"/>
          <w:sz w:val="22"/>
        </w:rPr>
        <w:t xml:space="preserve">The data are representative of two independent experiments </w:t>
      </w:r>
      <w:proofErr w:type="gramStart"/>
      <w:r w:rsidRPr="001F5D87">
        <w:rPr>
          <w:rFonts w:ascii="Times New Roman" w:eastAsia="Times New Roman" w:hAnsi="Times New Roman" w:cs="Times New Roman"/>
          <w:sz w:val="22"/>
        </w:rPr>
        <w:t>and  are</w:t>
      </w:r>
      <w:proofErr w:type="gramEnd"/>
      <w:r w:rsidRPr="001F5D87">
        <w:rPr>
          <w:rFonts w:ascii="Times New Roman" w:eastAsia="Times New Roman" w:hAnsi="Times New Roman" w:cs="Times New Roman"/>
          <w:sz w:val="22"/>
        </w:rPr>
        <w:t xml:space="preserve"> presented as Means ± SEM. The circle represents one value from individual mice (</w:t>
      </w:r>
      <w:proofErr w:type="spellStart"/>
      <w:r w:rsidRPr="001F5D87">
        <w:rPr>
          <w:rFonts w:ascii="Times New Roman" w:eastAsia="Times New Roman" w:hAnsi="Times New Roman" w:cs="Times New Roman"/>
          <w:sz w:val="22"/>
        </w:rPr>
        <w:t>b~d</w:t>
      </w:r>
      <w:proofErr w:type="spellEnd"/>
      <w:r w:rsidRPr="001F5D87">
        <w:rPr>
          <w:rFonts w:ascii="Times New Roman" w:eastAsia="Times New Roman" w:hAnsi="Times New Roman" w:cs="Times New Roman"/>
          <w:sz w:val="22"/>
        </w:rPr>
        <w:t>). See detailed statistical data in supplementary Source Data file.</w:t>
      </w:r>
    </w:p>
    <w:p w14:paraId="56A89CB9" w14:textId="3B692927" w:rsidR="00040674" w:rsidRDefault="00040674">
      <w:pPr>
        <w:widowControl/>
        <w:jc w:val="left"/>
        <w:rPr>
          <w:rFonts w:ascii="Times New Roman" w:hAnsi="Times New Roman" w:cs="Times New Roman"/>
          <w:sz w:val="22"/>
        </w:rPr>
      </w:pPr>
      <w:r>
        <w:rPr>
          <w:rFonts w:ascii="Times New Roman" w:hAnsi="Times New Roman" w:cs="Times New Roman"/>
          <w:sz w:val="22"/>
        </w:rPr>
        <w:br w:type="page"/>
      </w:r>
    </w:p>
    <w:p w14:paraId="4C5C8CF7" w14:textId="0021DD67" w:rsidR="00B63112" w:rsidRDefault="00040674">
      <w:pPr>
        <w:spacing w:line="360" w:lineRule="auto"/>
        <w:rPr>
          <w:rFonts w:ascii="Times New Roman" w:hAnsi="Times New Roman" w:cs="Times New Roman"/>
          <w:sz w:val="22"/>
        </w:rPr>
      </w:pPr>
      <w:r>
        <w:rPr>
          <w:rFonts w:ascii="Times New Roman" w:hAnsi="Times New Roman" w:cs="Times New Roman"/>
          <w:noProof/>
          <w:sz w:val="22"/>
          <w:lang w:eastAsia="en-US"/>
        </w:rPr>
        <w:lastRenderedPageBreak/>
        <w:drawing>
          <wp:inline distT="0" distB="0" distL="0" distR="0" wp14:anchorId="2E376F6B" wp14:editId="5076DFC6">
            <wp:extent cx="5274310" cy="60807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igure 7.pdf"/>
                    <pic:cNvPicPr/>
                  </pic:nvPicPr>
                  <pic:blipFill>
                    <a:blip r:embed="rId14">
                      <a:extLst>
                        <a:ext uri="{28A0092B-C50C-407E-A947-70E740481C1C}">
                          <a14:useLocalDpi xmlns:a14="http://schemas.microsoft.com/office/drawing/2010/main" val="0"/>
                        </a:ext>
                      </a:extLst>
                    </a:blip>
                    <a:stretch>
                      <a:fillRect/>
                    </a:stretch>
                  </pic:blipFill>
                  <pic:spPr>
                    <a:xfrm>
                      <a:off x="0" y="0"/>
                      <a:ext cx="5274310" cy="6080760"/>
                    </a:xfrm>
                    <a:prstGeom prst="rect">
                      <a:avLst/>
                    </a:prstGeom>
                  </pic:spPr>
                </pic:pic>
              </a:graphicData>
            </a:graphic>
          </wp:inline>
        </w:drawing>
      </w:r>
    </w:p>
    <w:p w14:paraId="1D91432B" w14:textId="77777777" w:rsidR="00B63112" w:rsidRDefault="00404AAF">
      <w:pPr>
        <w:autoSpaceDE w:val="0"/>
        <w:autoSpaceDN w:val="0"/>
        <w:adjustRightInd w:val="0"/>
        <w:spacing w:after="240" w:line="360" w:lineRule="auto"/>
        <w:rPr>
          <w:rFonts w:ascii="Times New Roman" w:hAnsi="Times New Roman" w:cs="Times New Roman"/>
          <w:b/>
          <w:sz w:val="24"/>
          <w:szCs w:val="24"/>
        </w:rPr>
      </w:pPr>
      <w:r>
        <w:rPr>
          <w:rFonts w:ascii="Times New Roman" w:hAnsi="Times New Roman" w:cs="Times New Roman"/>
          <w:b/>
          <w:sz w:val="24"/>
          <w:szCs w:val="24"/>
        </w:rPr>
        <w:t xml:space="preserve">Supplementary Figure 7. Transplantation of </w:t>
      </w:r>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vestibularis</w:t>
      </w:r>
      <w:proofErr w:type="spellEnd"/>
      <w:r>
        <w:rPr>
          <w:rFonts w:ascii="Times New Roman" w:hAnsi="Times New Roman" w:cs="Times New Roman"/>
          <w:b/>
          <w:i/>
          <w:sz w:val="24"/>
          <w:szCs w:val="24"/>
        </w:rPr>
        <w:t xml:space="preserve"> </w:t>
      </w:r>
      <w:r>
        <w:rPr>
          <w:rFonts w:ascii="Times New Roman" w:hAnsi="Times New Roman" w:cs="Times New Roman"/>
          <w:b/>
          <w:sz w:val="24"/>
          <w:szCs w:val="24"/>
        </w:rPr>
        <w:t>or</w:t>
      </w:r>
      <w:r>
        <w:rPr>
          <w:rFonts w:ascii="Times New Roman" w:hAnsi="Times New Roman" w:cs="Times New Roman"/>
          <w:b/>
          <w:i/>
          <w:sz w:val="24"/>
          <w:szCs w:val="24"/>
        </w:rPr>
        <w:t xml:space="preserve"> </w:t>
      </w:r>
      <w:bookmarkStart w:id="7" w:name="OLE_LINK3"/>
      <w:bookmarkStart w:id="8" w:name="OLE_LINK2"/>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thermophilus</w:t>
      </w:r>
      <w:proofErr w:type="spellEnd"/>
      <w:r>
        <w:rPr>
          <w:rFonts w:ascii="Times New Roman" w:hAnsi="Times New Roman" w:cs="Times New Roman"/>
          <w:b/>
          <w:sz w:val="24"/>
          <w:szCs w:val="24"/>
        </w:rPr>
        <w:t xml:space="preserve"> </w:t>
      </w:r>
      <w:bookmarkEnd w:id="7"/>
      <w:bookmarkEnd w:id="8"/>
      <w:r>
        <w:rPr>
          <w:rFonts w:ascii="Times New Roman" w:hAnsi="Times New Roman" w:cs="Times New Roman"/>
          <w:b/>
          <w:sz w:val="24"/>
          <w:szCs w:val="24"/>
        </w:rPr>
        <w:t>did not induce obvious weight loss, systemic inflammation, alterations in serum corticosterone and histological changes in main organs between the treatment groups.</w:t>
      </w:r>
    </w:p>
    <w:p w14:paraId="0480DD25" w14:textId="77777777" w:rsidR="002D6CED" w:rsidRPr="001F5D87" w:rsidRDefault="002D6CED" w:rsidP="002D6CED">
      <w:pPr>
        <w:spacing w:line="360" w:lineRule="auto"/>
        <w:rPr>
          <w:rFonts w:ascii="Times New Roman" w:hAnsi="Times New Roman" w:cs="Times New Roman"/>
          <w:sz w:val="22"/>
        </w:rPr>
      </w:pPr>
      <w:r w:rsidRPr="001F5D87">
        <w:rPr>
          <w:rFonts w:ascii="Times New Roman" w:hAnsi="Times New Roman" w:cs="Times New Roman"/>
          <w:sz w:val="22"/>
        </w:rPr>
        <w:t xml:space="preserve">(a) The changes in weight in the three experimental groups, </w:t>
      </w:r>
      <w:r w:rsidRPr="001F5D87">
        <w:rPr>
          <w:rFonts w:ascii="Times New Roman" w:hAnsi="Times New Roman" w:cs="Times New Roman"/>
          <w:i/>
          <w:sz w:val="22"/>
        </w:rPr>
        <w:t xml:space="preserve">Streptococcus </w:t>
      </w:r>
      <w:proofErr w:type="spellStart"/>
      <w:r w:rsidRPr="001F5D87">
        <w:rPr>
          <w:rFonts w:ascii="Times New Roman" w:hAnsi="Times New Roman" w:cs="Times New Roman"/>
          <w:i/>
          <w:sz w:val="22"/>
        </w:rPr>
        <w:t>vestibularis</w:t>
      </w:r>
      <w:proofErr w:type="spellEnd"/>
      <w:r w:rsidRPr="001F5D87">
        <w:rPr>
          <w:rFonts w:ascii="Times New Roman" w:hAnsi="Times New Roman" w:cs="Times New Roman"/>
          <w:sz w:val="22"/>
        </w:rPr>
        <w:t xml:space="preserve">-treated mice, </w:t>
      </w:r>
      <w:r w:rsidRPr="001F5D87">
        <w:rPr>
          <w:rFonts w:ascii="Times New Roman" w:hAnsi="Times New Roman" w:cs="Times New Roman"/>
          <w:i/>
          <w:sz w:val="22"/>
        </w:rPr>
        <w:t xml:space="preserve">Streptococcus </w:t>
      </w:r>
      <w:proofErr w:type="spellStart"/>
      <w:r w:rsidRPr="001F5D87">
        <w:rPr>
          <w:rFonts w:ascii="Times New Roman" w:hAnsi="Times New Roman" w:cs="Times New Roman"/>
          <w:i/>
          <w:sz w:val="22"/>
        </w:rPr>
        <w:t>thermophilus</w:t>
      </w:r>
      <w:proofErr w:type="spellEnd"/>
      <w:r w:rsidRPr="001F5D87">
        <w:rPr>
          <w:rFonts w:ascii="Times New Roman" w:hAnsi="Times New Roman" w:cs="Times New Roman"/>
          <w:i/>
          <w:sz w:val="22"/>
        </w:rPr>
        <w:t>-</w:t>
      </w:r>
      <w:r w:rsidRPr="001F5D87">
        <w:rPr>
          <w:rFonts w:ascii="Times New Roman" w:hAnsi="Times New Roman" w:cs="Times New Roman"/>
          <w:sz w:val="22"/>
        </w:rPr>
        <w:t>treated mice,</w:t>
      </w:r>
      <w:r w:rsidRPr="001F5D87">
        <w:rPr>
          <w:rFonts w:ascii="Times New Roman" w:hAnsi="Times New Roman" w:cs="Times New Roman"/>
          <w:b/>
          <w:sz w:val="22"/>
        </w:rPr>
        <w:t xml:space="preserve"> </w:t>
      </w:r>
      <w:r w:rsidRPr="001F5D87">
        <w:rPr>
          <w:rFonts w:ascii="Times New Roman" w:hAnsi="Times New Roman" w:cs="Times New Roman"/>
          <w:sz w:val="22"/>
        </w:rPr>
        <w:t>and saline-treated mice</w:t>
      </w:r>
      <w:r w:rsidRPr="001F5D87">
        <w:rPr>
          <w:rStyle w:val="CommentReference"/>
          <w:rFonts w:ascii="Times New Roman" w:hAnsi="Times New Roman" w:cs="Times New Roman"/>
        </w:rPr>
        <w:t>. There were no significantly impact of bacteria on body weight</w:t>
      </w:r>
      <w:r w:rsidRPr="001F5D87">
        <w:rPr>
          <w:rFonts w:ascii="Times New Roman" w:hAnsi="Times New Roman" w:cs="Times New Roman"/>
          <w:sz w:val="22"/>
        </w:rPr>
        <w:t xml:space="preserve"> (Group effect: </w:t>
      </w:r>
      <w:r w:rsidRPr="001F5D87">
        <w:rPr>
          <w:rFonts w:ascii="Times New Roman" w:hAnsi="Times New Roman" w:cs="Times New Roman"/>
          <w:i/>
          <w:sz w:val="22"/>
        </w:rPr>
        <w:t>P</w:t>
      </w:r>
      <w:r w:rsidRPr="001F5D87">
        <w:rPr>
          <w:rFonts w:ascii="Times New Roman" w:hAnsi="Times New Roman" w:cs="Times New Roman"/>
          <w:sz w:val="22"/>
        </w:rPr>
        <w:t xml:space="preserve"> &gt; 0.05; Time effect: </w:t>
      </w:r>
      <w:r w:rsidRPr="001F5D87">
        <w:rPr>
          <w:rFonts w:ascii="Times New Roman" w:hAnsi="Times New Roman" w:cs="Times New Roman"/>
          <w:i/>
          <w:sz w:val="22"/>
        </w:rPr>
        <w:t>P</w:t>
      </w:r>
      <w:r w:rsidRPr="001F5D87">
        <w:rPr>
          <w:rFonts w:ascii="Times New Roman" w:hAnsi="Times New Roman" w:cs="Times New Roman"/>
          <w:sz w:val="22"/>
        </w:rPr>
        <w:t xml:space="preserve"> &lt; 0.0001; </w:t>
      </w:r>
      <w:r w:rsidRPr="001F5D87">
        <w:rPr>
          <w:rFonts w:ascii="Times New Roman" w:eastAsia="Times New Roman" w:hAnsi="Times New Roman" w:cs="Times New Roman"/>
          <w:sz w:val="22"/>
        </w:rPr>
        <w:t xml:space="preserve">repeated measure two-way analysis of variance (ANOVA) followed by </w:t>
      </w:r>
      <w:proofErr w:type="spellStart"/>
      <w:r w:rsidRPr="001F5D87">
        <w:rPr>
          <w:rFonts w:ascii="Times New Roman" w:eastAsia="Times New Roman" w:hAnsi="Times New Roman" w:cs="Times New Roman"/>
          <w:sz w:val="22"/>
        </w:rPr>
        <w:t>Sidak's</w:t>
      </w:r>
      <w:proofErr w:type="spellEnd"/>
      <w:r w:rsidRPr="001F5D87">
        <w:rPr>
          <w:rFonts w:ascii="Times New Roman" w:eastAsia="Times New Roman" w:hAnsi="Times New Roman" w:cs="Times New Roman"/>
          <w:sz w:val="22"/>
        </w:rPr>
        <w:t xml:space="preserve"> multiple comparisons test). n = 17, 16, 17 mice with oral gavage of saline, </w:t>
      </w:r>
      <w:r w:rsidRPr="001F5D87">
        <w:rPr>
          <w:rFonts w:ascii="Times New Roman" w:eastAsia="Times New Roman" w:hAnsi="Times New Roman" w:cs="Times New Roman"/>
          <w:i/>
          <w:iCs/>
          <w:sz w:val="22"/>
        </w:rPr>
        <w:t>S. V.</w:t>
      </w:r>
      <w:r w:rsidRPr="001F5D87">
        <w:rPr>
          <w:rFonts w:ascii="Times New Roman" w:eastAsia="Times New Roman" w:hAnsi="Times New Roman" w:cs="Times New Roman"/>
          <w:sz w:val="22"/>
        </w:rPr>
        <w:t xml:space="preserve">, and </w:t>
      </w:r>
      <w:r w:rsidRPr="001F5D87">
        <w:rPr>
          <w:rFonts w:ascii="Times New Roman" w:eastAsia="Times New Roman" w:hAnsi="Times New Roman" w:cs="Times New Roman"/>
          <w:i/>
          <w:iCs/>
          <w:sz w:val="22"/>
        </w:rPr>
        <w:t>S. T.</w:t>
      </w:r>
      <w:r w:rsidRPr="001F5D87">
        <w:rPr>
          <w:rFonts w:ascii="Times New Roman" w:eastAsia="Times New Roman" w:hAnsi="Times New Roman" w:cs="Times New Roman"/>
          <w:sz w:val="22"/>
        </w:rPr>
        <w:t>, respectively, in one experiment.</w:t>
      </w:r>
      <w:r w:rsidRPr="001F5D87">
        <w:rPr>
          <w:rFonts w:ascii="Times New Roman" w:hAnsi="Times New Roman" w:cs="Times New Roman"/>
          <w:sz w:val="22"/>
        </w:rPr>
        <w:t xml:space="preserve">  Pro-inflammatory cytokines, including IFN-γ (b), TNF-α (c), </w:t>
      </w:r>
      <w:r w:rsidRPr="001F5D87">
        <w:rPr>
          <w:rFonts w:ascii="Times New Roman" w:hAnsi="Times New Roman" w:cs="Times New Roman"/>
          <w:sz w:val="22"/>
        </w:rPr>
        <w:lastRenderedPageBreak/>
        <w:t>and IL-1β (d) in serum did not vary between the three groups of mice (</w:t>
      </w:r>
      <w:r w:rsidRPr="001F5D87">
        <w:rPr>
          <w:rFonts w:ascii="Times New Roman" w:hAnsi="Times New Roman" w:cs="Times New Roman"/>
          <w:i/>
          <w:sz w:val="22"/>
        </w:rPr>
        <w:t>P</w:t>
      </w:r>
      <w:r w:rsidRPr="001F5D87">
        <w:rPr>
          <w:rFonts w:ascii="Times New Roman" w:hAnsi="Times New Roman" w:cs="Times New Roman"/>
          <w:sz w:val="22"/>
        </w:rPr>
        <w:t xml:space="preserve"> = 0.685, 0.739, 0.950, respectively). Serum corticosterone (e,</w:t>
      </w:r>
      <w:r w:rsidRPr="001F5D87">
        <w:rPr>
          <w:rFonts w:ascii="Times New Roman" w:hAnsi="Times New Roman" w:cs="Times New Roman"/>
          <w:i/>
          <w:sz w:val="22"/>
        </w:rPr>
        <w:t xml:space="preserve"> P</w:t>
      </w:r>
      <w:r w:rsidRPr="001F5D87">
        <w:rPr>
          <w:rFonts w:ascii="Times New Roman" w:hAnsi="Times New Roman" w:cs="Times New Roman"/>
          <w:sz w:val="22"/>
        </w:rPr>
        <w:t xml:space="preserve"> = 0.384), serum ACTH (f, </w:t>
      </w:r>
      <w:r w:rsidRPr="001F5D87">
        <w:rPr>
          <w:rFonts w:ascii="Times New Roman" w:hAnsi="Times New Roman" w:cs="Times New Roman"/>
          <w:i/>
          <w:sz w:val="22"/>
        </w:rPr>
        <w:t>P</w:t>
      </w:r>
      <w:r w:rsidRPr="001F5D87">
        <w:rPr>
          <w:rFonts w:ascii="Times New Roman" w:hAnsi="Times New Roman" w:cs="Times New Roman"/>
          <w:sz w:val="22"/>
        </w:rPr>
        <w:t xml:space="preserve"> = 0.203), serum noradrenaline (g, </w:t>
      </w:r>
      <w:r w:rsidRPr="001F5D87">
        <w:rPr>
          <w:rFonts w:ascii="Times New Roman" w:hAnsi="Times New Roman" w:cs="Times New Roman"/>
          <w:i/>
          <w:sz w:val="22"/>
        </w:rPr>
        <w:t>P</w:t>
      </w:r>
      <w:r w:rsidRPr="001F5D87">
        <w:rPr>
          <w:rFonts w:ascii="Times New Roman" w:hAnsi="Times New Roman" w:cs="Times New Roman"/>
          <w:sz w:val="22"/>
        </w:rPr>
        <w:t xml:space="preserve"> = 0.811), serum adrenaline (h, </w:t>
      </w:r>
      <w:r w:rsidRPr="001F5D87">
        <w:rPr>
          <w:rFonts w:ascii="Times New Roman" w:hAnsi="Times New Roman" w:cs="Times New Roman"/>
          <w:i/>
          <w:sz w:val="22"/>
        </w:rPr>
        <w:t>P</w:t>
      </w:r>
      <w:r w:rsidRPr="001F5D87">
        <w:rPr>
          <w:rFonts w:ascii="Times New Roman" w:hAnsi="Times New Roman" w:cs="Times New Roman"/>
          <w:sz w:val="22"/>
        </w:rPr>
        <w:t xml:space="preserve"> = 0.336) and serum LPS (I, </w:t>
      </w:r>
      <w:r w:rsidRPr="001F5D87">
        <w:rPr>
          <w:rFonts w:ascii="Times New Roman" w:hAnsi="Times New Roman" w:cs="Times New Roman"/>
          <w:i/>
          <w:sz w:val="22"/>
        </w:rPr>
        <w:t>P</w:t>
      </w:r>
      <w:r w:rsidRPr="001F5D87">
        <w:rPr>
          <w:rFonts w:ascii="Times New Roman" w:hAnsi="Times New Roman" w:cs="Times New Roman"/>
          <w:sz w:val="22"/>
        </w:rPr>
        <w:t xml:space="preserve"> = 0.578) did not vary between the three groups of mice. </w:t>
      </w:r>
      <w:r w:rsidRPr="001F5D87">
        <w:rPr>
          <w:rFonts w:ascii="Times New Roman" w:eastAsia="Times New Roman" w:hAnsi="Times New Roman" w:cs="Times New Roman"/>
          <w:i/>
          <w:sz w:val="22"/>
        </w:rPr>
        <w:t>P</w:t>
      </w:r>
      <w:r w:rsidRPr="001F5D87">
        <w:rPr>
          <w:rFonts w:ascii="Times New Roman" w:eastAsia="Times New Roman" w:hAnsi="Times New Roman" w:cs="Times New Roman"/>
          <w:sz w:val="22"/>
        </w:rPr>
        <w:t xml:space="preserve"> values were determined by one-way ANOVA (b-j).</w:t>
      </w:r>
      <w:r w:rsidRPr="001F5D87">
        <w:rPr>
          <w:rFonts w:ascii="Times New Roman" w:hAnsi="Times New Roman" w:cs="Times New Roman"/>
          <w:sz w:val="22"/>
        </w:rPr>
        <w:t xml:space="preserve"> Means ± standard error of the mean are presented; </w:t>
      </w:r>
      <w:r w:rsidRPr="001F5D87">
        <w:rPr>
          <w:rFonts w:ascii="Times New Roman" w:eastAsia="Times New Roman" w:hAnsi="Times New Roman" w:cs="Times New Roman"/>
          <w:sz w:val="22"/>
        </w:rPr>
        <w:t xml:space="preserve">n = 9, 9, 8 mice with oral gavage of saline, </w:t>
      </w:r>
      <w:r w:rsidRPr="001F5D87">
        <w:rPr>
          <w:rFonts w:ascii="Times New Roman" w:eastAsia="Times New Roman" w:hAnsi="Times New Roman" w:cs="Times New Roman"/>
          <w:i/>
          <w:iCs/>
          <w:sz w:val="22"/>
        </w:rPr>
        <w:t>S. V.</w:t>
      </w:r>
      <w:r w:rsidRPr="001F5D87">
        <w:rPr>
          <w:rFonts w:ascii="Times New Roman" w:eastAsia="Times New Roman" w:hAnsi="Times New Roman" w:cs="Times New Roman"/>
          <w:sz w:val="22"/>
        </w:rPr>
        <w:t xml:space="preserve">, and </w:t>
      </w:r>
      <w:r w:rsidRPr="001F5D87">
        <w:rPr>
          <w:rFonts w:ascii="Times New Roman" w:eastAsia="Times New Roman" w:hAnsi="Times New Roman" w:cs="Times New Roman"/>
          <w:i/>
          <w:iCs/>
          <w:sz w:val="22"/>
        </w:rPr>
        <w:t>S. T.</w:t>
      </w:r>
      <w:r w:rsidRPr="001F5D87">
        <w:rPr>
          <w:rFonts w:ascii="Times New Roman" w:eastAsia="Times New Roman" w:hAnsi="Times New Roman" w:cs="Times New Roman"/>
          <w:sz w:val="22"/>
        </w:rPr>
        <w:t>, respectively, in an assay of serum cytokines and</w:t>
      </w:r>
      <w:r w:rsidRPr="001F5D87">
        <w:rPr>
          <w:rFonts w:ascii="Times New Roman" w:hAnsi="Times New Roman" w:cs="Times New Roman"/>
          <w:sz w:val="22"/>
        </w:rPr>
        <w:t xml:space="preserve"> corticosterone (b-e). </w:t>
      </w:r>
      <w:r w:rsidRPr="001F5D87">
        <w:rPr>
          <w:rFonts w:ascii="Times New Roman" w:eastAsia="Times New Roman" w:hAnsi="Times New Roman" w:cs="Times New Roman"/>
          <w:sz w:val="22"/>
        </w:rPr>
        <w:t xml:space="preserve">n = 8 mice/treatment group/one assay of serum ACTH, noradrenaline, adrenaline, and LPS </w:t>
      </w:r>
      <w:r w:rsidRPr="001F5D87">
        <w:rPr>
          <w:rFonts w:ascii="Times New Roman" w:hAnsi="Times New Roman" w:cs="Times New Roman"/>
          <w:sz w:val="22"/>
        </w:rPr>
        <w:t>(f-</w:t>
      </w:r>
      <w:proofErr w:type="spellStart"/>
      <w:r w:rsidRPr="001F5D87">
        <w:rPr>
          <w:rFonts w:ascii="Times New Roman" w:hAnsi="Times New Roman" w:cs="Times New Roman"/>
          <w:sz w:val="22"/>
        </w:rPr>
        <w:t>i</w:t>
      </w:r>
      <w:proofErr w:type="spellEnd"/>
      <w:r w:rsidRPr="001F5D87">
        <w:rPr>
          <w:rFonts w:ascii="Times New Roman" w:hAnsi="Times New Roman" w:cs="Times New Roman"/>
          <w:sz w:val="22"/>
        </w:rPr>
        <w:t>). T</w:t>
      </w:r>
      <w:r w:rsidRPr="001F5D87">
        <w:rPr>
          <w:rFonts w:ascii="Times New Roman" w:eastAsia="Times New Roman" w:hAnsi="Times New Roman" w:cs="Times New Roman"/>
          <w:sz w:val="22"/>
        </w:rPr>
        <w:t>he circle represents one value from individual mice (b-</w:t>
      </w:r>
      <w:proofErr w:type="spellStart"/>
      <w:r w:rsidRPr="001F5D87">
        <w:rPr>
          <w:rFonts w:ascii="Times New Roman" w:eastAsia="Times New Roman" w:hAnsi="Times New Roman" w:cs="Times New Roman"/>
          <w:sz w:val="22"/>
        </w:rPr>
        <w:t>i</w:t>
      </w:r>
      <w:proofErr w:type="spellEnd"/>
      <w:r w:rsidRPr="001F5D87">
        <w:rPr>
          <w:rFonts w:ascii="Times New Roman" w:eastAsia="Times New Roman" w:hAnsi="Times New Roman" w:cs="Times New Roman"/>
          <w:sz w:val="22"/>
        </w:rPr>
        <w:t>)</w:t>
      </w:r>
      <w:r w:rsidRPr="001F5D87">
        <w:rPr>
          <w:rFonts w:ascii="Times New Roman" w:hAnsi="Times New Roman" w:cs="Times New Roman"/>
          <w:sz w:val="22"/>
        </w:rPr>
        <w:t xml:space="preserve">. (j) The transplantation did not cause obvious pathological changes of major organs in saline-treated mice (top) or </w:t>
      </w:r>
      <w:r w:rsidRPr="001F5D87">
        <w:rPr>
          <w:rFonts w:ascii="Times New Roman" w:hAnsi="Times New Roman" w:cs="Times New Roman"/>
          <w:i/>
          <w:sz w:val="22"/>
        </w:rPr>
        <w:t xml:space="preserve">S. </w:t>
      </w:r>
      <w:proofErr w:type="spellStart"/>
      <w:r w:rsidRPr="001F5D87">
        <w:rPr>
          <w:rFonts w:ascii="Times New Roman" w:hAnsi="Times New Roman" w:cs="Times New Roman"/>
          <w:i/>
          <w:sz w:val="22"/>
        </w:rPr>
        <w:t>vestibularis</w:t>
      </w:r>
      <w:proofErr w:type="spellEnd"/>
      <w:r w:rsidRPr="001F5D87">
        <w:rPr>
          <w:rFonts w:ascii="Times New Roman" w:hAnsi="Times New Roman" w:cs="Times New Roman"/>
          <w:sz w:val="22"/>
        </w:rPr>
        <w:t xml:space="preserve">-treated mice (bottom). The organs were stained with hematoxylin and eosin (HE). HE staining was performed using tissues from three mice per group in two independent experiments. We obtained similar results in the two experiments and representative figures were selected from one experiment. IFN: interferon; TNF: tumor necrosis factor; IL: interleukin; ACTH: adrenocorticotropic hormone. </w:t>
      </w:r>
      <w:r w:rsidRPr="001F5D87">
        <w:rPr>
          <w:rFonts w:ascii="Times New Roman" w:eastAsia="Times New Roman" w:hAnsi="Times New Roman" w:cs="Times New Roman"/>
          <w:sz w:val="22"/>
        </w:rPr>
        <w:t>See detailed statistical data in supplementary Source Data file.</w:t>
      </w:r>
    </w:p>
    <w:p w14:paraId="5B4082F8" w14:textId="6075A7EC" w:rsidR="00040674" w:rsidRDefault="0004067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CB7EA5E" w14:textId="49636CE6" w:rsidR="00B63112" w:rsidRDefault="00040674">
      <w:pPr>
        <w:spacing w:line="360" w:lineRule="auto"/>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06559E08" wp14:editId="6EBC7396">
            <wp:extent cx="5274310" cy="398907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igure 8.pdf"/>
                    <pic:cNvPicPr/>
                  </pic:nvPicPr>
                  <pic:blipFill>
                    <a:blip r:embed="rId15">
                      <a:extLst>
                        <a:ext uri="{28A0092B-C50C-407E-A947-70E740481C1C}">
                          <a14:useLocalDpi xmlns:a14="http://schemas.microsoft.com/office/drawing/2010/main" val="0"/>
                        </a:ext>
                      </a:extLst>
                    </a:blip>
                    <a:stretch>
                      <a:fillRect/>
                    </a:stretch>
                  </pic:blipFill>
                  <pic:spPr>
                    <a:xfrm>
                      <a:off x="0" y="0"/>
                      <a:ext cx="5274310" cy="3989070"/>
                    </a:xfrm>
                    <a:prstGeom prst="rect">
                      <a:avLst/>
                    </a:prstGeom>
                  </pic:spPr>
                </pic:pic>
              </a:graphicData>
            </a:graphic>
          </wp:inline>
        </w:drawing>
      </w:r>
    </w:p>
    <w:p w14:paraId="54ED38E9" w14:textId="77777777" w:rsidR="00B63112" w:rsidRDefault="00404AA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Supplementary Figure 8. The presence of </w:t>
      </w:r>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vestibularis</w:t>
      </w:r>
      <w:proofErr w:type="spellEnd"/>
      <w:r>
        <w:rPr>
          <w:rFonts w:ascii="Times New Roman" w:hAnsi="Times New Roman" w:cs="Times New Roman"/>
          <w:b/>
          <w:sz w:val="24"/>
          <w:szCs w:val="24"/>
        </w:rPr>
        <w:t xml:space="preserve"> in the mouse gut modulates neurotransmitter concentration in serum, proximal colon, and intestinal content.</w:t>
      </w:r>
    </w:p>
    <w:p w14:paraId="739E5072" w14:textId="77777777" w:rsidR="002D6CED" w:rsidRPr="001F5D87" w:rsidRDefault="002D6CED" w:rsidP="002D6CED">
      <w:pPr>
        <w:spacing w:line="360" w:lineRule="auto"/>
        <w:rPr>
          <w:rFonts w:ascii="Times New Roman" w:hAnsi="Times New Roman" w:cs="Times New Roman"/>
          <w:sz w:val="22"/>
        </w:rPr>
      </w:pPr>
      <w:r w:rsidRPr="001F5D87">
        <w:rPr>
          <w:rFonts w:ascii="Times New Roman" w:hAnsi="Times New Roman" w:cs="Times New Roman"/>
          <w:sz w:val="22"/>
        </w:rPr>
        <w:t xml:space="preserve">(a, b, c) Levels of 5-hydroxytryptamine (5-HT), serum dopamine (DA), and 4-aminobutyric acid (GABA) in mice receiving either </w:t>
      </w:r>
      <w:r w:rsidRPr="001F5D87">
        <w:rPr>
          <w:rFonts w:ascii="Times New Roman" w:hAnsi="Times New Roman" w:cs="Times New Roman"/>
          <w:i/>
          <w:sz w:val="22"/>
        </w:rPr>
        <w:t xml:space="preserve">Streptococcus </w:t>
      </w:r>
      <w:proofErr w:type="spellStart"/>
      <w:r w:rsidRPr="001F5D87">
        <w:rPr>
          <w:rFonts w:ascii="Times New Roman" w:hAnsi="Times New Roman" w:cs="Times New Roman"/>
          <w:i/>
          <w:sz w:val="22"/>
        </w:rPr>
        <w:t>vestibularis</w:t>
      </w:r>
      <w:proofErr w:type="spellEnd"/>
      <w:r w:rsidRPr="001F5D87">
        <w:rPr>
          <w:rFonts w:ascii="Times New Roman" w:hAnsi="Times New Roman" w:cs="Times New Roman"/>
          <w:i/>
          <w:sz w:val="22"/>
        </w:rPr>
        <w:t xml:space="preserve"> </w:t>
      </w:r>
      <w:r w:rsidRPr="001F5D87">
        <w:rPr>
          <w:rFonts w:ascii="Times New Roman" w:hAnsi="Times New Roman" w:cs="Times New Roman"/>
          <w:sz w:val="22"/>
        </w:rPr>
        <w:t>(</w:t>
      </w:r>
      <w:r w:rsidRPr="001F5D87">
        <w:rPr>
          <w:rFonts w:ascii="Times New Roman" w:hAnsi="Times New Roman" w:cs="Times New Roman"/>
          <w:i/>
          <w:iCs/>
          <w:sz w:val="22"/>
        </w:rPr>
        <w:t xml:space="preserve">S. </w:t>
      </w:r>
      <w:proofErr w:type="spellStart"/>
      <w:r w:rsidRPr="001F5D87">
        <w:rPr>
          <w:rFonts w:ascii="Times New Roman" w:hAnsi="Times New Roman" w:cs="Times New Roman"/>
          <w:i/>
          <w:sz w:val="22"/>
        </w:rPr>
        <w:t>vestibularis</w:t>
      </w:r>
      <w:proofErr w:type="spellEnd"/>
      <w:r w:rsidRPr="001F5D87">
        <w:rPr>
          <w:rFonts w:ascii="Times New Roman" w:hAnsi="Times New Roman" w:cs="Times New Roman"/>
          <w:sz w:val="22"/>
        </w:rPr>
        <w:t xml:space="preserve">) or saline on day 25 (at the end of the transplantation) and 35 (after behavioral tests). (d, e, f) Levels of 5-HT, DA, and GABA on day 25 and 35 in the intestinal contents of mice colonized with either </w:t>
      </w:r>
      <w:r w:rsidRPr="001F5D87">
        <w:rPr>
          <w:rFonts w:ascii="Times New Roman" w:hAnsi="Times New Roman" w:cs="Times New Roman"/>
          <w:i/>
          <w:sz w:val="22"/>
        </w:rPr>
        <w:t xml:space="preserve">S. </w:t>
      </w:r>
      <w:proofErr w:type="spellStart"/>
      <w:r w:rsidRPr="001F5D87">
        <w:rPr>
          <w:rFonts w:ascii="Times New Roman" w:hAnsi="Times New Roman" w:cs="Times New Roman"/>
          <w:i/>
          <w:sz w:val="22"/>
        </w:rPr>
        <w:t>vestibularis</w:t>
      </w:r>
      <w:proofErr w:type="spellEnd"/>
      <w:r w:rsidRPr="001F5D87">
        <w:rPr>
          <w:rFonts w:ascii="Times New Roman" w:hAnsi="Times New Roman" w:cs="Times New Roman"/>
          <w:sz w:val="22"/>
        </w:rPr>
        <w:t xml:space="preserve"> or saline. (g, h, </w:t>
      </w:r>
      <w:proofErr w:type="spellStart"/>
      <w:r w:rsidRPr="001F5D87">
        <w:rPr>
          <w:rFonts w:ascii="Times New Roman" w:hAnsi="Times New Roman" w:cs="Times New Roman"/>
          <w:sz w:val="22"/>
        </w:rPr>
        <w:t>i</w:t>
      </w:r>
      <w:proofErr w:type="spellEnd"/>
      <w:r w:rsidRPr="001F5D87">
        <w:rPr>
          <w:rFonts w:ascii="Times New Roman" w:hAnsi="Times New Roman" w:cs="Times New Roman"/>
          <w:sz w:val="22"/>
        </w:rPr>
        <w:t xml:space="preserve">) Levels of 5-HT, DA, and GABA on day 25 and 35 in colonic tissue of mice colonized with </w:t>
      </w:r>
      <w:r w:rsidRPr="001F5D87">
        <w:rPr>
          <w:rFonts w:ascii="Times New Roman" w:hAnsi="Times New Roman" w:cs="Times New Roman"/>
          <w:i/>
          <w:sz w:val="22"/>
        </w:rPr>
        <w:t xml:space="preserve">S. </w:t>
      </w:r>
      <w:proofErr w:type="spellStart"/>
      <w:r w:rsidRPr="001F5D87">
        <w:rPr>
          <w:rFonts w:ascii="Times New Roman" w:hAnsi="Times New Roman" w:cs="Times New Roman"/>
          <w:i/>
          <w:sz w:val="22"/>
        </w:rPr>
        <w:t>vestibularis</w:t>
      </w:r>
      <w:proofErr w:type="spellEnd"/>
      <w:r w:rsidRPr="001F5D87">
        <w:rPr>
          <w:rFonts w:ascii="Times New Roman" w:hAnsi="Times New Roman" w:cs="Times New Roman"/>
          <w:i/>
          <w:sz w:val="22"/>
        </w:rPr>
        <w:t xml:space="preserve"> </w:t>
      </w:r>
      <w:r w:rsidRPr="001F5D87">
        <w:rPr>
          <w:rFonts w:ascii="Times New Roman" w:hAnsi="Times New Roman" w:cs="Times New Roman"/>
          <w:sz w:val="22"/>
        </w:rPr>
        <w:t xml:space="preserve">or saline. n = 6 mice/treatment group/one assay. Data are expressed as mean ± standard error of the mean, statistics are calculated by two-way </w:t>
      </w:r>
      <w:r w:rsidRPr="001F5D87">
        <w:rPr>
          <w:rFonts w:ascii="Times New Roman" w:eastAsia="Times New Roman" w:hAnsi="Times New Roman" w:cs="Times New Roman"/>
          <w:sz w:val="22"/>
        </w:rPr>
        <w:t>analysis of variance</w:t>
      </w:r>
      <w:r w:rsidRPr="001F5D87">
        <w:rPr>
          <w:rFonts w:ascii="Times New Roman" w:hAnsi="Times New Roman" w:cs="Times New Roman"/>
          <w:sz w:val="22"/>
        </w:rPr>
        <w:t xml:space="preserve"> followed by post hoc </w:t>
      </w:r>
      <w:proofErr w:type="spellStart"/>
      <w:r w:rsidRPr="001F5D87">
        <w:rPr>
          <w:rFonts w:ascii="Times New Roman" w:hAnsi="Times New Roman" w:cs="Times New Roman"/>
          <w:sz w:val="22"/>
        </w:rPr>
        <w:t>Sidak's</w:t>
      </w:r>
      <w:proofErr w:type="spellEnd"/>
      <w:r w:rsidRPr="001F5D87">
        <w:rPr>
          <w:rFonts w:ascii="Times New Roman" w:hAnsi="Times New Roman" w:cs="Times New Roman"/>
          <w:sz w:val="22"/>
        </w:rPr>
        <w:t xml:space="preserve"> test (time factor: at the end of FMT vs. 10 days after FMT; microbiota factor: bacterium  vs. saline). </w:t>
      </w:r>
      <w:r w:rsidRPr="001F5D87">
        <w:rPr>
          <w:rFonts w:ascii="Times New Roman" w:hAnsi="Times New Roman" w:cs="Times New Roman"/>
          <w:i/>
          <w:sz w:val="22"/>
        </w:rPr>
        <w:t xml:space="preserve">S. </w:t>
      </w:r>
      <w:proofErr w:type="spellStart"/>
      <w:r w:rsidRPr="001F5D87">
        <w:rPr>
          <w:rFonts w:ascii="Times New Roman" w:hAnsi="Times New Roman" w:cs="Times New Roman"/>
          <w:i/>
          <w:sz w:val="22"/>
        </w:rPr>
        <w:t>vestibularis</w:t>
      </w:r>
      <w:proofErr w:type="spellEnd"/>
      <w:r w:rsidRPr="001F5D87">
        <w:rPr>
          <w:rFonts w:ascii="Times New Roman" w:hAnsi="Times New Roman" w:cs="Times New Roman"/>
          <w:i/>
          <w:sz w:val="22"/>
        </w:rPr>
        <w:t xml:space="preserve"> </w:t>
      </w:r>
      <w:r w:rsidRPr="001F5D87">
        <w:rPr>
          <w:rFonts w:ascii="Times New Roman" w:hAnsi="Times New Roman" w:cs="Times New Roman"/>
          <w:sz w:val="22"/>
        </w:rPr>
        <w:t>colonization decreased DA in serum (</w:t>
      </w:r>
      <w:r w:rsidRPr="001F5D87">
        <w:rPr>
          <w:rFonts w:ascii="Times New Roman" w:hAnsi="Times New Roman" w:cs="Times New Roman"/>
          <w:i/>
          <w:sz w:val="22"/>
        </w:rPr>
        <w:t>P</w:t>
      </w:r>
      <w:r w:rsidRPr="001F5D87">
        <w:rPr>
          <w:rFonts w:ascii="Times New Roman" w:hAnsi="Times New Roman" w:cs="Times New Roman"/>
          <w:sz w:val="22"/>
        </w:rPr>
        <w:t xml:space="preserve"> = 0.026), intestinal contents (</w:t>
      </w:r>
      <w:r w:rsidRPr="001F5D87">
        <w:rPr>
          <w:rFonts w:ascii="Times New Roman" w:hAnsi="Times New Roman" w:cs="Times New Roman"/>
          <w:i/>
          <w:sz w:val="22"/>
        </w:rPr>
        <w:t>P</w:t>
      </w:r>
      <w:r w:rsidRPr="001F5D87">
        <w:rPr>
          <w:rFonts w:ascii="Times New Roman" w:hAnsi="Times New Roman" w:cs="Times New Roman"/>
          <w:sz w:val="22"/>
        </w:rPr>
        <w:t xml:space="preserve"> = 0.017) and colonic tissue (</w:t>
      </w:r>
      <w:r w:rsidRPr="001F5D87">
        <w:rPr>
          <w:rFonts w:ascii="Times New Roman" w:hAnsi="Times New Roman" w:cs="Times New Roman"/>
          <w:i/>
          <w:sz w:val="22"/>
        </w:rPr>
        <w:t>P</w:t>
      </w:r>
      <w:r w:rsidRPr="001F5D87">
        <w:rPr>
          <w:rFonts w:ascii="Times New Roman" w:hAnsi="Times New Roman" w:cs="Times New Roman"/>
          <w:sz w:val="22"/>
        </w:rPr>
        <w:t xml:space="preserve"> = 0.004) on day 25, decreased GABA in intestinal contents on day 25 (</w:t>
      </w:r>
      <w:r w:rsidRPr="001F5D87">
        <w:rPr>
          <w:rFonts w:ascii="Times New Roman" w:hAnsi="Times New Roman" w:cs="Times New Roman"/>
          <w:i/>
          <w:sz w:val="22"/>
        </w:rPr>
        <w:t>P</w:t>
      </w:r>
      <w:r w:rsidRPr="001F5D87">
        <w:rPr>
          <w:rFonts w:ascii="Times New Roman" w:hAnsi="Times New Roman" w:cs="Times New Roman"/>
          <w:sz w:val="22"/>
        </w:rPr>
        <w:t xml:space="preserve"> = 0.003) and increased 5-HT in intestinal contents on day 35 (</w:t>
      </w:r>
      <w:r w:rsidRPr="001F5D87">
        <w:rPr>
          <w:rFonts w:ascii="Times New Roman" w:hAnsi="Times New Roman" w:cs="Times New Roman"/>
          <w:i/>
          <w:sz w:val="22"/>
        </w:rPr>
        <w:t>P</w:t>
      </w:r>
      <w:r w:rsidRPr="001F5D87">
        <w:rPr>
          <w:rFonts w:ascii="Times New Roman" w:hAnsi="Times New Roman" w:cs="Times New Roman"/>
          <w:sz w:val="22"/>
        </w:rPr>
        <w:t xml:space="preserve"> = 0.028). </w:t>
      </w:r>
      <w:r w:rsidRPr="001F5D87">
        <w:rPr>
          <w:rFonts w:ascii="Times New Roman" w:eastAsia="Times New Roman" w:hAnsi="Times New Roman" w:cs="Times New Roman"/>
          <w:sz w:val="22"/>
        </w:rPr>
        <w:t>See detailed statistical data in supplementary Source Data file.</w:t>
      </w:r>
    </w:p>
    <w:p w14:paraId="39054D7E" w14:textId="0E54BEF1" w:rsidR="00B63112" w:rsidRPr="00040674" w:rsidRDefault="00040674" w:rsidP="00040674">
      <w:pPr>
        <w:widowControl/>
        <w:jc w:val="left"/>
        <w:rPr>
          <w:rFonts w:ascii="Times New Roman" w:eastAsia="Times New Roman" w:hAnsi="Times New Roman" w:cs="Times New Roman"/>
          <w:sz w:val="22"/>
        </w:rPr>
      </w:pPr>
      <w:r>
        <w:rPr>
          <w:rFonts w:ascii="Times New Roman" w:eastAsia="Times New Roman" w:hAnsi="Times New Roman" w:cs="Times New Roman"/>
          <w:sz w:val="22"/>
        </w:rPr>
        <w:br w:type="page"/>
      </w:r>
    </w:p>
    <w:p w14:paraId="3A362BAF" w14:textId="511EDD08" w:rsidR="00B63112" w:rsidRDefault="00040674">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lastRenderedPageBreak/>
        <w:drawing>
          <wp:inline distT="0" distB="0" distL="0" distR="0" wp14:anchorId="28126F26" wp14:editId="70015511">
            <wp:extent cx="5274310" cy="21894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ure 9.pdf"/>
                    <pic:cNvPicPr/>
                  </pic:nvPicPr>
                  <pic:blipFill>
                    <a:blip r:embed="rId16">
                      <a:extLst>
                        <a:ext uri="{28A0092B-C50C-407E-A947-70E740481C1C}">
                          <a14:useLocalDpi xmlns:a14="http://schemas.microsoft.com/office/drawing/2010/main" val="0"/>
                        </a:ext>
                      </a:extLst>
                    </a:blip>
                    <a:stretch>
                      <a:fillRect/>
                    </a:stretch>
                  </pic:blipFill>
                  <pic:spPr>
                    <a:xfrm>
                      <a:off x="0" y="0"/>
                      <a:ext cx="5274310" cy="2189480"/>
                    </a:xfrm>
                    <a:prstGeom prst="rect">
                      <a:avLst/>
                    </a:prstGeom>
                  </pic:spPr>
                </pic:pic>
              </a:graphicData>
            </a:graphic>
          </wp:inline>
        </w:drawing>
      </w:r>
    </w:p>
    <w:p w14:paraId="4B36AA19" w14:textId="77777777" w:rsidR="00B63112" w:rsidRDefault="00404AAF">
      <w:pPr>
        <w:spacing w:line="360" w:lineRule="auto"/>
        <w:rPr>
          <w:rFonts w:ascii="Times New Roman" w:hAnsi="Times New Roman" w:cs="Times New Roman"/>
          <w:b/>
          <w:sz w:val="24"/>
          <w:szCs w:val="24"/>
        </w:rPr>
      </w:pPr>
      <w:bookmarkStart w:id="9" w:name="_Hlk726950"/>
      <w:r>
        <w:rPr>
          <w:rFonts w:ascii="Times New Roman" w:hAnsi="Times New Roman" w:cs="Times New Roman"/>
          <w:b/>
          <w:sz w:val="24"/>
          <w:szCs w:val="24"/>
        </w:rPr>
        <w:t xml:space="preserve">Supplementary Figure 9. Functional annotations of differently expressed genes in the gut and the brain of </w:t>
      </w:r>
      <w:r>
        <w:rPr>
          <w:rFonts w:ascii="Times New Roman" w:hAnsi="Times New Roman" w:cs="Times New Roman"/>
          <w:b/>
          <w:i/>
          <w:sz w:val="24"/>
          <w:szCs w:val="24"/>
        </w:rPr>
        <w:t xml:space="preserve">Streptococcus </w:t>
      </w:r>
      <w:proofErr w:type="spellStart"/>
      <w:r>
        <w:rPr>
          <w:rFonts w:ascii="Times New Roman" w:hAnsi="Times New Roman" w:cs="Times New Roman"/>
          <w:b/>
          <w:i/>
          <w:sz w:val="24"/>
          <w:szCs w:val="24"/>
        </w:rPr>
        <w:t>vestibularis</w:t>
      </w:r>
      <w:proofErr w:type="spellEnd"/>
      <w:r>
        <w:rPr>
          <w:rFonts w:ascii="Times New Roman" w:hAnsi="Times New Roman" w:cs="Times New Roman"/>
          <w:b/>
          <w:sz w:val="24"/>
          <w:szCs w:val="24"/>
        </w:rPr>
        <w:t>-treated mice via GO enrichment analysis and KEGG pathways analysis.</w:t>
      </w:r>
    </w:p>
    <w:p w14:paraId="0B284C8A" w14:textId="77777777" w:rsidR="00B63112" w:rsidRDefault="00404AAF">
      <w:pPr>
        <w:spacing w:line="360" w:lineRule="auto"/>
        <w:rPr>
          <w:rFonts w:ascii="Times New Roman" w:hAnsi="Times New Roman" w:cs="Times New Roman"/>
          <w:sz w:val="22"/>
        </w:rPr>
      </w:pPr>
      <w:r>
        <w:rPr>
          <w:rFonts w:ascii="Times New Roman" w:hAnsi="Times New Roman" w:cs="Times New Roman"/>
          <w:sz w:val="22"/>
        </w:rPr>
        <w:t xml:space="preserve">The top 20 KEGG pathways (left) and the top 10 pathways of biological processes (BP), cellular components (CC), and molecular functions (MF) in GO (right), which were significantly enriched by the differentially expressed genes (at least 2-fold and </w:t>
      </w:r>
      <w:r>
        <w:rPr>
          <w:rFonts w:ascii="Times New Roman" w:hAnsi="Times New Roman" w:cs="Times New Roman"/>
          <w:i/>
          <w:sz w:val="22"/>
        </w:rPr>
        <w:t>P</w:t>
      </w:r>
      <w:r>
        <w:rPr>
          <w:rFonts w:ascii="Times New Roman" w:hAnsi="Times New Roman" w:cs="Times New Roman"/>
          <w:sz w:val="22"/>
        </w:rPr>
        <w:t xml:space="preserve"> value &lt; 0.05) in the small intestine (a, b), the colon (c, d), the prefrontal cortex (e, f), the striatum (g, h), and the hippocampus (</w:t>
      </w:r>
      <w:proofErr w:type="spellStart"/>
      <w:r>
        <w:rPr>
          <w:rFonts w:ascii="Times New Roman" w:hAnsi="Times New Roman" w:cs="Times New Roman"/>
          <w:sz w:val="22"/>
        </w:rPr>
        <w:t>i</w:t>
      </w:r>
      <w:proofErr w:type="spellEnd"/>
      <w:r>
        <w:rPr>
          <w:rFonts w:ascii="Times New Roman" w:hAnsi="Times New Roman" w:cs="Times New Roman"/>
          <w:sz w:val="22"/>
        </w:rPr>
        <w:t xml:space="preserve">, j) of </w:t>
      </w:r>
      <w:r>
        <w:rPr>
          <w:rFonts w:ascii="Times New Roman" w:hAnsi="Times New Roman" w:cs="Times New Roman"/>
          <w:i/>
          <w:sz w:val="22"/>
        </w:rPr>
        <w:t xml:space="preserve">Streptococcus </w:t>
      </w:r>
      <w:proofErr w:type="spellStart"/>
      <w:r>
        <w:rPr>
          <w:rFonts w:ascii="Times New Roman" w:hAnsi="Times New Roman" w:cs="Times New Roman"/>
          <w:i/>
          <w:sz w:val="22"/>
        </w:rPr>
        <w:t>vestibularis</w:t>
      </w:r>
      <w:proofErr w:type="spellEnd"/>
      <w:r>
        <w:rPr>
          <w:rFonts w:ascii="Times New Roman" w:hAnsi="Times New Roman" w:cs="Times New Roman"/>
          <w:i/>
          <w:sz w:val="22"/>
        </w:rPr>
        <w:t>-</w:t>
      </w:r>
      <w:r>
        <w:rPr>
          <w:rFonts w:ascii="Times New Roman" w:hAnsi="Times New Roman" w:cs="Times New Roman"/>
          <w:sz w:val="22"/>
        </w:rPr>
        <w:t>treated mice. GO, Gene Ontology; KEGG, Kyoto Encyclopedia of Genes and Genomes.</w:t>
      </w:r>
      <w:r>
        <w:rPr>
          <w:rFonts w:ascii="Times New Roman" w:hAnsi="Times New Roman" w:cs="Times New Roman" w:hint="eastAsia"/>
          <w:sz w:val="22"/>
        </w:rPr>
        <w:t xml:space="preserve"> </w:t>
      </w:r>
      <w:r>
        <w:rPr>
          <w:rFonts w:ascii="Times New Roman" w:eastAsia="Times New Roman" w:hAnsi="Times New Roman" w:cs="Times New Roman"/>
          <w:sz w:val="22"/>
        </w:rPr>
        <w:t>See detailed statistical data in supplementary Source Data file.</w:t>
      </w:r>
    </w:p>
    <w:p w14:paraId="240CFA3D" w14:textId="77777777" w:rsidR="00B63112" w:rsidRDefault="00B63112">
      <w:pPr>
        <w:spacing w:line="360" w:lineRule="auto"/>
        <w:rPr>
          <w:rFonts w:ascii="Times New Roman" w:hAnsi="Times New Roman" w:cs="Times New Roman"/>
          <w:sz w:val="22"/>
        </w:rPr>
      </w:pPr>
    </w:p>
    <w:bookmarkEnd w:id="9"/>
    <w:p w14:paraId="20E8C12A" w14:textId="77777777" w:rsidR="00B63112" w:rsidRDefault="00B63112">
      <w:pPr>
        <w:rPr>
          <w:rFonts w:ascii="Times New Roman" w:hAnsi="Times New Roman" w:cs="Times New Roman"/>
        </w:rPr>
      </w:pPr>
    </w:p>
    <w:p w14:paraId="1C473B48" w14:textId="1BCB9BEE" w:rsidR="00040674" w:rsidRDefault="00040674">
      <w:pPr>
        <w:widowControl/>
        <w:jc w:val="left"/>
        <w:rPr>
          <w:rFonts w:ascii="Times New Roman" w:hAnsi="Times New Roman" w:cs="Times New Roman"/>
        </w:rPr>
      </w:pPr>
      <w:r>
        <w:rPr>
          <w:rFonts w:ascii="Times New Roman" w:hAnsi="Times New Roman" w:cs="Times New Roman"/>
        </w:rPr>
        <w:br w:type="page"/>
      </w:r>
    </w:p>
    <w:p w14:paraId="40334374" w14:textId="77777777" w:rsidR="00B63112" w:rsidRDefault="00404AAF">
      <w:pPr>
        <w:rPr>
          <w:rFonts w:ascii="Times New Roman" w:hAnsi="Times New Roman" w:cs="Times New Roman"/>
          <w:b/>
        </w:rPr>
      </w:pPr>
      <w:r>
        <w:rPr>
          <w:rFonts w:ascii="Times New Roman" w:hAnsi="Times New Roman" w:cs="Times New Roman"/>
          <w:b/>
        </w:rPr>
        <w:lastRenderedPageBreak/>
        <w:t>Reference:</w:t>
      </w:r>
    </w:p>
    <w:p w14:paraId="09AF8BCA" w14:textId="77777777" w:rsidR="00B63112" w:rsidRDefault="00B63112">
      <w:pPr>
        <w:rPr>
          <w:rFonts w:ascii="Times New Roman" w:hAnsi="Times New Roman" w:cs="Times New Roman"/>
        </w:rPr>
      </w:pPr>
    </w:p>
    <w:p w14:paraId="2E928546" w14:textId="77777777" w:rsidR="00B63112" w:rsidRDefault="00404AAF">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t>1.</w:t>
      </w:r>
      <w:r>
        <w:tab/>
        <w:t xml:space="preserve">Woods, S.W. Chlorpromazine equivalent doses for the newer atypical antipsychotics. </w:t>
      </w:r>
      <w:r>
        <w:rPr>
          <w:i/>
        </w:rPr>
        <w:t>J Clin Psychiatry</w:t>
      </w:r>
      <w:r>
        <w:t xml:space="preserve"> </w:t>
      </w:r>
      <w:r>
        <w:rPr>
          <w:b/>
        </w:rPr>
        <w:t>64</w:t>
      </w:r>
      <w:r>
        <w:t>, 663-667 (2003).</w:t>
      </w:r>
    </w:p>
    <w:p w14:paraId="460F8D72" w14:textId="77777777" w:rsidR="00B63112" w:rsidRDefault="00404AAF">
      <w:pPr>
        <w:pStyle w:val="EndNoteBibliography"/>
        <w:ind w:left="720" w:hanging="720"/>
      </w:pPr>
      <w:r>
        <w:t>2.</w:t>
      </w:r>
      <w:r>
        <w:tab/>
        <w:t xml:space="preserve">Kay, S.R., Fiszbein, A. &amp; Opler, L.A. The positive and negative syndrome scale (PANSS) for schizophrenia. </w:t>
      </w:r>
      <w:r>
        <w:rPr>
          <w:i/>
        </w:rPr>
        <w:t>Schizophrenia bulletin</w:t>
      </w:r>
      <w:r>
        <w:t xml:space="preserve"> </w:t>
      </w:r>
      <w:r>
        <w:rPr>
          <w:b/>
        </w:rPr>
        <w:t>13</w:t>
      </w:r>
      <w:r>
        <w:t>, 261-276 (1987).</w:t>
      </w:r>
    </w:p>
    <w:p w14:paraId="5DB21F09" w14:textId="77777777" w:rsidR="00B63112" w:rsidRDefault="00404AAF">
      <w:pPr>
        <w:pStyle w:val="EndNoteBibliography"/>
        <w:ind w:left="720" w:hanging="720"/>
      </w:pPr>
      <w:r>
        <w:t>3.</w:t>
      </w:r>
      <w:r>
        <w:tab/>
        <w:t>Kern, R.S.</w:t>
      </w:r>
      <w:r>
        <w:rPr>
          <w:i/>
        </w:rPr>
        <w:t>, et al.</w:t>
      </w:r>
      <w:r>
        <w:t xml:space="preserve"> The MCCB impairment profile for schizophrenia outpatients: results from the MATRICS psychometric and standardization study. </w:t>
      </w:r>
      <w:r>
        <w:rPr>
          <w:i/>
        </w:rPr>
        <w:t>Schizophrenia research</w:t>
      </w:r>
      <w:r>
        <w:t xml:space="preserve"> </w:t>
      </w:r>
      <w:r>
        <w:rPr>
          <w:b/>
        </w:rPr>
        <w:t>126</w:t>
      </w:r>
      <w:r>
        <w:t>, 124-131 (2011).</w:t>
      </w:r>
    </w:p>
    <w:p w14:paraId="155D8732" w14:textId="77777777" w:rsidR="00B63112" w:rsidRDefault="00404AAF">
      <w:pPr>
        <w:pStyle w:val="EndNoteBibliography"/>
        <w:ind w:left="720" w:hanging="720"/>
      </w:pPr>
      <w:r>
        <w:t>4.</w:t>
      </w:r>
      <w:r>
        <w:tab/>
        <w:t>Nuechterlein, K.H.</w:t>
      </w:r>
      <w:r>
        <w:rPr>
          <w:i/>
        </w:rPr>
        <w:t>, et al.</w:t>
      </w:r>
      <w:r>
        <w:t xml:space="preserve"> The MATRICS Consensus Cognitive Battery, part 1: test selection, reliability, and validity. </w:t>
      </w:r>
      <w:r>
        <w:rPr>
          <w:i/>
        </w:rPr>
        <w:t>Am J Psychiatry</w:t>
      </w:r>
      <w:r>
        <w:t xml:space="preserve"> </w:t>
      </w:r>
      <w:r>
        <w:rPr>
          <w:b/>
        </w:rPr>
        <w:t>165</w:t>
      </w:r>
      <w:r>
        <w:t>, 203-213 (2008).</w:t>
      </w:r>
    </w:p>
    <w:p w14:paraId="4018445C" w14:textId="77777777" w:rsidR="00B63112" w:rsidRDefault="00404AAF">
      <w:pPr>
        <w:pStyle w:val="EndNoteBibliography"/>
        <w:ind w:left="720" w:hanging="720"/>
      </w:pPr>
      <w:r>
        <w:t>5.</w:t>
      </w:r>
      <w:r>
        <w:tab/>
        <w:t>Wu, J.Q.</w:t>
      </w:r>
      <w:r>
        <w:rPr>
          <w:i/>
        </w:rPr>
        <w:t>, et al.</w:t>
      </w:r>
      <w:r>
        <w:t xml:space="preserve"> Cognitive impairments in first-episode drug-naive and chronic medicated schizophrenia: MATRICS consensus cognitive battery in a Chinese Han population. </w:t>
      </w:r>
      <w:r>
        <w:rPr>
          <w:i/>
        </w:rPr>
        <w:t>Psychiatry Res</w:t>
      </w:r>
      <w:r>
        <w:t xml:space="preserve"> </w:t>
      </w:r>
      <w:r>
        <w:rPr>
          <w:b/>
        </w:rPr>
        <w:t>238</w:t>
      </w:r>
      <w:r>
        <w:t>, 196-202 (2016).</w:t>
      </w:r>
    </w:p>
    <w:p w14:paraId="7E0343ED" w14:textId="77777777" w:rsidR="00B63112" w:rsidRDefault="00404AAF">
      <w:pPr>
        <w:pStyle w:val="EndNoteBibliography"/>
        <w:ind w:left="720" w:hanging="720"/>
      </w:pPr>
      <w:r>
        <w:t>6.</w:t>
      </w:r>
      <w:r>
        <w:tab/>
        <w:t>Shi, C.</w:t>
      </w:r>
      <w:r>
        <w:rPr>
          <w:i/>
        </w:rPr>
        <w:t>, et al.</w:t>
      </w:r>
      <w:r>
        <w:t xml:space="preserve"> The MATRICS Consensus Cognitive Battery (MCCB): Co-norming and standardization in China. </w:t>
      </w:r>
      <w:r>
        <w:rPr>
          <w:i/>
        </w:rPr>
        <w:t>Schizophrenia research</w:t>
      </w:r>
      <w:r>
        <w:t xml:space="preserve"> </w:t>
      </w:r>
      <w:r>
        <w:rPr>
          <w:b/>
        </w:rPr>
        <w:t>169</w:t>
      </w:r>
      <w:r>
        <w:t>, 109-115 (2015).</w:t>
      </w:r>
    </w:p>
    <w:p w14:paraId="5E51D860" w14:textId="77777777" w:rsidR="00B63112" w:rsidRDefault="00404AAF">
      <w:pPr>
        <w:pStyle w:val="EndNoteBibliography"/>
        <w:ind w:left="720" w:hanging="720"/>
      </w:pPr>
      <w:r>
        <w:t>7.</w:t>
      </w:r>
      <w:r>
        <w:tab/>
        <w:t>Zeller, G.</w:t>
      </w:r>
      <w:r>
        <w:rPr>
          <w:i/>
        </w:rPr>
        <w:t>, et al.</w:t>
      </w:r>
      <w:r>
        <w:t xml:space="preserve"> Potential of fecal microbiota for early-stage detection of colorectal cancer. </w:t>
      </w:r>
      <w:r>
        <w:rPr>
          <w:i/>
        </w:rPr>
        <w:t>Molecular systems biology</w:t>
      </w:r>
      <w:r>
        <w:t xml:space="preserve"> </w:t>
      </w:r>
      <w:r>
        <w:rPr>
          <w:b/>
        </w:rPr>
        <w:t>10</w:t>
      </w:r>
      <w:r>
        <w:t>, 766 (2014).</w:t>
      </w:r>
    </w:p>
    <w:p w14:paraId="04E6CFB1" w14:textId="77777777" w:rsidR="00B63112" w:rsidRDefault="00404AAF">
      <w:pPr>
        <w:pStyle w:val="EndNoteBibliography"/>
        <w:ind w:left="720" w:hanging="720"/>
      </w:pPr>
      <w:r>
        <w:t>8.</w:t>
      </w:r>
      <w:r>
        <w:tab/>
        <w:t>Bruce-Keller, A.J.</w:t>
      </w:r>
      <w:r>
        <w:rPr>
          <w:i/>
        </w:rPr>
        <w:t>, et al.</w:t>
      </w:r>
      <w:r>
        <w:t xml:space="preserve"> Obese-type gut microbiota induce neurobehavioral changes in the absence of obesity. </w:t>
      </w:r>
      <w:r>
        <w:rPr>
          <w:i/>
        </w:rPr>
        <w:t>Biol Psychiatry</w:t>
      </w:r>
      <w:r>
        <w:t xml:space="preserve"> </w:t>
      </w:r>
      <w:r>
        <w:rPr>
          <w:b/>
        </w:rPr>
        <w:t>77</w:t>
      </w:r>
      <w:r>
        <w:t>, 607-615 (2015).</w:t>
      </w:r>
    </w:p>
    <w:p w14:paraId="25BA7399" w14:textId="77777777" w:rsidR="00B63112" w:rsidRDefault="00404AAF">
      <w:pPr>
        <w:pStyle w:val="EndNoteBibliography"/>
        <w:ind w:left="720" w:hanging="720"/>
      </w:pPr>
      <w:r>
        <w:t>9.</w:t>
      </w:r>
      <w:r>
        <w:tab/>
        <w:t>Buffington, S.A.</w:t>
      </w:r>
      <w:r>
        <w:rPr>
          <w:i/>
        </w:rPr>
        <w:t>, et al.</w:t>
      </w:r>
      <w:r>
        <w:t xml:space="preserve"> Microbial Reconstitution Reverses Maternal Diet-Induced Social and Synaptic Deficits in Offspring. </w:t>
      </w:r>
      <w:r>
        <w:rPr>
          <w:i/>
        </w:rPr>
        <w:t>Cell</w:t>
      </w:r>
      <w:r>
        <w:t xml:space="preserve"> </w:t>
      </w:r>
      <w:r>
        <w:rPr>
          <w:b/>
        </w:rPr>
        <w:t>165</w:t>
      </w:r>
      <w:r>
        <w:t>, 1762-1775 (2016).</w:t>
      </w:r>
    </w:p>
    <w:p w14:paraId="7CF17431" w14:textId="77777777" w:rsidR="00B63112" w:rsidRDefault="00404AAF">
      <w:pPr>
        <w:pStyle w:val="EndNoteBibliography"/>
        <w:ind w:left="720" w:hanging="720"/>
      </w:pPr>
      <w:r>
        <w:t>10.</w:t>
      </w:r>
      <w:r>
        <w:tab/>
        <w:t xml:space="preserve">McIlwain, K.L., Merriweather, M.Y., Yuva-Paylor, L.A. &amp; Paylor, R. The use of behavioral test batteries: effects of training history. </w:t>
      </w:r>
      <w:r>
        <w:rPr>
          <w:i/>
        </w:rPr>
        <w:t>Physiology &amp; behavior</w:t>
      </w:r>
      <w:r>
        <w:t xml:space="preserve"> </w:t>
      </w:r>
      <w:r>
        <w:rPr>
          <w:b/>
        </w:rPr>
        <w:t>73</w:t>
      </w:r>
      <w:r>
        <w:t>, 705-717 (2001).</w:t>
      </w:r>
    </w:p>
    <w:p w14:paraId="5603842B" w14:textId="77777777" w:rsidR="00B63112" w:rsidRDefault="00404AAF">
      <w:pPr>
        <w:pStyle w:val="EndNoteBibliography"/>
        <w:ind w:left="720" w:hanging="720"/>
      </w:pPr>
      <w:r>
        <w:t>11.</w:t>
      </w:r>
      <w:r>
        <w:tab/>
        <w:t>Attar, A.</w:t>
      </w:r>
      <w:r>
        <w:rPr>
          <w:i/>
        </w:rPr>
        <w:t>, et al.</w:t>
      </w:r>
      <w:r>
        <w:t xml:space="preserve"> A shortened Barnes maze protocol reveals memory deficits at 4-months of age in the triple-transgenic mouse model of Alzheimer's disease. </w:t>
      </w:r>
      <w:r>
        <w:rPr>
          <w:i/>
        </w:rPr>
        <w:t>PLoS One</w:t>
      </w:r>
      <w:r>
        <w:t xml:space="preserve"> </w:t>
      </w:r>
      <w:r>
        <w:rPr>
          <w:b/>
        </w:rPr>
        <w:t>8</w:t>
      </w:r>
      <w:r>
        <w:t>, e80355 (2013).</w:t>
      </w:r>
    </w:p>
    <w:p w14:paraId="5FF255F0" w14:textId="77777777" w:rsidR="00B63112" w:rsidRDefault="00404AAF">
      <w:pPr>
        <w:pStyle w:val="EndNoteBibliography"/>
        <w:ind w:left="720" w:hanging="720"/>
      </w:pPr>
      <w:r>
        <w:t>12.</w:t>
      </w:r>
      <w:r>
        <w:tab/>
        <w:t>Bergner, C.L.</w:t>
      </w:r>
      <w:r>
        <w:rPr>
          <w:i/>
        </w:rPr>
        <w:t>, et al.</w:t>
      </w:r>
      <w:r>
        <w:t xml:space="preserve"> Mouse models for studying depression-like states and antidepressant drugs. </w:t>
      </w:r>
      <w:r>
        <w:rPr>
          <w:i/>
        </w:rPr>
        <w:t>Methods Mol Biol</w:t>
      </w:r>
      <w:r>
        <w:t xml:space="preserve"> </w:t>
      </w:r>
      <w:r>
        <w:rPr>
          <w:b/>
        </w:rPr>
        <w:t>602</w:t>
      </w:r>
      <w:r>
        <w:t>, 267-282 (2010).</w:t>
      </w:r>
    </w:p>
    <w:p w14:paraId="6ED7BCBD" w14:textId="77777777" w:rsidR="00B63112" w:rsidRDefault="00404AAF">
      <w:pPr>
        <w:pStyle w:val="EndNoteBibliography"/>
        <w:ind w:left="720" w:hanging="720"/>
      </w:pPr>
      <w:r>
        <w:t>13.</w:t>
      </w:r>
      <w:r>
        <w:tab/>
        <w:t>Zhu, F.</w:t>
      </w:r>
      <w:r>
        <w:rPr>
          <w:i/>
        </w:rPr>
        <w:t>, et al.</w:t>
      </w:r>
      <w:r>
        <w:t xml:space="preserve"> Transplantation of microbiota from drug-free patients with schizophrenia causes schizophrenia-like abnormal behaviors and dysregulated kynurenine metabolism in mice. </w:t>
      </w:r>
      <w:r>
        <w:rPr>
          <w:i/>
        </w:rPr>
        <w:t>Molecular psychiatry</w:t>
      </w:r>
      <w:r>
        <w:t xml:space="preserve"> (2019).</w:t>
      </w:r>
    </w:p>
    <w:p w14:paraId="657095B8" w14:textId="77777777" w:rsidR="00B63112" w:rsidRDefault="00404AAF">
      <w:pPr>
        <w:pStyle w:val="EndNoteBibliography"/>
        <w:ind w:left="720" w:hanging="720"/>
      </w:pPr>
      <w:r>
        <w:t>14.</w:t>
      </w:r>
      <w:r>
        <w:tab/>
        <w:t xml:space="preserve">Zhang, P., Hung, L.H., Lloyd, W. &amp; Yeung, K.Y. Hot-starting software containers for STAR aligner. </w:t>
      </w:r>
      <w:r>
        <w:rPr>
          <w:i/>
        </w:rPr>
        <w:t>Gigascience</w:t>
      </w:r>
      <w:r>
        <w:t xml:space="preserve"> </w:t>
      </w:r>
      <w:r>
        <w:rPr>
          <w:b/>
        </w:rPr>
        <w:t>7</w:t>
      </w:r>
      <w:r>
        <w:t>(2018).</w:t>
      </w:r>
    </w:p>
    <w:p w14:paraId="2B2CA5D0" w14:textId="77777777" w:rsidR="00B63112" w:rsidRDefault="00404AAF">
      <w:pPr>
        <w:pStyle w:val="EndNoteBibliography"/>
        <w:ind w:left="720" w:hanging="720"/>
      </w:pPr>
      <w:r>
        <w:t>15.</w:t>
      </w:r>
      <w:r>
        <w:tab/>
        <w:t>Pertea, M.</w:t>
      </w:r>
      <w:r>
        <w:rPr>
          <w:i/>
        </w:rPr>
        <w:t>, et al.</w:t>
      </w:r>
      <w:r>
        <w:t xml:space="preserve"> StringTie enables improved reconstruction of a transcriptome from RNA-seq reads. </w:t>
      </w:r>
      <w:r>
        <w:rPr>
          <w:i/>
        </w:rPr>
        <w:t>Nat Biotechnol</w:t>
      </w:r>
      <w:r>
        <w:t xml:space="preserve"> </w:t>
      </w:r>
      <w:r>
        <w:rPr>
          <w:b/>
        </w:rPr>
        <w:t>33</w:t>
      </w:r>
      <w:r>
        <w:t>, 290-295 (2015).</w:t>
      </w:r>
    </w:p>
    <w:p w14:paraId="6AE1DA9A" w14:textId="77777777" w:rsidR="00B63112" w:rsidRDefault="00404AAF">
      <w:pPr>
        <w:pStyle w:val="EndNoteBibliography"/>
        <w:ind w:left="720" w:hanging="720"/>
      </w:pPr>
      <w:r>
        <w:t>16.</w:t>
      </w:r>
      <w:r>
        <w:tab/>
        <w:t xml:space="preserve">Ai, C. &amp; Kong, L. CGPS: A machine learning-based approach integrating multiple gene set analysis tools for better prioritization of biologically relevant pathways. </w:t>
      </w:r>
      <w:r>
        <w:rPr>
          <w:i/>
        </w:rPr>
        <w:t>J Genet Genomics</w:t>
      </w:r>
      <w:r>
        <w:t xml:space="preserve"> </w:t>
      </w:r>
      <w:r>
        <w:rPr>
          <w:b/>
        </w:rPr>
        <w:t>45</w:t>
      </w:r>
      <w:r>
        <w:t>, 489-504 (2018).</w:t>
      </w:r>
    </w:p>
    <w:p w14:paraId="758C2F11" w14:textId="77777777" w:rsidR="00B63112" w:rsidRDefault="00404AAF">
      <w:pPr>
        <w:pStyle w:val="EndNoteBibliography"/>
        <w:ind w:left="720" w:hanging="720"/>
      </w:pPr>
      <w:r>
        <w:t>17.</w:t>
      </w:r>
      <w:r>
        <w:tab/>
        <w:t xml:space="preserve">He, K., Wang, Q., Yang, Y., Wang, M. &amp; Pan, Y. A Comparative Study of Mouse Hepatic and Intestinal Gene Expression Profiles under PPARalpha Knockout by Gene Set Enrichment Analysis. </w:t>
      </w:r>
      <w:r>
        <w:rPr>
          <w:i/>
        </w:rPr>
        <w:t>PPAR Res</w:t>
      </w:r>
      <w:r>
        <w:t xml:space="preserve"> </w:t>
      </w:r>
      <w:r>
        <w:rPr>
          <w:b/>
        </w:rPr>
        <w:t>2011</w:t>
      </w:r>
      <w:r>
        <w:t>, 629728 (2011).</w:t>
      </w:r>
    </w:p>
    <w:p w14:paraId="1DF69963" w14:textId="71612B7F" w:rsidR="00B63112" w:rsidRDefault="00404AAF">
      <w:pPr>
        <w:rPr>
          <w:rFonts w:ascii="Times New Roman" w:hAnsi="Times New Roman" w:cs="Times New Roman"/>
        </w:rPr>
      </w:pPr>
      <w:r>
        <w:rPr>
          <w:rFonts w:ascii="Times New Roman" w:hAnsi="Times New Roman" w:cs="Times New Roman"/>
        </w:rPr>
        <w:fldChar w:fldCharType="end"/>
      </w:r>
    </w:p>
    <w:sectPr w:rsidR="00B63112" w:rsidSect="00231A12">
      <w:footerReference w:type="default" r:id="rId17"/>
      <w:pgSz w:w="11906" w:h="16838"/>
      <w:pgMar w:top="1440" w:right="1800" w:bottom="1440" w:left="1800" w:header="720" w:footer="720" w:gutter="0"/>
      <w:lnNumType w:countBy="1"/>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1C641" w14:textId="77777777" w:rsidR="005B5B29" w:rsidRDefault="005B5B29">
      <w:r>
        <w:separator/>
      </w:r>
    </w:p>
  </w:endnote>
  <w:endnote w:type="continuationSeparator" w:id="0">
    <w:p w14:paraId="1E0BC0FE" w14:textId="77777777" w:rsidR="005B5B29" w:rsidRDefault="005B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vOT9bd21c25.I">
    <w:altName w:val="Cambria"/>
    <w:charset w:val="00"/>
    <w:family w:val="roman"/>
    <w:pitch w:val="default"/>
  </w:font>
  <w:font w:name="AdvOTea1a7398">
    <w:altName w:val="Cambria"/>
    <w:panose1 w:val="00000000000000000000"/>
    <w:charset w:val="00"/>
    <w:family w:val="roman"/>
    <w:notTrueType/>
    <w:pitch w:val="default"/>
  </w:font>
  <w:font w:name="AdvOTea1a7398+fb">
    <w:altName w:val="Cambria"/>
    <w:charset w:val="00"/>
    <w:family w:val="roman"/>
    <w:pitch w:val="default"/>
  </w:font>
  <w:font w:name="AdvOT8608a8d1">
    <w:altName w:val="Cambria"/>
    <w:charset w:val="00"/>
    <w:family w:val="roman"/>
    <w:pitch w:val="default"/>
  </w:font>
  <w:font w:name="Microsoft YaHei UI">
    <w:altName w:val="Microsoft YaHei"/>
    <w:charset w:val="86"/>
    <w:family w:val="swiss"/>
    <w:pitch w:val="variable"/>
    <w:sig w:usb0="00000000" w:usb1="2ACF3C50" w:usb2="00000016" w:usb3="00000000" w:csb0="0004001F" w:csb1="00000000"/>
  </w:font>
  <w:font w:name="微软雅黑 Light">
    <w:charset w:val="86"/>
    <w:family w:val="swiss"/>
    <w:pitch w:val="variable"/>
    <w:sig w:usb0="80000287" w:usb1="2ACF001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898664"/>
      <w:docPartObj>
        <w:docPartGallery w:val="AutoText"/>
      </w:docPartObj>
    </w:sdtPr>
    <w:sdtEndPr/>
    <w:sdtContent>
      <w:p w14:paraId="6F582B9F" w14:textId="77777777" w:rsidR="00B63112" w:rsidRDefault="00404AAF">
        <w:pPr>
          <w:pStyle w:val="Footer"/>
        </w:pPr>
        <w:r>
          <w:fldChar w:fldCharType="begin"/>
        </w:r>
        <w:r>
          <w:instrText>PAGE   \* MERGEFORMAT</w:instrText>
        </w:r>
        <w:r>
          <w:fldChar w:fldCharType="separate"/>
        </w:r>
        <w:r w:rsidR="0073587B" w:rsidRPr="0073587B">
          <w:rPr>
            <w:noProof/>
            <w:lang w:val="zh-CN"/>
          </w:rPr>
          <w:t>2</w:t>
        </w:r>
        <w:r>
          <w:fldChar w:fldCharType="end"/>
        </w:r>
      </w:p>
    </w:sdtContent>
  </w:sdt>
  <w:p w14:paraId="248E6986" w14:textId="77777777" w:rsidR="00B63112" w:rsidRDefault="00B63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C0640" w14:textId="77777777" w:rsidR="005B5B29" w:rsidRDefault="005B5B29">
      <w:r>
        <w:separator/>
      </w:r>
    </w:p>
  </w:footnote>
  <w:footnote w:type="continuationSeparator" w:id="0">
    <w:p w14:paraId="6D83529C" w14:textId="77777777" w:rsidR="005B5B29" w:rsidRDefault="005B5B2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eng zhu">
    <w15:presenceInfo w15:providerId="Windows Live" w15:userId="cddcf5d0005769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0NDQxMDM0MbIwNjFR0lEKTi0uzszPAykwqwUAPXG4cywAAAA="/>
    <w:docVar w:name="EN.InstantFormat" w:val="&lt;ENInstantFormat&gt;&lt;Enabled&gt;1&lt;/Enabled&gt;&lt;ScanUnformatted&gt;1&lt;/ScanUnformatted&gt;&lt;ScanChanges&gt;1&lt;/ScanChanges&gt;&lt;Suspended&gt;1&lt;/Suspended&gt;&lt;/ENInstantFormat&gt;"/>
    <w:docVar w:name="EN.Layout" w:val="&lt;ENLayout&gt;&lt;Style&gt;Nature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s2zrs9ox2f00erzp9v5rxmtz5rv9rpt9az&quot;&gt;meta and psychiatry&lt;record-ids&gt;&lt;item&gt;181&lt;/item&gt;&lt;item&gt;534&lt;/item&gt;&lt;item&gt;851&lt;/item&gt;&lt;item&gt;852&lt;/item&gt;&lt;item&gt;858&lt;/item&gt;&lt;item&gt;859&lt;/item&gt;&lt;item&gt;861&lt;/item&gt;&lt;item&gt;862&lt;/item&gt;&lt;item&gt;2906&lt;/item&gt;&lt;item&gt;2907&lt;/item&gt;&lt;item&gt;2909&lt;/item&gt;&lt;item&gt;2910&lt;/item&gt;&lt;item&gt;2912&lt;/item&gt;&lt;item&gt;3960&lt;/item&gt;&lt;/record-ids&gt;&lt;/item&gt;&lt;/Libraries&gt;"/>
  </w:docVars>
  <w:rsids>
    <w:rsidRoot w:val="00C06706"/>
    <w:rsid w:val="0000454C"/>
    <w:rsid w:val="0000513D"/>
    <w:rsid w:val="00015642"/>
    <w:rsid w:val="0002677B"/>
    <w:rsid w:val="00037887"/>
    <w:rsid w:val="00040674"/>
    <w:rsid w:val="000528ED"/>
    <w:rsid w:val="00065993"/>
    <w:rsid w:val="0006681C"/>
    <w:rsid w:val="0007160A"/>
    <w:rsid w:val="00085D3C"/>
    <w:rsid w:val="00092379"/>
    <w:rsid w:val="00097F75"/>
    <w:rsid w:val="000A2BBF"/>
    <w:rsid w:val="000D42DE"/>
    <w:rsid w:val="000D6808"/>
    <w:rsid w:val="000E3555"/>
    <w:rsid w:val="000E5EF1"/>
    <w:rsid w:val="000F201E"/>
    <w:rsid w:val="001021E9"/>
    <w:rsid w:val="001108D5"/>
    <w:rsid w:val="00113575"/>
    <w:rsid w:val="0013019D"/>
    <w:rsid w:val="00141926"/>
    <w:rsid w:val="00142391"/>
    <w:rsid w:val="00142CA3"/>
    <w:rsid w:val="0015712B"/>
    <w:rsid w:val="0016496C"/>
    <w:rsid w:val="00166A42"/>
    <w:rsid w:val="00184EDF"/>
    <w:rsid w:val="0018715B"/>
    <w:rsid w:val="00192F57"/>
    <w:rsid w:val="001B0584"/>
    <w:rsid w:val="001B242A"/>
    <w:rsid w:val="001C6201"/>
    <w:rsid w:val="001C716B"/>
    <w:rsid w:val="001D6044"/>
    <w:rsid w:val="001D66F1"/>
    <w:rsid w:val="001F1B49"/>
    <w:rsid w:val="00204F30"/>
    <w:rsid w:val="00231A12"/>
    <w:rsid w:val="0023283A"/>
    <w:rsid w:val="00233A08"/>
    <w:rsid w:val="00243445"/>
    <w:rsid w:val="00260B15"/>
    <w:rsid w:val="00263EBB"/>
    <w:rsid w:val="00270668"/>
    <w:rsid w:val="00274A8C"/>
    <w:rsid w:val="00282E6B"/>
    <w:rsid w:val="002B3591"/>
    <w:rsid w:val="002B5E7B"/>
    <w:rsid w:val="002C0D0C"/>
    <w:rsid w:val="002C35CF"/>
    <w:rsid w:val="002D501A"/>
    <w:rsid w:val="002D6CED"/>
    <w:rsid w:val="00311DB4"/>
    <w:rsid w:val="00312825"/>
    <w:rsid w:val="00320760"/>
    <w:rsid w:val="003244A2"/>
    <w:rsid w:val="00327433"/>
    <w:rsid w:val="00343CAB"/>
    <w:rsid w:val="00365334"/>
    <w:rsid w:val="00394715"/>
    <w:rsid w:val="003B0505"/>
    <w:rsid w:val="003F09D5"/>
    <w:rsid w:val="00404AAF"/>
    <w:rsid w:val="004275B8"/>
    <w:rsid w:val="00445B13"/>
    <w:rsid w:val="00450446"/>
    <w:rsid w:val="0045181A"/>
    <w:rsid w:val="00463980"/>
    <w:rsid w:val="00464156"/>
    <w:rsid w:val="00471B9B"/>
    <w:rsid w:val="00472DB0"/>
    <w:rsid w:val="004778E3"/>
    <w:rsid w:val="004B3AF9"/>
    <w:rsid w:val="004B4290"/>
    <w:rsid w:val="004D2EE9"/>
    <w:rsid w:val="004D5E39"/>
    <w:rsid w:val="004E332F"/>
    <w:rsid w:val="004F0A03"/>
    <w:rsid w:val="004F2768"/>
    <w:rsid w:val="004F6867"/>
    <w:rsid w:val="00514D57"/>
    <w:rsid w:val="00515807"/>
    <w:rsid w:val="005164CB"/>
    <w:rsid w:val="0056424E"/>
    <w:rsid w:val="00576306"/>
    <w:rsid w:val="005A2964"/>
    <w:rsid w:val="005B5B29"/>
    <w:rsid w:val="005B64C2"/>
    <w:rsid w:val="005B7E4C"/>
    <w:rsid w:val="005E5B2A"/>
    <w:rsid w:val="005E640E"/>
    <w:rsid w:val="005F03F3"/>
    <w:rsid w:val="00601AE7"/>
    <w:rsid w:val="00601FAE"/>
    <w:rsid w:val="00605038"/>
    <w:rsid w:val="00617B7A"/>
    <w:rsid w:val="0063434B"/>
    <w:rsid w:val="00634E8C"/>
    <w:rsid w:val="006430DD"/>
    <w:rsid w:val="00665911"/>
    <w:rsid w:val="00667520"/>
    <w:rsid w:val="00672FDB"/>
    <w:rsid w:val="0067558F"/>
    <w:rsid w:val="00696342"/>
    <w:rsid w:val="0069688B"/>
    <w:rsid w:val="006A74BD"/>
    <w:rsid w:val="006B661F"/>
    <w:rsid w:val="006D0AFA"/>
    <w:rsid w:val="006D6AF9"/>
    <w:rsid w:val="006E6297"/>
    <w:rsid w:val="006F5BA2"/>
    <w:rsid w:val="00712AD8"/>
    <w:rsid w:val="00730730"/>
    <w:rsid w:val="0073518C"/>
    <w:rsid w:val="0073587B"/>
    <w:rsid w:val="00741142"/>
    <w:rsid w:val="00753018"/>
    <w:rsid w:val="00754861"/>
    <w:rsid w:val="00776097"/>
    <w:rsid w:val="00790682"/>
    <w:rsid w:val="00797BD6"/>
    <w:rsid w:val="007A6BC2"/>
    <w:rsid w:val="007C1FD6"/>
    <w:rsid w:val="007C2370"/>
    <w:rsid w:val="007C76D6"/>
    <w:rsid w:val="007D08ED"/>
    <w:rsid w:val="007D6D36"/>
    <w:rsid w:val="007E095C"/>
    <w:rsid w:val="007E3511"/>
    <w:rsid w:val="007F6FDB"/>
    <w:rsid w:val="00800BC7"/>
    <w:rsid w:val="0080543E"/>
    <w:rsid w:val="00850411"/>
    <w:rsid w:val="008539DB"/>
    <w:rsid w:val="008631C1"/>
    <w:rsid w:val="00871615"/>
    <w:rsid w:val="00877636"/>
    <w:rsid w:val="00885FD1"/>
    <w:rsid w:val="008C516A"/>
    <w:rsid w:val="008C6F54"/>
    <w:rsid w:val="008E15AA"/>
    <w:rsid w:val="008E4BF4"/>
    <w:rsid w:val="008F3A49"/>
    <w:rsid w:val="00910C8D"/>
    <w:rsid w:val="00913191"/>
    <w:rsid w:val="009145CF"/>
    <w:rsid w:val="00915CBF"/>
    <w:rsid w:val="009200CC"/>
    <w:rsid w:val="009302DD"/>
    <w:rsid w:val="00937073"/>
    <w:rsid w:val="009638B3"/>
    <w:rsid w:val="009652C4"/>
    <w:rsid w:val="00970879"/>
    <w:rsid w:val="009715E4"/>
    <w:rsid w:val="00973627"/>
    <w:rsid w:val="00990DDD"/>
    <w:rsid w:val="00993848"/>
    <w:rsid w:val="00996A88"/>
    <w:rsid w:val="009C5BE3"/>
    <w:rsid w:val="009E01AE"/>
    <w:rsid w:val="009F1007"/>
    <w:rsid w:val="009F19E0"/>
    <w:rsid w:val="00A1766A"/>
    <w:rsid w:val="00A3772C"/>
    <w:rsid w:val="00A45C36"/>
    <w:rsid w:val="00A8503B"/>
    <w:rsid w:val="00A860BD"/>
    <w:rsid w:val="00AC6BEA"/>
    <w:rsid w:val="00AD23E0"/>
    <w:rsid w:val="00AE5571"/>
    <w:rsid w:val="00B02B08"/>
    <w:rsid w:val="00B17525"/>
    <w:rsid w:val="00B23E6B"/>
    <w:rsid w:val="00B2462B"/>
    <w:rsid w:val="00B44EC7"/>
    <w:rsid w:val="00B53BBC"/>
    <w:rsid w:val="00B63112"/>
    <w:rsid w:val="00B80F09"/>
    <w:rsid w:val="00BA004C"/>
    <w:rsid w:val="00BA5032"/>
    <w:rsid w:val="00BB0C1E"/>
    <w:rsid w:val="00BB3394"/>
    <w:rsid w:val="00BB4CCF"/>
    <w:rsid w:val="00BC43FC"/>
    <w:rsid w:val="00BF7AC1"/>
    <w:rsid w:val="00C007B5"/>
    <w:rsid w:val="00C06706"/>
    <w:rsid w:val="00C20D2B"/>
    <w:rsid w:val="00C24CF8"/>
    <w:rsid w:val="00C34CBB"/>
    <w:rsid w:val="00C357AD"/>
    <w:rsid w:val="00C5246C"/>
    <w:rsid w:val="00C53EC3"/>
    <w:rsid w:val="00C62849"/>
    <w:rsid w:val="00C77122"/>
    <w:rsid w:val="00C90B17"/>
    <w:rsid w:val="00C93379"/>
    <w:rsid w:val="00C93D45"/>
    <w:rsid w:val="00CC094A"/>
    <w:rsid w:val="00CC2B9D"/>
    <w:rsid w:val="00CD3921"/>
    <w:rsid w:val="00D01C1D"/>
    <w:rsid w:val="00D25C07"/>
    <w:rsid w:val="00D27919"/>
    <w:rsid w:val="00D3175E"/>
    <w:rsid w:val="00D33BD5"/>
    <w:rsid w:val="00D552C8"/>
    <w:rsid w:val="00D60063"/>
    <w:rsid w:val="00D67381"/>
    <w:rsid w:val="00D67BAE"/>
    <w:rsid w:val="00D70CDD"/>
    <w:rsid w:val="00D804C2"/>
    <w:rsid w:val="00D80C5C"/>
    <w:rsid w:val="00D945A0"/>
    <w:rsid w:val="00D97D0D"/>
    <w:rsid w:val="00DA6686"/>
    <w:rsid w:val="00DA6BCB"/>
    <w:rsid w:val="00DA7C23"/>
    <w:rsid w:val="00DD57B6"/>
    <w:rsid w:val="00DE56E6"/>
    <w:rsid w:val="00E02FD1"/>
    <w:rsid w:val="00E25E15"/>
    <w:rsid w:val="00E43BF2"/>
    <w:rsid w:val="00E63B35"/>
    <w:rsid w:val="00E86584"/>
    <w:rsid w:val="00E939D7"/>
    <w:rsid w:val="00EA1372"/>
    <w:rsid w:val="00EA20CD"/>
    <w:rsid w:val="00EA2404"/>
    <w:rsid w:val="00EA30B9"/>
    <w:rsid w:val="00EA313B"/>
    <w:rsid w:val="00EE460D"/>
    <w:rsid w:val="00EE6DCE"/>
    <w:rsid w:val="00EE7657"/>
    <w:rsid w:val="00EF0B0A"/>
    <w:rsid w:val="00EF1F92"/>
    <w:rsid w:val="00EF20B6"/>
    <w:rsid w:val="00EF2A09"/>
    <w:rsid w:val="00F12F59"/>
    <w:rsid w:val="00F13ECE"/>
    <w:rsid w:val="00F16843"/>
    <w:rsid w:val="00F17BFE"/>
    <w:rsid w:val="00F22ABC"/>
    <w:rsid w:val="00F33540"/>
    <w:rsid w:val="00F35226"/>
    <w:rsid w:val="00F51F7E"/>
    <w:rsid w:val="00F555AE"/>
    <w:rsid w:val="00F80B3E"/>
    <w:rsid w:val="00F82EA8"/>
    <w:rsid w:val="00F82ECA"/>
    <w:rsid w:val="00F87157"/>
    <w:rsid w:val="00F908AB"/>
    <w:rsid w:val="00F9396B"/>
    <w:rsid w:val="00FA5DEF"/>
    <w:rsid w:val="00FB11C3"/>
    <w:rsid w:val="00FC3C29"/>
    <w:rsid w:val="00FD03B4"/>
    <w:rsid w:val="00FD4C3B"/>
    <w:rsid w:val="00FD7188"/>
    <w:rsid w:val="00FE2BD8"/>
    <w:rsid w:val="00FF154C"/>
    <w:rsid w:val="41F86958"/>
    <w:rsid w:val="69AF4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2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jc w:val="left"/>
    </w:pPr>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qFormat/>
    <w:pPr>
      <w:widowControl/>
      <w:tabs>
        <w:tab w:val="center" w:pos="4153"/>
        <w:tab w:val="right" w:pos="8306"/>
      </w:tabs>
      <w:jc w:val="left"/>
    </w:pPr>
    <w:rPr>
      <w:kern w:val="0"/>
      <w:sz w:val="22"/>
    </w:rPr>
  </w:style>
  <w:style w:type="paragraph" w:styleId="Header">
    <w:name w:val="header"/>
    <w:basedOn w:val="Normal"/>
    <w:link w:val="HeaderChar"/>
    <w:uiPriority w:val="99"/>
    <w:unhideWhenUsed/>
    <w:qFormat/>
    <w:pPr>
      <w:widowControl/>
      <w:tabs>
        <w:tab w:val="center" w:pos="4153"/>
        <w:tab w:val="right" w:pos="8306"/>
      </w:tabs>
      <w:jc w:val="left"/>
    </w:pPr>
    <w:rPr>
      <w:kern w:val="0"/>
      <w:sz w:val="22"/>
    </w:rPr>
  </w:style>
  <w:style w:type="paragraph" w:styleId="NormalWeb">
    <w:name w:val="Normal (Web)"/>
    <w:basedOn w:val="Normal"/>
    <w:uiPriority w:val="99"/>
    <w:unhideWhenUsed/>
    <w:qFormat/>
    <w:pPr>
      <w:widowControl/>
      <w:spacing w:before="100" w:beforeAutospacing="1" w:after="100" w:afterAutospacing="1"/>
      <w:jc w:val="left"/>
    </w:pPr>
    <w:rPr>
      <w:rFonts w:ascii="SimSun" w:eastAsia="SimSun" w:hAnsi="SimSun" w:cs="SimSun"/>
      <w:kern w:val="0"/>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styleId="LineNumber">
    <w:name w:val="line number"/>
    <w:basedOn w:val="DefaultParagraphFont"/>
    <w:uiPriority w:val="99"/>
    <w:semiHidden/>
    <w:unhideWhenUsed/>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author-p-165900">
    <w:name w:val="author-p-165900"/>
    <w:basedOn w:val="DefaultParagraphFont"/>
    <w:qFormat/>
  </w:style>
  <w:style w:type="character" w:customStyle="1" w:styleId="font-familytimes">
    <w:name w:val="font-family:times"/>
    <w:basedOn w:val="DefaultParagraphFont"/>
    <w:qFormat/>
  </w:style>
  <w:style w:type="paragraph" w:customStyle="1" w:styleId="EndNoteBibliographyTitle">
    <w:name w:val="EndNote Bibliography Title"/>
    <w:basedOn w:val="Normal"/>
    <w:link w:val="EndNoteBibliographyTitle0"/>
    <w:qFormat/>
    <w:pPr>
      <w:jc w:val="center"/>
    </w:pPr>
    <w:rPr>
      <w:rFonts w:ascii="Calibri" w:hAnsi="Calibri" w:cs="Calibri"/>
      <w:sz w:val="20"/>
    </w:rPr>
  </w:style>
  <w:style w:type="character" w:customStyle="1" w:styleId="EndNoteBibliographyTitle0">
    <w:name w:val="EndNote Bibliography Title 字符"/>
    <w:basedOn w:val="DefaultParagraphFont"/>
    <w:link w:val="EndNoteBibliographyTitle"/>
    <w:qFormat/>
    <w:rPr>
      <w:rFonts w:ascii="Calibri" w:hAnsi="Calibri" w:cs="Calibri"/>
      <w:kern w:val="2"/>
      <w:sz w:val="20"/>
    </w:rPr>
  </w:style>
  <w:style w:type="paragraph" w:customStyle="1" w:styleId="EndNoteBibliography">
    <w:name w:val="EndNote Bibliography"/>
    <w:basedOn w:val="Normal"/>
    <w:link w:val="EndNoteBibliography0"/>
    <w:rPr>
      <w:rFonts w:ascii="Calibri" w:hAnsi="Calibri" w:cs="Calibri"/>
      <w:sz w:val="20"/>
    </w:rPr>
  </w:style>
  <w:style w:type="character" w:customStyle="1" w:styleId="EndNoteBibliography0">
    <w:name w:val="EndNote Bibliography 字符"/>
    <w:basedOn w:val="DefaultParagraphFont"/>
    <w:link w:val="EndNoteBibliography"/>
    <w:rPr>
      <w:rFonts w:ascii="Calibri" w:hAnsi="Calibri" w:cs="Calibri"/>
      <w:kern w:val="2"/>
      <w:sz w:val="20"/>
    </w:rPr>
  </w:style>
  <w:style w:type="character" w:customStyle="1" w:styleId="CommentTextChar">
    <w:name w:val="Comment Text Char"/>
    <w:basedOn w:val="DefaultParagraphFont"/>
    <w:link w:val="CommentText"/>
    <w:uiPriority w:val="99"/>
    <w:semiHidden/>
    <w:rPr>
      <w:kern w:val="2"/>
      <w:sz w:val="21"/>
    </w:rPr>
  </w:style>
  <w:style w:type="character" w:customStyle="1" w:styleId="CommentSubjectChar">
    <w:name w:val="Comment Subject Char"/>
    <w:basedOn w:val="CommentTextChar"/>
    <w:link w:val="CommentSubject"/>
    <w:uiPriority w:val="99"/>
    <w:semiHidden/>
    <w:rPr>
      <w:b/>
      <w:bCs/>
      <w:kern w:val="2"/>
      <w:sz w:val="21"/>
    </w:rPr>
  </w:style>
  <w:style w:type="character" w:customStyle="1" w:styleId="BalloonTextChar">
    <w:name w:val="Balloon Text Char"/>
    <w:basedOn w:val="DefaultParagraphFont"/>
    <w:link w:val="BalloonText"/>
    <w:uiPriority w:val="99"/>
    <w:semiHidden/>
    <w:rPr>
      <w:kern w:val="2"/>
      <w:sz w:val="18"/>
      <w:szCs w:val="18"/>
    </w:rPr>
  </w:style>
  <w:style w:type="character" w:customStyle="1" w:styleId="fontstyle01">
    <w:name w:val="fontstyle01"/>
    <w:basedOn w:val="DefaultParagraphFont"/>
    <w:rPr>
      <w:rFonts w:ascii="AdvOT9bd21c25.I" w:hAnsi="AdvOT9bd21c25.I" w:hint="default"/>
      <w:color w:val="000000"/>
      <w:sz w:val="16"/>
      <w:szCs w:val="16"/>
    </w:rPr>
  </w:style>
  <w:style w:type="character" w:customStyle="1" w:styleId="fontstyle21">
    <w:name w:val="fontstyle21"/>
    <w:basedOn w:val="DefaultParagraphFont"/>
    <w:qFormat/>
    <w:rPr>
      <w:rFonts w:ascii="AdvOTea1a7398" w:hAnsi="AdvOTea1a7398" w:hint="default"/>
      <w:color w:val="000000"/>
      <w:sz w:val="16"/>
      <w:szCs w:val="16"/>
    </w:rPr>
  </w:style>
  <w:style w:type="character" w:customStyle="1" w:styleId="fontstyle31">
    <w:name w:val="fontstyle31"/>
    <w:basedOn w:val="DefaultParagraphFont"/>
    <w:rPr>
      <w:rFonts w:ascii="AdvOTea1a7398+fb" w:hAnsi="AdvOTea1a7398+fb" w:hint="default"/>
      <w:color w:val="000000"/>
      <w:sz w:val="16"/>
      <w:szCs w:val="16"/>
    </w:rPr>
  </w:style>
  <w:style w:type="character" w:customStyle="1" w:styleId="fontstyle41">
    <w:name w:val="fontstyle41"/>
    <w:basedOn w:val="DefaultParagraphFont"/>
    <w:qFormat/>
    <w:rPr>
      <w:rFonts w:ascii="AdvOT8608a8d1" w:hAnsi="AdvOT8608a8d1" w:hint="default"/>
      <w:color w:val="000000"/>
      <w:sz w:val="16"/>
      <w:szCs w:val="16"/>
    </w:rPr>
  </w:style>
  <w:style w:type="character" w:customStyle="1" w:styleId="tran">
    <w:name w:val="tr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sid w:val="00730730"/>
    <w:rPr>
      <w:rFonts w:eastAsia="Microsoft YaHei UI"/>
      <w:sz w:val="22"/>
      <w:szCs w:val="22"/>
    </w:rPr>
  </w:style>
  <w:style w:type="character" w:customStyle="1" w:styleId="NoSpacingChar">
    <w:name w:val="No Spacing Char"/>
    <w:basedOn w:val="DefaultParagraphFont"/>
    <w:link w:val="NoSpacing"/>
    <w:uiPriority w:val="1"/>
    <w:rsid w:val="00730730"/>
    <w:rPr>
      <w:rFonts w:eastAsia="Microsoft YaHei U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jc w:val="left"/>
    </w:pPr>
  </w:style>
  <w:style w:type="paragraph" w:styleId="BalloonText">
    <w:name w:val="Balloon Text"/>
    <w:basedOn w:val="Normal"/>
    <w:link w:val="BalloonTextChar"/>
    <w:uiPriority w:val="99"/>
    <w:semiHidden/>
    <w:unhideWhenUsed/>
    <w:rPr>
      <w:sz w:val="18"/>
      <w:szCs w:val="18"/>
    </w:rPr>
  </w:style>
  <w:style w:type="paragraph" w:styleId="Footer">
    <w:name w:val="footer"/>
    <w:basedOn w:val="Normal"/>
    <w:link w:val="FooterChar"/>
    <w:uiPriority w:val="99"/>
    <w:unhideWhenUsed/>
    <w:qFormat/>
    <w:pPr>
      <w:widowControl/>
      <w:tabs>
        <w:tab w:val="center" w:pos="4153"/>
        <w:tab w:val="right" w:pos="8306"/>
      </w:tabs>
      <w:jc w:val="left"/>
    </w:pPr>
    <w:rPr>
      <w:kern w:val="0"/>
      <w:sz w:val="22"/>
    </w:rPr>
  </w:style>
  <w:style w:type="paragraph" w:styleId="Header">
    <w:name w:val="header"/>
    <w:basedOn w:val="Normal"/>
    <w:link w:val="HeaderChar"/>
    <w:uiPriority w:val="99"/>
    <w:unhideWhenUsed/>
    <w:qFormat/>
    <w:pPr>
      <w:widowControl/>
      <w:tabs>
        <w:tab w:val="center" w:pos="4153"/>
        <w:tab w:val="right" w:pos="8306"/>
      </w:tabs>
      <w:jc w:val="left"/>
    </w:pPr>
    <w:rPr>
      <w:kern w:val="0"/>
      <w:sz w:val="22"/>
    </w:rPr>
  </w:style>
  <w:style w:type="paragraph" w:styleId="NormalWeb">
    <w:name w:val="Normal (Web)"/>
    <w:basedOn w:val="Normal"/>
    <w:uiPriority w:val="99"/>
    <w:unhideWhenUsed/>
    <w:qFormat/>
    <w:pPr>
      <w:widowControl/>
      <w:spacing w:before="100" w:beforeAutospacing="1" w:after="100" w:afterAutospacing="1"/>
      <w:jc w:val="left"/>
    </w:pPr>
    <w:rPr>
      <w:rFonts w:ascii="SimSun" w:eastAsia="SimSun" w:hAnsi="SimSun" w:cs="SimSun"/>
      <w:kern w:val="0"/>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styleId="LineNumber">
    <w:name w:val="line number"/>
    <w:basedOn w:val="DefaultParagraphFont"/>
    <w:uiPriority w:val="99"/>
    <w:semiHidden/>
    <w:unhideWhenUsed/>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author-p-165900">
    <w:name w:val="author-p-165900"/>
    <w:basedOn w:val="DefaultParagraphFont"/>
    <w:qFormat/>
  </w:style>
  <w:style w:type="character" w:customStyle="1" w:styleId="font-familytimes">
    <w:name w:val="font-family:times"/>
    <w:basedOn w:val="DefaultParagraphFont"/>
    <w:qFormat/>
  </w:style>
  <w:style w:type="paragraph" w:customStyle="1" w:styleId="EndNoteBibliographyTitle">
    <w:name w:val="EndNote Bibliography Title"/>
    <w:basedOn w:val="Normal"/>
    <w:link w:val="EndNoteBibliographyTitle0"/>
    <w:qFormat/>
    <w:pPr>
      <w:jc w:val="center"/>
    </w:pPr>
    <w:rPr>
      <w:rFonts w:ascii="Calibri" w:hAnsi="Calibri" w:cs="Calibri"/>
      <w:sz w:val="20"/>
    </w:rPr>
  </w:style>
  <w:style w:type="character" w:customStyle="1" w:styleId="EndNoteBibliographyTitle0">
    <w:name w:val="EndNote Bibliography Title 字符"/>
    <w:basedOn w:val="DefaultParagraphFont"/>
    <w:link w:val="EndNoteBibliographyTitle"/>
    <w:qFormat/>
    <w:rPr>
      <w:rFonts w:ascii="Calibri" w:hAnsi="Calibri" w:cs="Calibri"/>
      <w:kern w:val="2"/>
      <w:sz w:val="20"/>
    </w:rPr>
  </w:style>
  <w:style w:type="paragraph" w:customStyle="1" w:styleId="EndNoteBibliography">
    <w:name w:val="EndNote Bibliography"/>
    <w:basedOn w:val="Normal"/>
    <w:link w:val="EndNoteBibliography0"/>
    <w:rPr>
      <w:rFonts w:ascii="Calibri" w:hAnsi="Calibri" w:cs="Calibri"/>
      <w:sz w:val="20"/>
    </w:rPr>
  </w:style>
  <w:style w:type="character" w:customStyle="1" w:styleId="EndNoteBibliography0">
    <w:name w:val="EndNote Bibliography 字符"/>
    <w:basedOn w:val="DefaultParagraphFont"/>
    <w:link w:val="EndNoteBibliography"/>
    <w:rPr>
      <w:rFonts w:ascii="Calibri" w:hAnsi="Calibri" w:cs="Calibri"/>
      <w:kern w:val="2"/>
      <w:sz w:val="20"/>
    </w:rPr>
  </w:style>
  <w:style w:type="character" w:customStyle="1" w:styleId="CommentTextChar">
    <w:name w:val="Comment Text Char"/>
    <w:basedOn w:val="DefaultParagraphFont"/>
    <w:link w:val="CommentText"/>
    <w:uiPriority w:val="99"/>
    <w:semiHidden/>
    <w:rPr>
      <w:kern w:val="2"/>
      <w:sz w:val="21"/>
    </w:rPr>
  </w:style>
  <w:style w:type="character" w:customStyle="1" w:styleId="CommentSubjectChar">
    <w:name w:val="Comment Subject Char"/>
    <w:basedOn w:val="CommentTextChar"/>
    <w:link w:val="CommentSubject"/>
    <w:uiPriority w:val="99"/>
    <w:semiHidden/>
    <w:rPr>
      <w:b/>
      <w:bCs/>
      <w:kern w:val="2"/>
      <w:sz w:val="21"/>
    </w:rPr>
  </w:style>
  <w:style w:type="character" w:customStyle="1" w:styleId="BalloonTextChar">
    <w:name w:val="Balloon Text Char"/>
    <w:basedOn w:val="DefaultParagraphFont"/>
    <w:link w:val="BalloonText"/>
    <w:uiPriority w:val="99"/>
    <w:semiHidden/>
    <w:rPr>
      <w:kern w:val="2"/>
      <w:sz w:val="18"/>
      <w:szCs w:val="18"/>
    </w:rPr>
  </w:style>
  <w:style w:type="character" w:customStyle="1" w:styleId="fontstyle01">
    <w:name w:val="fontstyle01"/>
    <w:basedOn w:val="DefaultParagraphFont"/>
    <w:rPr>
      <w:rFonts w:ascii="AdvOT9bd21c25.I" w:hAnsi="AdvOT9bd21c25.I" w:hint="default"/>
      <w:color w:val="000000"/>
      <w:sz w:val="16"/>
      <w:szCs w:val="16"/>
    </w:rPr>
  </w:style>
  <w:style w:type="character" w:customStyle="1" w:styleId="fontstyle21">
    <w:name w:val="fontstyle21"/>
    <w:basedOn w:val="DefaultParagraphFont"/>
    <w:qFormat/>
    <w:rPr>
      <w:rFonts w:ascii="AdvOTea1a7398" w:hAnsi="AdvOTea1a7398" w:hint="default"/>
      <w:color w:val="000000"/>
      <w:sz w:val="16"/>
      <w:szCs w:val="16"/>
    </w:rPr>
  </w:style>
  <w:style w:type="character" w:customStyle="1" w:styleId="fontstyle31">
    <w:name w:val="fontstyle31"/>
    <w:basedOn w:val="DefaultParagraphFont"/>
    <w:rPr>
      <w:rFonts w:ascii="AdvOTea1a7398+fb" w:hAnsi="AdvOTea1a7398+fb" w:hint="default"/>
      <w:color w:val="000000"/>
      <w:sz w:val="16"/>
      <w:szCs w:val="16"/>
    </w:rPr>
  </w:style>
  <w:style w:type="character" w:customStyle="1" w:styleId="fontstyle41">
    <w:name w:val="fontstyle41"/>
    <w:basedOn w:val="DefaultParagraphFont"/>
    <w:qFormat/>
    <w:rPr>
      <w:rFonts w:ascii="AdvOT8608a8d1" w:hAnsi="AdvOT8608a8d1" w:hint="default"/>
      <w:color w:val="000000"/>
      <w:sz w:val="16"/>
      <w:szCs w:val="16"/>
    </w:rPr>
  </w:style>
  <w:style w:type="character" w:customStyle="1" w:styleId="tran">
    <w:name w:val="tr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sid w:val="00730730"/>
    <w:rPr>
      <w:rFonts w:eastAsia="Microsoft YaHei UI"/>
      <w:sz w:val="22"/>
      <w:szCs w:val="22"/>
    </w:rPr>
  </w:style>
  <w:style w:type="character" w:customStyle="1" w:styleId="NoSpacingChar">
    <w:name w:val="No Spacing Char"/>
    <w:basedOn w:val="DefaultParagraphFont"/>
    <w:link w:val="NoSpacing"/>
    <w:uiPriority w:val="1"/>
    <w:rsid w:val="00730730"/>
    <w:rPr>
      <w:rFonts w:eastAsia="Microsoft YaHei U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254141">
      <w:bodyDiv w:val="1"/>
      <w:marLeft w:val="0"/>
      <w:marRight w:val="0"/>
      <w:marTop w:val="0"/>
      <w:marBottom w:val="0"/>
      <w:divBdr>
        <w:top w:val="none" w:sz="0" w:space="0" w:color="auto"/>
        <w:left w:val="none" w:sz="0" w:space="0" w:color="auto"/>
        <w:bottom w:val="none" w:sz="0" w:space="0" w:color="auto"/>
        <w:right w:val="none" w:sz="0" w:space="0" w:color="auto"/>
      </w:divBdr>
    </w:div>
    <w:div w:id="2086872255">
      <w:bodyDiv w:val="1"/>
      <w:marLeft w:val="0"/>
      <w:marRight w:val="0"/>
      <w:marTop w:val="0"/>
      <w:marBottom w:val="0"/>
      <w:divBdr>
        <w:top w:val="none" w:sz="0" w:space="0" w:color="auto"/>
        <w:left w:val="none" w:sz="0" w:space="0" w:color="auto"/>
        <w:bottom w:val="none" w:sz="0" w:space="0" w:color="auto"/>
        <w:right w:val="none" w:sz="0" w:space="0" w:color="auto"/>
      </w:divBdr>
      <w:divsChild>
        <w:div w:id="1364211425">
          <w:marLeft w:val="0"/>
          <w:marRight w:val="0"/>
          <w:marTop w:val="0"/>
          <w:marBottom w:val="0"/>
          <w:divBdr>
            <w:top w:val="none" w:sz="0" w:space="0" w:color="auto"/>
            <w:left w:val="none" w:sz="0" w:space="0" w:color="auto"/>
            <w:bottom w:val="none" w:sz="0" w:space="0" w:color="auto"/>
            <w:right w:val="none" w:sz="0" w:space="0" w:color="auto"/>
          </w:divBdr>
          <w:divsChild>
            <w:div w:id="1478646575">
              <w:marLeft w:val="0"/>
              <w:marRight w:val="0"/>
              <w:marTop w:val="0"/>
              <w:marBottom w:val="0"/>
              <w:divBdr>
                <w:top w:val="none" w:sz="0" w:space="0" w:color="auto"/>
                <w:left w:val="none" w:sz="0" w:space="0" w:color="auto"/>
                <w:bottom w:val="none" w:sz="0" w:space="0" w:color="auto"/>
                <w:right w:val="none" w:sz="0" w:space="0" w:color="auto"/>
              </w:divBdr>
              <w:divsChild>
                <w:div w:id="32120753">
                  <w:marLeft w:val="0"/>
                  <w:marRight w:val="0"/>
                  <w:marTop w:val="0"/>
                  <w:marBottom w:val="0"/>
                  <w:divBdr>
                    <w:top w:val="none" w:sz="0" w:space="0" w:color="auto"/>
                    <w:left w:val="none" w:sz="0" w:space="0" w:color="auto"/>
                    <w:bottom w:val="none" w:sz="0" w:space="0" w:color="auto"/>
                    <w:right w:val="none" w:sz="0" w:space="0" w:color="auto"/>
                  </w:divBdr>
                </w:div>
              </w:divsChild>
            </w:div>
            <w:div w:id="75053973">
              <w:marLeft w:val="0"/>
              <w:marRight w:val="0"/>
              <w:marTop w:val="0"/>
              <w:marBottom w:val="0"/>
              <w:divBdr>
                <w:top w:val="none" w:sz="0" w:space="0" w:color="auto"/>
                <w:left w:val="none" w:sz="0" w:space="0" w:color="auto"/>
                <w:bottom w:val="none" w:sz="0" w:space="0" w:color="auto"/>
                <w:right w:val="none" w:sz="0" w:space="0" w:color="auto"/>
              </w:divBdr>
              <w:divsChild>
                <w:div w:id="12718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6256</Words>
  <Characters>35665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dc:creator>
  <cp:lastModifiedBy>Martinez-Vesga, Javier, Springer Nature GmbH</cp:lastModifiedBy>
  <cp:revision>3</cp:revision>
  <dcterms:created xsi:type="dcterms:W3CDTF">2020-03-12T14:09:00Z</dcterms:created>
  <dcterms:modified xsi:type="dcterms:W3CDTF">2020-03-12T16:19:00Z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KSOProductBuildVer">
    <vt:lpwstr>2052-11.1.0.9440</vt:lpwstr>
  </property>
</Properties>
</file>