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5C97E2" w14:textId="77777777" w:rsidR="00714FED" w:rsidRPr="00714FED" w:rsidRDefault="00714FED">
      <w:pPr>
        <w:rPr>
          <w:rFonts w:ascii="Times New Roman" w:eastAsia="Times New Roman" w:hAnsi="Times New Roman" w:cs="Times New Roman"/>
          <w:sz w:val="24"/>
          <w:szCs w:val="24"/>
        </w:rPr>
      </w:pPr>
      <w:r w:rsidRPr="00714FED">
        <w:rPr>
          <w:rFonts w:ascii="Times New Roman" w:eastAsia="Times New Roman" w:hAnsi="Times New Roman" w:cs="Times New Roman"/>
          <w:sz w:val="24"/>
          <w:szCs w:val="24"/>
        </w:rPr>
        <w:t xml:space="preserve">File Name: </w:t>
      </w:r>
      <w:r w:rsidRPr="00714FED">
        <w:rPr>
          <w:rFonts w:ascii="Times New Roman" w:eastAsia="Times New Roman" w:hAnsi="Times New Roman" w:cs="Times New Roman"/>
          <w:sz w:val="24"/>
          <w:szCs w:val="24"/>
        </w:rPr>
        <w:t xml:space="preserve">Supplementary Data 1. </w:t>
      </w:r>
    </w:p>
    <w:p w14:paraId="1B71EB33" w14:textId="0A8D6C04" w:rsidR="00A90396" w:rsidRPr="00714FED" w:rsidRDefault="00714FED">
      <w:pPr>
        <w:rPr>
          <w:rFonts w:ascii="Times New Roman" w:eastAsia="Times New Roman" w:hAnsi="Times New Roman" w:cs="Times New Roman"/>
          <w:sz w:val="24"/>
          <w:szCs w:val="24"/>
        </w:rPr>
      </w:pPr>
      <w:r w:rsidRPr="00714FED">
        <w:rPr>
          <w:rFonts w:ascii="Times New Roman" w:eastAsia="Times New Roman" w:hAnsi="Times New Roman" w:cs="Times New Roman"/>
          <w:sz w:val="24"/>
          <w:szCs w:val="24"/>
        </w:rPr>
        <w:t xml:space="preserve">Description: </w:t>
      </w:r>
      <w:r w:rsidRPr="00714FED">
        <w:rPr>
          <w:rFonts w:ascii="Times New Roman" w:eastAsia="Times New Roman" w:hAnsi="Times New Roman" w:cs="Times New Roman"/>
          <w:sz w:val="24"/>
          <w:szCs w:val="24"/>
        </w:rPr>
        <w:t>Plasmids used in this study. Previously published plasmids are cited and novel plasmids include</w:t>
      </w:r>
      <w:bookmarkStart w:id="0" w:name="_GoBack"/>
      <w:bookmarkEnd w:id="0"/>
      <w:r w:rsidRPr="00714FED">
        <w:rPr>
          <w:rFonts w:ascii="Times New Roman" w:eastAsia="Times New Roman" w:hAnsi="Times New Roman" w:cs="Times New Roman"/>
          <w:sz w:val="24"/>
          <w:szCs w:val="24"/>
        </w:rPr>
        <w:t xml:space="preserve"> the primer sequences and cloning strategies utilized for synthesis.</w:t>
      </w:r>
    </w:p>
    <w:sectPr w:rsidR="00A90396" w:rsidRPr="00714F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1DE"/>
    <w:rsid w:val="00714FED"/>
    <w:rsid w:val="008B71DE"/>
    <w:rsid w:val="00A9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6DBC1"/>
  <w15:chartTrackingRefBased/>
  <w15:docId w15:val="{338EA54F-DF86-4C89-9D43-F397DEC7A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Berk, Jason</dc:creator>
  <cp:keywords/>
  <dc:description/>
  <cp:lastModifiedBy>Berk, Jason</cp:lastModifiedBy>
  <cp:revision>2</cp:revision>
  <dcterms:created xsi:type="dcterms:W3CDTF">2020-03-31T15:57:00Z</dcterms:created>
  <dcterms:modified xsi:type="dcterms:W3CDTF">2020-03-31T15:59:00Z</dcterms:modified>
</cp:coreProperties>
</file>