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F6" w:rsidRPr="00675470" w:rsidRDefault="00675470" w:rsidP="00675470">
      <w:pPr>
        <w:jc w:val="center"/>
        <w:rPr>
          <w:rFonts w:asciiTheme="majorHAnsi" w:hAnsiTheme="majorHAnsi"/>
          <w:sz w:val="24"/>
        </w:rPr>
      </w:pPr>
      <w:r w:rsidRPr="00675470">
        <w:rPr>
          <w:rFonts w:asciiTheme="majorHAnsi" w:hAnsiTheme="majorHAnsi"/>
          <w:sz w:val="24"/>
        </w:rPr>
        <w:t>Description for Additional Supplementary Files</w:t>
      </w:r>
    </w:p>
    <w:p w:rsidR="00675470" w:rsidRDefault="00675470"/>
    <w:p w:rsidR="00675470" w:rsidRDefault="00675470">
      <w:r w:rsidRPr="00675470">
        <w:rPr>
          <w:b/>
        </w:rPr>
        <w:t>Supplementary Movie 1 related to Figure 1 (MP4 file).</w:t>
      </w:r>
      <w:r>
        <w:t xml:space="preserve"> </w:t>
      </w:r>
      <w:proofErr w:type="gramStart"/>
      <w:r>
        <w:t>Rapid emergence of neurological phenotypes in dKAT3-ifKOs.</w:t>
      </w:r>
      <w:proofErr w:type="gramEnd"/>
      <w:r>
        <w:t xml:space="preserve"> </w:t>
      </w:r>
    </w:p>
    <w:p w:rsidR="00675470" w:rsidRDefault="00675470">
      <w:r w:rsidRPr="00675470">
        <w:rPr>
          <w:b/>
        </w:rPr>
        <w:t>Supplementary Data 1 related to Figure 2.</w:t>
      </w:r>
      <w:r>
        <w:t xml:space="preserve"> 3 sheets: (</w:t>
      </w:r>
      <w:proofErr w:type="spellStart"/>
      <w:r>
        <w:t>i</w:t>
      </w:r>
      <w:proofErr w:type="spellEnd"/>
      <w:r>
        <w:t>) RNA-</w:t>
      </w:r>
      <w:proofErr w:type="spellStart"/>
      <w:r>
        <w:t>seq</w:t>
      </w:r>
      <w:proofErr w:type="spellEnd"/>
      <w:r>
        <w:t xml:space="preserve"> sample description; (ii) Result of differential expression analyses for all genes; (iii) Differentially expre</w:t>
      </w:r>
      <w:r>
        <w:t xml:space="preserve">ssed genes in the dKAT3-ifKOs. </w:t>
      </w:r>
      <w:r>
        <w:t xml:space="preserve"> </w:t>
      </w:r>
    </w:p>
    <w:p w:rsidR="00675470" w:rsidRDefault="00675470">
      <w:r w:rsidRPr="00675470">
        <w:rPr>
          <w:b/>
        </w:rPr>
        <w:t>Supplementary Data 2 related to Figure 3.</w:t>
      </w:r>
      <w:r>
        <w:t xml:space="preserve"> 14 sheets: (</w:t>
      </w:r>
      <w:proofErr w:type="spellStart"/>
      <w:r>
        <w:t>i</w:t>
      </w:r>
      <w:proofErr w:type="spellEnd"/>
      <w:r>
        <w:t>) Top significant changes retrieved in the differential expression screen for population-enriched genes; (ii) Top enriched genes (most upregulated genes) retrieved in the differential expression screen for population-enriched genes; (iii to xiv) Results of differential expression screen for population-enriched genes in</w:t>
      </w:r>
      <w:r>
        <w:t xml:space="preserve"> each of the 12 clusters. </w:t>
      </w:r>
      <w:r>
        <w:t xml:space="preserve"> </w:t>
      </w:r>
    </w:p>
    <w:p w:rsidR="00675470" w:rsidRDefault="00675470">
      <w:r w:rsidRPr="00675470">
        <w:rPr>
          <w:b/>
        </w:rPr>
        <w:t>Supplementary Data 3 related to Figure 4</w:t>
      </w:r>
      <w:r>
        <w:t>. 5 sheets: (</w:t>
      </w:r>
      <w:proofErr w:type="spellStart"/>
      <w:r>
        <w:t>i</w:t>
      </w:r>
      <w:proofErr w:type="spellEnd"/>
      <w:r>
        <w:t xml:space="preserve">) CBP and P300 </w:t>
      </w:r>
      <w:proofErr w:type="spellStart"/>
      <w:r>
        <w:t>ChIP-seq</w:t>
      </w:r>
      <w:proofErr w:type="spellEnd"/>
      <w:r>
        <w:t xml:space="preserve"> sample description; (ii) BED file for all KAT3 peaks; (iii) Differential KAT3 binding in dKAT3-ifKO vs control for neuronal KAT3 peaks; (iv) Differential KAT3 binding in dKAT3-ifKO vs control for </w:t>
      </w:r>
      <w:proofErr w:type="spellStart"/>
      <w:r>
        <w:t>pancellular</w:t>
      </w:r>
      <w:proofErr w:type="spellEnd"/>
      <w:r>
        <w:t xml:space="preserve"> KAT3 peaks; (v) Differential KAT3 binding in dKAT3-ifKO vs contro</w:t>
      </w:r>
      <w:r>
        <w:t xml:space="preserve">l for non-neuronal KAT3 peaks. </w:t>
      </w:r>
      <w:r>
        <w:t xml:space="preserve"> </w:t>
      </w:r>
    </w:p>
    <w:p w:rsidR="00675470" w:rsidRDefault="00675470">
      <w:r w:rsidRPr="00675470">
        <w:rPr>
          <w:b/>
        </w:rPr>
        <w:t>Supplementary Data 4 related to Figure 4.</w:t>
      </w:r>
      <w:r>
        <w:t xml:space="preserve"> 3 sheets: (</w:t>
      </w:r>
      <w:proofErr w:type="spellStart"/>
      <w:r>
        <w:t>i</w:t>
      </w:r>
      <w:proofErr w:type="spellEnd"/>
      <w:r>
        <w:t xml:space="preserve">) GO Enrichment analysis for genes associated with neuronal KAT3 peaks; (ii) GO Enrichment analysis for genes associated with </w:t>
      </w:r>
      <w:proofErr w:type="spellStart"/>
      <w:r>
        <w:t>pancellular</w:t>
      </w:r>
      <w:proofErr w:type="spellEnd"/>
      <w:r>
        <w:t xml:space="preserve"> KAT3 peaks; (iii) GO Enrichment analysis for genes associated with non-neuronal KAT3 peaks. </w:t>
      </w:r>
      <w:proofErr w:type="spellStart"/>
      <w:r>
        <w:t>Consejo</w:t>
      </w:r>
      <w:proofErr w:type="spellEnd"/>
      <w:r>
        <w:t xml:space="preserve"> Superior de </w:t>
      </w:r>
      <w:proofErr w:type="spellStart"/>
      <w:r>
        <w:t>Investigaciones</w:t>
      </w:r>
      <w:proofErr w:type="spellEnd"/>
      <w:r>
        <w:t xml:space="preserve"> </w:t>
      </w:r>
      <w:proofErr w:type="spellStart"/>
      <w:r>
        <w:t>Científicas</w:t>
      </w:r>
      <w:proofErr w:type="spellEnd"/>
      <w:r>
        <w:t xml:space="preserve"> Universidad Miguel Hernández </w:t>
      </w:r>
      <w:proofErr w:type="spellStart"/>
      <w:r>
        <w:t>Instituto</w:t>
      </w:r>
      <w:proofErr w:type="spellEnd"/>
      <w:r>
        <w:t xml:space="preserve"> de </w:t>
      </w:r>
      <w:proofErr w:type="spellStart"/>
      <w:r>
        <w:t>Neurociencias</w:t>
      </w:r>
      <w:proofErr w:type="spellEnd"/>
      <w:r>
        <w:t xml:space="preserve"> Angel Barco abarco@umh.es www.ina.umh.es Tel: +34 965-919232 Fax: +34 965 919492 Av Ramón y </w:t>
      </w:r>
      <w:proofErr w:type="spellStart"/>
      <w:r>
        <w:t>Cajal</w:t>
      </w:r>
      <w:proofErr w:type="spellEnd"/>
      <w:r>
        <w:t xml:space="preserve"> s/n CAMPUS DE SAN JUAN 035</w:t>
      </w:r>
      <w:r>
        <w:t xml:space="preserve">50 SANT JOAN D’ALACANT– ESPAÑA </w:t>
      </w:r>
    </w:p>
    <w:p w:rsidR="00675470" w:rsidRDefault="00675470">
      <w:r w:rsidRPr="00675470">
        <w:rPr>
          <w:b/>
        </w:rPr>
        <w:t xml:space="preserve"> Supplementary Data 5 related to Figure 4.</w:t>
      </w:r>
      <w:r>
        <w:t xml:space="preserve"> 4 sheets: (</w:t>
      </w:r>
      <w:proofErr w:type="spellStart"/>
      <w:r>
        <w:t>i</w:t>
      </w:r>
      <w:proofErr w:type="spellEnd"/>
      <w:r>
        <w:t>) ATAC-</w:t>
      </w:r>
      <w:proofErr w:type="spellStart"/>
      <w:r>
        <w:t>seq</w:t>
      </w:r>
      <w:proofErr w:type="spellEnd"/>
      <w:r>
        <w:t xml:space="preserve"> sample description; (ii) Global Differential Accessibility in dKAT3-ifKO vs control for KAT3 peaks; (iii) Differential Accessibility in dKAT3-ifKO vs control for neuronal KAT3 peaks; (iv) Differential Accessibility in dKAT3-ifKO vs control for </w:t>
      </w:r>
      <w:proofErr w:type="spellStart"/>
      <w:r>
        <w:t>pancellular</w:t>
      </w:r>
      <w:proofErr w:type="spellEnd"/>
      <w:r>
        <w:t xml:space="preserve"> KA</w:t>
      </w:r>
      <w:r>
        <w:t xml:space="preserve">T3 peaks. </w:t>
      </w:r>
      <w:r>
        <w:t xml:space="preserve"> </w:t>
      </w:r>
    </w:p>
    <w:p w:rsidR="00675470" w:rsidRDefault="00675470">
      <w:r w:rsidRPr="00675470">
        <w:rPr>
          <w:b/>
        </w:rPr>
        <w:t>Supplementary Data 6 related to Figure 5.</w:t>
      </w:r>
      <w:r>
        <w:t xml:space="preserve"> 5 sheets: (</w:t>
      </w:r>
      <w:proofErr w:type="spellStart"/>
      <w:r>
        <w:t>i</w:t>
      </w:r>
      <w:proofErr w:type="spellEnd"/>
      <w:r>
        <w:t xml:space="preserve">) H3K27ac </w:t>
      </w:r>
      <w:proofErr w:type="spellStart"/>
      <w:r>
        <w:t>ChIP-seq</w:t>
      </w:r>
      <w:proofErr w:type="spellEnd"/>
      <w:r>
        <w:t xml:space="preserve"> sample description; (ii) Differential enrichment for H3K27ac in all peaks; (iii) Differential H3K27ac in dKAT3-ifKO vs control for neuronal peaks; (iv) Differential H3K27ac in dKAT3-ifKO vs control for </w:t>
      </w:r>
      <w:proofErr w:type="spellStart"/>
      <w:r>
        <w:t>pancelular</w:t>
      </w:r>
      <w:proofErr w:type="spellEnd"/>
      <w:r>
        <w:t xml:space="preserve"> peaks; (v) Differential H3K27ac in dKAT3-ifKO vs co</w:t>
      </w:r>
      <w:r>
        <w:t xml:space="preserve">ntrol for non-neuronal peaks. </w:t>
      </w:r>
    </w:p>
    <w:p w:rsidR="00675470" w:rsidRDefault="00675470">
      <w:r w:rsidRPr="00675470">
        <w:rPr>
          <w:b/>
        </w:rPr>
        <w:t>Supplementary Data 7 related to Figure 5.</w:t>
      </w:r>
      <w:r>
        <w:t xml:space="preserve"> 3 sheets: (</w:t>
      </w:r>
      <w:proofErr w:type="spellStart"/>
      <w:r>
        <w:t>i</w:t>
      </w:r>
      <w:proofErr w:type="spellEnd"/>
      <w:r>
        <w:t>) list of retrieved enhancers (</w:t>
      </w:r>
      <w:proofErr w:type="spellStart"/>
      <w:r>
        <w:t>Enh</w:t>
      </w:r>
      <w:proofErr w:type="spellEnd"/>
      <w:r>
        <w:t>) and super enhancers (</w:t>
      </w:r>
      <w:proofErr w:type="spellStart"/>
      <w:r>
        <w:t>SEnh</w:t>
      </w:r>
      <w:proofErr w:type="spellEnd"/>
      <w:r>
        <w:t>); (ii) list of neuronal specific enhancers (</w:t>
      </w:r>
      <w:proofErr w:type="spellStart"/>
      <w:r>
        <w:t>Enh</w:t>
      </w:r>
      <w:proofErr w:type="spellEnd"/>
      <w:r>
        <w:t>) and super enhancers (</w:t>
      </w:r>
      <w:proofErr w:type="spellStart"/>
      <w:r>
        <w:t>SEnh</w:t>
      </w:r>
      <w:proofErr w:type="spellEnd"/>
      <w:r>
        <w:t>) detected in controls; (iii) list of neuronal s</w:t>
      </w:r>
      <w:bookmarkStart w:id="0" w:name="_GoBack"/>
      <w:bookmarkEnd w:id="0"/>
      <w:r>
        <w:t>pecific enhancers (</w:t>
      </w:r>
      <w:proofErr w:type="spellStart"/>
      <w:r>
        <w:t>Enh</w:t>
      </w:r>
      <w:proofErr w:type="spellEnd"/>
      <w:r>
        <w:t>) and super enhancers (</w:t>
      </w:r>
      <w:proofErr w:type="spellStart"/>
      <w:r>
        <w:t>SEnh</w:t>
      </w:r>
      <w:proofErr w:type="spellEnd"/>
      <w:r>
        <w:t>) lost in dKAT3-ifKO.</w:t>
      </w:r>
    </w:p>
    <w:sectPr w:rsidR="006754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70"/>
    <w:rsid w:val="00675470"/>
    <w:rsid w:val="007D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2020-04-16T11:33:00Z</dcterms:created>
  <dcterms:modified xsi:type="dcterms:W3CDTF">2020-04-16T11:35:00Z</dcterms:modified>
</cp:coreProperties>
</file>