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8298B9" w14:textId="77777777" w:rsidR="00A54F91" w:rsidRPr="00B27CAE" w:rsidRDefault="00A54F91" w:rsidP="005524FF">
      <w:pPr>
        <w:jc w:val="both"/>
        <w:rPr>
          <w:rFonts w:asciiTheme="minorHAnsi" w:hAnsiTheme="minorHAnsi"/>
          <w:b/>
          <w:color w:val="000000" w:themeColor="text1"/>
          <w:lang w:val="en-US"/>
        </w:rPr>
      </w:pPr>
    </w:p>
    <w:p w14:paraId="6329BCBC" w14:textId="77777777" w:rsidR="00A54F91" w:rsidRPr="00B27CAE" w:rsidRDefault="00A54F91" w:rsidP="005524FF">
      <w:pPr>
        <w:jc w:val="both"/>
        <w:rPr>
          <w:rFonts w:asciiTheme="minorHAnsi" w:hAnsiTheme="minorHAnsi"/>
          <w:b/>
          <w:color w:val="000000" w:themeColor="text1"/>
          <w:lang w:val="en-US"/>
        </w:rPr>
      </w:pPr>
    </w:p>
    <w:p w14:paraId="533A55BB" w14:textId="77777777" w:rsidR="00A54F91" w:rsidRPr="00B27CAE" w:rsidRDefault="00A54F91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</w:p>
    <w:p w14:paraId="7FF7D42D" w14:textId="77777777" w:rsidR="005524FF" w:rsidRPr="00B27CAE" w:rsidRDefault="00A54F91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MS-Intensity (IBAQ) of the 10,701 protein groups detected in the data-dependent acquisition mode (DDA).</w:t>
      </w:r>
    </w:p>
    <w:p w14:paraId="6193BC1B" w14:textId="77777777" w:rsidR="00CE4CB2" w:rsidRPr="00B27CAE" w:rsidRDefault="00CE4CB2" w:rsidP="005524FF">
      <w:pPr>
        <w:jc w:val="both"/>
        <w:rPr>
          <w:rFonts w:asciiTheme="minorHAnsi" w:hAnsiTheme="minorHAnsi"/>
          <w:color w:val="000000" w:themeColor="text1"/>
          <w:lang w:val="en-US" w:eastAsia="en-US"/>
        </w:rPr>
      </w:pPr>
    </w:p>
    <w:p w14:paraId="7BA43817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2</w:t>
      </w:r>
    </w:p>
    <w:p w14:paraId="6608B3DA" w14:textId="77777777" w:rsidR="005524FF" w:rsidRPr="00B27CAE" w:rsidRDefault="00A54F91" w:rsidP="00CE4CB2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Relative expression levels (log2) of important structural and immunological proteins across skin layers and in primary keratinocytes and fibroblasts based on data-dependent acquisition (DDA) data.</w:t>
      </w:r>
    </w:p>
    <w:p w14:paraId="76E8A8CE" w14:textId="77777777" w:rsidR="00CE4CB2" w:rsidRPr="00B27CAE" w:rsidRDefault="00CE4CB2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56A0D547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3</w:t>
      </w:r>
    </w:p>
    <w:p w14:paraId="7322FB1A" w14:textId="77777777" w:rsidR="005524FF" w:rsidRPr="00B27CAE" w:rsidRDefault="00A54F91" w:rsidP="00CE4CB2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Protein profiles with reference profile CD248 – Fibroblasts.</w:t>
      </w:r>
    </w:p>
    <w:p w14:paraId="20080D62" w14:textId="77777777" w:rsidR="00CE4CB2" w:rsidRPr="00B27CAE" w:rsidRDefault="00CE4CB2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6FF622AB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4</w:t>
      </w:r>
    </w:p>
    <w:p w14:paraId="509CF18E" w14:textId="77777777" w:rsidR="00CE4CB2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 xml:space="preserve">Protein profiles with reference profile KLK10 – Keratinocytes. </w:t>
      </w:r>
    </w:p>
    <w:p w14:paraId="2FEBC31B" w14:textId="77777777" w:rsidR="00CE4CB2" w:rsidRPr="00B27CAE" w:rsidRDefault="00CE4CB2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02A8B994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5</w:t>
      </w:r>
    </w:p>
    <w:p w14:paraId="1DE42348" w14:textId="77777777" w:rsidR="005524FF" w:rsidRPr="00B27CAE" w:rsidRDefault="00A54F91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Standard ANOVA analysis between cellular proteomes of the FACS sorted cells (FDR &lt; 0.05)</w:t>
      </w:r>
    </w:p>
    <w:p w14:paraId="542A43B2" w14:textId="77777777" w:rsidR="00CE4CB2" w:rsidRPr="00B27CAE" w:rsidRDefault="00CE4CB2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ab/>
      </w:r>
    </w:p>
    <w:p w14:paraId="7473D987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6</w:t>
      </w:r>
    </w:p>
    <w:p w14:paraId="1B6D1664" w14:textId="77777777" w:rsidR="005524FF" w:rsidRPr="00B27CAE" w:rsidRDefault="00A54F91" w:rsidP="00CE4CB2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List of differentially expressed proteins (</w:t>
      </w:r>
      <w:proofErr w:type="spellStart"/>
      <w:r w:rsidR="00CE4CB2" w:rsidRPr="00B27CAE">
        <w:rPr>
          <w:rFonts w:asciiTheme="minorHAnsi" w:hAnsiTheme="minorHAnsi"/>
          <w:color w:val="000000" w:themeColor="text1"/>
          <w:lang w:val="en-US"/>
        </w:rPr>
        <w:t>posthoc</w:t>
      </w:r>
      <w:proofErr w:type="spellEnd"/>
      <w:r w:rsidR="00CE4CB2" w:rsidRPr="00B27CAE">
        <w:rPr>
          <w:rFonts w:asciiTheme="minorHAnsi" w:hAnsiTheme="minorHAnsi"/>
          <w:color w:val="000000" w:themeColor="text1"/>
          <w:lang w:val="en-US"/>
        </w:rPr>
        <w:t xml:space="preserve"> pairwise t-test analysis) across cellular subsets.</w:t>
      </w:r>
    </w:p>
    <w:p w14:paraId="4300C807" w14:textId="77777777" w:rsidR="00CE4CB2" w:rsidRPr="00B27CAE" w:rsidRDefault="00CE4CB2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10069C3F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7</w:t>
      </w:r>
    </w:p>
    <w:p w14:paraId="68A4DF59" w14:textId="77777777" w:rsidR="00CE4CB2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5524FF" w:rsidRPr="00B27CAE">
        <w:rPr>
          <w:rFonts w:asciiTheme="minorHAnsi" w:hAnsiTheme="minorHAnsi"/>
          <w:color w:val="000000" w:themeColor="text1"/>
          <w:lang w:val="en-US"/>
        </w:rPr>
        <w:t xml:space="preserve"> 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List of kinases among differentially expressed proteins in c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ellular subsets (</w:t>
      </w:r>
      <w:r w:rsidR="00CE4CB2" w:rsidRPr="00B27CAE">
        <w:rPr>
          <w:rFonts w:asciiTheme="minorHAnsi" w:hAnsiTheme="minorHAnsi"/>
          <w:color w:val="000000" w:themeColor="text1"/>
          <w:lang w:val="en-US"/>
        </w:rPr>
        <w:t>ANOVA, FDR &lt; 0.01; fold-change&gt;2) cross ref to Molecular Function GO:0016301.</w:t>
      </w:r>
    </w:p>
    <w:p w14:paraId="18193798" w14:textId="77777777" w:rsidR="005524FF" w:rsidRPr="00B27CAE" w:rsidRDefault="005524FF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1A768907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8</w:t>
      </w:r>
    </w:p>
    <w:p w14:paraId="50739DF8" w14:textId="77777777" w:rsidR="005524FF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List of ligases among differentially expressed proteins in cellular subsets (ANOVA, FDR &lt; 0.01; fold-change&gt;2) cross ref to Molecular Function GO:0061630.</w:t>
      </w:r>
    </w:p>
    <w:p w14:paraId="7E80176B" w14:textId="77777777" w:rsidR="00A54F91" w:rsidRPr="00B27CAE" w:rsidRDefault="00A54F91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130F6C65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 xml:space="preserve"> 9</w:t>
      </w:r>
    </w:p>
    <w:p w14:paraId="51BE105E" w14:textId="77777777" w:rsidR="005524FF" w:rsidRPr="00B27CAE" w:rsidRDefault="00A54F91" w:rsidP="005524FF">
      <w:pPr>
        <w:jc w:val="both"/>
        <w:rPr>
          <w:rFonts w:asciiTheme="minorHAnsi" w:hAnsiTheme="minorHAnsi"/>
          <w:color w:val="000000" w:themeColor="text1"/>
          <w:vertAlign w:val="superscript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Protein profiles for dendritic cells (DC) with reference profile CD1C.</w:t>
      </w:r>
    </w:p>
    <w:p w14:paraId="0386D067" w14:textId="77777777" w:rsidR="00B65E41" w:rsidRPr="00B27CAE" w:rsidRDefault="00B65E41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65F5A242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>0</w:t>
      </w:r>
    </w:p>
    <w:p w14:paraId="1B5EA993" w14:textId="77777777" w:rsidR="005524FF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>Description: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 xml:space="preserve"> Protein profiles for macrophages (MΦ) with reference profile CD163.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</w:t>
      </w:r>
      <w:r w:rsidR="005524FF" w:rsidRPr="00B27CAE">
        <w:rPr>
          <w:rFonts w:asciiTheme="minorHAnsi" w:hAnsiTheme="minorHAnsi"/>
          <w:color w:val="000000" w:themeColor="text1"/>
          <w:lang w:val="en-US"/>
        </w:rPr>
        <w:t xml:space="preserve"> </w:t>
      </w:r>
    </w:p>
    <w:p w14:paraId="199C3FF3" w14:textId="77777777" w:rsidR="005524FF" w:rsidRPr="00B27CAE" w:rsidRDefault="005524FF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1A4E1510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>1</w:t>
      </w:r>
    </w:p>
    <w:p w14:paraId="408ABABD" w14:textId="77777777" w:rsidR="005524FF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Protein profiles for mast cells (MC) with reference profile CPA3.</w:t>
      </w:r>
      <w:r w:rsidR="005524FF" w:rsidRPr="00B27CAE">
        <w:rPr>
          <w:rFonts w:asciiTheme="minorHAnsi" w:hAnsiTheme="minorHAnsi"/>
          <w:color w:val="000000" w:themeColor="text1"/>
          <w:vertAlign w:val="superscript"/>
          <w:lang w:val="en-US"/>
        </w:rPr>
        <w:t xml:space="preserve"> </w:t>
      </w:r>
    </w:p>
    <w:p w14:paraId="252AB9C8" w14:textId="77777777" w:rsidR="005524FF" w:rsidRPr="00B27CAE" w:rsidRDefault="005524FF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7325EE51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>2</w:t>
      </w:r>
    </w:p>
    <w:p w14:paraId="11349044" w14:textId="77777777" w:rsidR="005524FF" w:rsidRPr="00B27CAE" w:rsidRDefault="00A54F91" w:rsidP="00B65E4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Protein profiles for epidermal (ET) and dermal T cells (DT) with reference profile CD3d.</w:t>
      </w:r>
    </w:p>
    <w:p w14:paraId="288F377A" w14:textId="77777777" w:rsidR="005524FF" w:rsidRPr="00B27CAE" w:rsidRDefault="005524FF" w:rsidP="005524FF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195014B2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>3</w:t>
      </w:r>
    </w:p>
    <w:p w14:paraId="3036AE2E" w14:textId="77777777" w:rsidR="00B65E4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List of 260 differentially expressed proteins between epidermal T cells (ET) and dermal T cells (DT).</w:t>
      </w:r>
    </w:p>
    <w:p w14:paraId="3CC4F96C" w14:textId="77777777" w:rsidR="00B65E41" w:rsidRPr="00B27CAE" w:rsidRDefault="00B65E4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</w:p>
    <w:p w14:paraId="6BA16E7C" w14:textId="77777777" w:rsidR="00A54F91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lastRenderedPageBreak/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</w:t>
      </w:r>
      <w:r w:rsidR="00D36000" w:rsidRPr="00B27CAE">
        <w:rPr>
          <w:rFonts w:asciiTheme="minorHAnsi" w:hAnsiTheme="minorHAnsi"/>
          <w:color w:val="000000" w:themeColor="text1"/>
          <w:lang w:val="en-US"/>
        </w:rPr>
        <w:t>4</w:t>
      </w:r>
    </w:p>
    <w:p w14:paraId="2B188B7A" w14:textId="77777777" w:rsidR="005524FF" w:rsidRPr="00B27CAE" w:rsidRDefault="00A54F91" w:rsidP="00A54F9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 xml:space="preserve">Protein profiles for endothelial cells (EC) with reference profile CDH5. </w:t>
      </w:r>
    </w:p>
    <w:p w14:paraId="67AB87AE" w14:textId="77777777" w:rsidR="005524FF" w:rsidRPr="00B27CAE" w:rsidRDefault="005524FF" w:rsidP="005524FF">
      <w:pPr>
        <w:spacing w:line="276" w:lineRule="auto"/>
        <w:jc w:val="both"/>
        <w:rPr>
          <w:rFonts w:asciiTheme="minorHAnsi" w:hAnsiTheme="minorHAnsi"/>
          <w:color w:val="3366FF"/>
          <w:lang w:val="en-US"/>
        </w:rPr>
      </w:pPr>
    </w:p>
    <w:p w14:paraId="3A811F8A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15</w:t>
      </w:r>
    </w:p>
    <w:p w14:paraId="06A3B83E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Protein profiles for melanocytes (Mel) with reference profile Melan-A.</w:t>
      </w:r>
    </w:p>
    <w:p w14:paraId="51DFE476" w14:textId="77777777" w:rsidR="009F51FD" w:rsidRPr="00B27CAE" w:rsidRDefault="009F51FD" w:rsidP="009F51FD">
      <w:pPr>
        <w:spacing w:line="276" w:lineRule="auto"/>
        <w:jc w:val="both"/>
        <w:rPr>
          <w:rFonts w:asciiTheme="minorHAnsi" w:hAnsiTheme="minorHAnsi"/>
          <w:color w:val="3366FF"/>
          <w:lang w:val="en-US"/>
        </w:rPr>
      </w:pPr>
    </w:p>
    <w:p w14:paraId="154C56B7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16</w:t>
      </w:r>
    </w:p>
    <w:p w14:paraId="2CA767C6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List of antibodies used in this study.</w:t>
      </w:r>
    </w:p>
    <w:p w14:paraId="2D44E0BC" w14:textId="77777777" w:rsidR="009F51FD" w:rsidRPr="00B27CAE" w:rsidRDefault="009F51FD" w:rsidP="009F51FD">
      <w:pPr>
        <w:spacing w:line="276" w:lineRule="auto"/>
        <w:jc w:val="both"/>
        <w:rPr>
          <w:rFonts w:asciiTheme="minorHAnsi" w:hAnsiTheme="minorHAnsi"/>
          <w:color w:val="3366FF"/>
          <w:lang w:val="en-US"/>
        </w:rPr>
      </w:pPr>
    </w:p>
    <w:p w14:paraId="466E62EA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17</w:t>
      </w:r>
    </w:p>
    <w:p w14:paraId="13D583F3" w14:textId="77777777" w:rsidR="009F51FD" w:rsidRPr="00B27CAE" w:rsidRDefault="009F51FD" w:rsidP="00B65E41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Courtesy of Human Protein Atlas, www.proteinatlas.org.</w:t>
      </w:r>
    </w:p>
    <w:p w14:paraId="0133CC0F" w14:textId="77777777" w:rsidR="009F51FD" w:rsidRPr="00B27CAE" w:rsidRDefault="009F51FD" w:rsidP="009F51FD">
      <w:pPr>
        <w:spacing w:line="276" w:lineRule="auto"/>
        <w:jc w:val="both"/>
        <w:rPr>
          <w:rFonts w:asciiTheme="minorHAnsi" w:hAnsiTheme="minorHAnsi"/>
          <w:color w:val="3366FF"/>
          <w:lang w:val="en-US"/>
        </w:rPr>
      </w:pPr>
    </w:p>
    <w:p w14:paraId="3B281991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File Name: Supplementary </w:t>
      </w:r>
      <w:r w:rsidR="008D0D3E">
        <w:rPr>
          <w:rFonts w:asciiTheme="minorHAnsi" w:hAnsiTheme="minorHAnsi"/>
          <w:color w:val="000000" w:themeColor="text1"/>
          <w:lang w:val="en-US"/>
        </w:rPr>
        <w:t>Data</w:t>
      </w:r>
      <w:r w:rsidRPr="00B27CAE">
        <w:rPr>
          <w:rFonts w:asciiTheme="minorHAnsi" w:hAnsiTheme="minorHAnsi"/>
          <w:color w:val="000000" w:themeColor="text1"/>
          <w:lang w:val="en-US"/>
        </w:rPr>
        <w:t xml:space="preserve"> 18</w:t>
      </w:r>
    </w:p>
    <w:p w14:paraId="0C699969" w14:textId="77777777" w:rsidR="009F51FD" w:rsidRPr="00B27CAE" w:rsidRDefault="009F51FD" w:rsidP="009F51FD">
      <w:pPr>
        <w:jc w:val="both"/>
        <w:rPr>
          <w:rFonts w:asciiTheme="minorHAnsi" w:hAnsiTheme="minorHAnsi"/>
          <w:color w:val="000000" w:themeColor="text1"/>
          <w:lang w:val="en-US"/>
        </w:rPr>
      </w:pPr>
      <w:r w:rsidRPr="00B27CAE">
        <w:rPr>
          <w:rFonts w:asciiTheme="minorHAnsi" w:hAnsiTheme="minorHAnsi"/>
          <w:color w:val="000000" w:themeColor="text1"/>
          <w:lang w:val="en-US"/>
        </w:rPr>
        <w:t xml:space="preserve">Description: </w:t>
      </w:r>
      <w:r w:rsidR="00B65E41" w:rsidRPr="00B27CAE">
        <w:rPr>
          <w:rFonts w:asciiTheme="minorHAnsi" w:hAnsiTheme="minorHAnsi"/>
          <w:color w:val="000000" w:themeColor="text1"/>
          <w:lang w:val="en-US"/>
        </w:rPr>
        <w:t>Overview of fractions for the data-dependent acquisition (DDA) data.</w:t>
      </w:r>
    </w:p>
    <w:p w14:paraId="4A2F05E5" w14:textId="77777777" w:rsidR="009F51FD" w:rsidRPr="00B27CAE" w:rsidRDefault="009F51FD" w:rsidP="009F51FD">
      <w:pPr>
        <w:spacing w:line="276" w:lineRule="auto"/>
        <w:jc w:val="both"/>
        <w:rPr>
          <w:rFonts w:asciiTheme="minorHAnsi" w:hAnsiTheme="minorHAnsi"/>
          <w:color w:val="3366FF"/>
          <w:lang w:val="en-US"/>
        </w:rPr>
      </w:pPr>
    </w:p>
    <w:p w14:paraId="0901F73D" w14:textId="77777777" w:rsidR="00490320" w:rsidRPr="00B27CAE" w:rsidRDefault="00490320">
      <w:pPr>
        <w:rPr>
          <w:rFonts w:asciiTheme="minorHAnsi" w:hAnsiTheme="minorHAnsi"/>
          <w:lang w:val="en-US"/>
        </w:rPr>
      </w:pPr>
    </w:p>
    <w:sectPr w:rsidR="00490320" w:rsidRPr="00B27CAE" w:rsidSect="00E40B8C">
      <w:headerReference w:type="default" r:id="rId6"/>
      <w:footerReference w:type="default" r:id="rId7"/>
      <w:pgSz w:w="11906" w:h="16838" w:code="9"/>
      <w:pgMar w:top="288" w:right="1138" w:bottom="1530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6D6C8" w14:textId="77777777" w:rsidR="0039672F" w:rsidRDefault="0039672F">
      <w:r>
        <w:separator/>
      </w:r>
    </w:p>
  </w:endnote>
  <w:endnote w:type="continuationSeparator" w:id="0">
    <w:p w14:paraId="2C91C880" w14:textId="77777777" w:rsidR="0039672F" w:rsidRDefault="00396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5482092"/>
      <w:docPartObj>
        <w:docPartGallery w:val="Page Numbers (Bottom of Page)"/>
        <w:docPartUnique/>
      </w:docPartObj>
    </w:sdtPr>
    <w:sdtEndPr/>
    <w:sdtContent>
      <w:p w14:paraId="08E40448" w14:textId="77777777" w:rsidR="00FF0F6D" w:rsidRDefault="00FF0F6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6749" w:rsidRPr="00F16749">
          <w:rPr>
            <w:noProof/>
            <w:lang w:val="da-DK"/>
          </w:rPr>
          <w:t>1</w:t>
        </w:r>
        <w:r>
          <w:fldChar w:fldCharType="end"/>
        </w:r>
      </w:p>
    </w:sdtContent>
  </w:sdt>
  <w:p w14:paraId="2E84EB1E" w14:textId="77777777" w:rsidR="009140C7" w:rsidRDefault="0039672F">
    <w:pPr>
      <w:pStyle w:val="Header"/>
      <w:tabs>
        <w:tab w:val="clear" w:pos="4536"/>
        <w:tab w:val="clear" w:pos="9072"/>
        <w:tab w:val="center" w:pos="4111"/>
        <w:tab w:val="right" w:pos="8080"/>
      </w:tabs>
      <w:rPr>
        <w:rFonts w:ascii="Helvetica" w:hAnsi="Helvetica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19088D" w14:textId="77777777" w:rsidR="0039672F" w:rsidRDefault="0039672F">
      <w:r>
        <w:separator/>
      </w:r>
    </w:p>
  </w:footnote>
  <w:footnote w:type="continuationSeparator" w:id="0">
    <w:p w14:paraId="6CA5928C" w14:textId="77777777" w:rsidR="0039672F" w:rsidRDefault="00396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200627" w14:textId="77777777" w:rsidR="009140C7" w:rsidRDefault="0039672F">
    <w:pPr>
      <w:pStyle w:val="Header"/>
      <w:tabs>
        <w:tab w:val="right" w:pos="8364"/>
      </w:tabs>
      <w:ind w:left="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4FF"/>
    <w:rsid w:val="001746BB"/>
    <w:rsid w:val="001E129E"/>
    <w:rsid w:val="003738E5"/>
    <w:rsid w:val="0039672F"/>
    <w:rsid w:val="003D70CD"/>
    <w:rsid w:val="00490320"/>
    <w:rsid w:val="005524FF"/>
    <w:rsid w:val="008D0D3E"/>
    <w:rsid w:val="00992624"/>
    <w:rsid w:val="009F51FD"/>
    <w:rsid w:val="00A54F91"/>
    <w:rsid w:val="00B27CAE"/>
    <w:rsid w:val="00B65E41"/>
    <w:rsid w:val="00CE4CB2"/>
    <w:rsid w:val="00D36000"/>
    <w:rsid w:val="00DA6097"/>
    <w:rsid w:val="00F16749"/>
    <w:rsid w:val="00FF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D3831"/>
  <w15:chartTrackingRefBased/>
  <w15:docId w15:val="{B0EAF947-2D36-4E7F-973F-2BA063E6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2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24F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rsid w:val="005524FF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Footer">
    <w:name w:val="footer"/>
    <w:basedOn w:val="Normal"/>
    <w:link w:val="FooterChar"/>
    <w:uiPriority w:val="99"/>
    <w:rsid w:val="00552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4FF"/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Max-Plank Institute of Biochemistry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Vasilopoulou, Catherine</dc:creator>
  <cp:keywords/>
  <dc:description/>
  <cp:lastModifiedBy>Beatrice Dyring-Andersen</cp:lastModifiedBy>
  <cp:revision>2</cp:revision>
  <dcterms:created xsi:type="dcterms:W3CDTF">2020-10-02T08:32:00Z</dcterms:created>
  <dcterms:modified xsi:type="dcterms:W3CDTF">2020-10-02T08:32:00Z</dcterms:modified>
</cp:coreProperties>
</file>