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D04" w:rsidRDefault="00B66D04">
      <w:r>
        <w:t>Descriptions of Additional Supplementary Files</w:t>
      </w:r>
    </w:p>
    <w:p w:rsidR="00B66D04" w:rsidRPr="00B66D04" w:rsidRDefault="00B66D04">
      <w:pPr>
        <w:rPr>
          <w:b/>
        </w:rPr>
      </w:pPr>
      <w:r w:rsidRPr="00B66D04">
        <w:rPr>
          <w:b/>
        </w:rPr>
        <w:t>Supplementar</w:t>
      </w:r>
      <w:bookmarkStart w:id="0" w:name="_GoBack"/>
      <w:bookmarkEnd w:id="0"/>
      <w:r w:rsidRPr="00B66D04">
        <w:rPr>
          <w:b/>
        </w:rPr>
        <w:t>y Data 1</w:t>
      </w:r>
    </w:p>
    <w:p w:rsidR="00564E91" w:rsidRDefault="00B66D04">
      <w:r w:rsidRPr="00B66D04">
        <w:rPr>
          <w:b/>
        </w:rPr>
        <w:t>Description:</w:t>
      </w:r>
      <w:r w:rsidRPr="00B66D04">
        <w:t xml:space="preserve"> Metabolome analysis of </w:t>
      </w:r>
      <w:proofErr w:type="spellStart"/>
      <w:r w:rsidRPr="00B66D04">
        <w:t>cecal</w:t>
      </w:r>
      <w:proofErr w:type="spellEnd"/>
      <w:r w:rsidRPr="00B66D04">
        <w:t xml:space="preserve"> contents in SPF and GF mice with or without </w:t>
      </w:r>
      <w:proofErr w:type="spellStart"/>
      <w:r w:rsidRPr="00B66D04">
        <w:t>fecal</w:t>
      </w:r>
      <w:proofErr w:type="spellEnd"/>
      <w:r w:rsidRPr="00B66D04">
        <w:t xml:space="preserve"> transplantation from SPF mice</w:t>
      </w:r>
      <w:r>
        <w:t>.</w:t>
      </w:r>
    </w:p>
    <w:p w:rsidR="00B66D04" w:rsidRPr="00B66D04" w:rsidRDefault="00B66D04">
      <w:pPr>
        <w:rPr>
          <w:b/>
        </w:rPr>
      </w:pPr>
      <w:r w:rsidRPr="00B66D04">
        <w:rPr>
          <w:b/>
        </w:rPr>
        <w:t>Supplementary Data 2</w:t>
      </w:r>
    </w:p>
    <w:p w:rsidR="00B66D04" w:rsidRDefault="00B66D04">
      <w:r w:rsidRPr="00B66D04">
        <w:rPr>
          <w:b/>
        </w:rPr>
        <w:t>Description:</w:t>
      </w:r>
      <w:r w:rsidRPr="00B66D04">
        <w:t xml:space="preserve"> Metabolome analysis of colonic epithelial cells in SPF and GF mice with or without </w:t>
      </w:r>
      <w:proofErr w:type="spellStart"/>
      <w:r w:rsidRPr="00B66D04">
        <w:t>fecal</w:t>
      </w:r>
      <w:proofErr w:type="spellEnd"/>
      <w:r w:rsidRPr="00B66D04">
        <w:t xml:space="preserve"> t</w:t>
      </w:r>
      <w:r>
        <w:t>r</w:t>
      </w:r>
      <w:r w:rsidRPr="00B66D04">
        <w:t>ansplantation from SPF mice</w:t>
      </w:r>
      <w:r>
        <w:t>.</w:t>
      </w:r>
    </w:p>
    <w:sectPr w:rsidR="00B66D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D04"/>
    <w:rsid w:val="00564E91"/>
    <w:rsid w:val="00B66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 IT</Company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Ruby Fitzsimmons</dc:creator>
  <cp:lastModifiedBy>Ruby Fitzsimmons</cp:lastModifiedBy>
  <cp:revision>1</cp:revision>
  <dcterms:created xsi:type="dcterms:W3CDTF">2021-02-17T15:23:00Z</dcterms:created>
  <dcterms:modified xsi:type="dcterms:W3CDTF">2021-02-17T15:24:00Z</dcterms:modified>
</cp:coreProperties>
</file>