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1.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Demographics of cohort for FDT and MSM studies.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2.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Summary electrophysiology and p-tau data.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3.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Correlations FDT, electrophysiology and p-tau data.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4.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Demographics of cohort for </w:t>
      </w:r>
      <w:proofErr w:type="spellStart"/>
      <w:r w:rsidRPr="00753B7D">
        <w:rPr>
          <w:sz w:val="24"/>
        </w:rPr>
        <w:t>RNAseq</w:t>
      </w:r>
      <w:proofErr w:type="spellEnd"/>
      <w:r w:rsidRPr="00753B7D">
        <w:rPr>
          <w:sz w:val="24"/>
        </w:rPr>
        <w:t xml:space="preserve"> and ISH studies.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5.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Genes positively correlated with the DLG4/GPHN ratio.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6.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Enrichment GO analysis of genes positively correlated with DLG4/GPHN ratio.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7.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List of predetermined excitatory and inhibitory GO modules.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8.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Differential expression of predetermined GO modules.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9.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Genes within WGCNA modules.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10. </w:t>
      </w:r>
    </w:p>
    <w:p w:rsidR="00753B7D" w:rsidRP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>Primers used for ISH in the ADTBI Allen Study</w:t>
      </w:r>
    </w:p>
    <w:p w:rsidR="00753B7D" w:rsidRPr="00753B7D" w:rsidRDefault="00753B7D" w:rsidP="00753B7D">
      <w:pPr>
        <w:pStyle w:val="NoSpacing"/>
        <w:rPr>
          <w:sz w:val="24"/>
        </w:rPr>
      </w:pPr>
    </w:p>
    <w:p w:rsidR="00753B7D" w:rsidRDefault="00753B7D" w:rsidP="00753B7D">
      <w:pPr>
        <w:pStyle w:val="NoSpacing"/>
        <w:rPr>
          <w:sz w:val="24"/>
        </w:rPr>
      </w:pPr>
      <w:r w:rsidRPr="00753B7D">
        <w:rPr>
          <w:sz w:val="24"/>
        </w:rPr>
        <w:t xml:space="preserve">Supplementary Data 11. </w:t>
      </w:r>
    </w:p>
    <w:p w:rsidR="00753B7D" w:rsidRPr="00753B7D" w:rsidRDefault="00753B7D" w:rsidP="00753B7D">
      <w:pPr>
        <w:pStyle w:val="NoSpacing"/>
        <w:rPr>
          <w:sz w:val="24"/>
        </w:rPr>
      </w:pPr>
      <w:bookmarkStart w:id="0" w:name="_GoBack"/>
      <w:bookmarkEnd w:id="0"/>
      <w:r w:rsidRPr="00753B7D">
        <w:rPr>
          <w:sz w:val="24"/>
        </w:rPr>
        <w:t xml:space="preserve">Dataset </w:t>
      </w:r>
    </w:p>
    <w:p w:rsidR="00E40219" w:rsidRPr="00137446" w:rsidRDefault="00E40219" w:rsidP="00137446">
      <w:pPr>
        <w:pStyle w:val="NoSpacing"/>
        <w:rPr>
          <w:sz w:val="24"/>
        </w:rPr>
      </w:pPr>
    </w:p>
    <w:sectPr w:rsidR="00E40219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46"/>
    <w:rsid w:val="000C1403"/>
    <w:rsid w:val="00137446"/>
    <w:rsid w:val="001C3313"/>
    <w:rsid w:val="00286719"/>
    <w:rsid w:val="003B491F"/>
    <w:rsid w:val="005F7BA4"/>
    <w:rsid w:val="0071030F"/>
    <w:rsid w:val="00753B7D"/>
    <w:rsid w:val="00811C35"/>
    <w:rsid w:val="0082173F"/>
    <w:rsid w:val="008B6002"/>
    <w:rsid w:val="00B622CE"/>
    <w:rsid w:val="00CF4F84"/>
    <w:rsid w:val="00E40219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82C9E"/>
  <w15:docId w15:val="{84D52250-5236-419B-ACD4-4EED6EA5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622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Amelia Kenneth</cp:lastModifiedBy>
  <cp:revision>2</cp:revision>
  <cp:lastPrinted>2019-12-04T12:04:00Z</cp:lastPrinted>
  <dcterms:created xsi:type="dcterms:W3CDTF">2021-03-16T17:20:00Z</dcterms:created>
  <dcterms:modified xsi:type="dcterms:W3CDTF">2021-03-16T17:20:00Z</dcterms:modified>
</cp:coreProperties>
</file>