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311" w:rsidRDefault="00092311" w:rsidP="00023EBE">
      <w:pPr>
        <w:spacing w:before="240" w:after="240" w:line="480" w:lineRule="auto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Description of </w:t>
      </w:r>
      <w:r w:rsidR="00B74CA9">
        <w:rPr>
          <w:rFonts w:ascii="Arial" w:hAnsi="Arial" w:cs="Arial"/>
          <w:b/>
          <w:sz w:val="28"/>
          <w:szCs w:val="28"/>
        </w:rPr>
        <w:t xml:space="preserve">Additional </w:t>
      </w:r>
      <w:r>
        <w:rPr>
          <w:rFonts w:ascii="Arial" w:hAnsi="Arial" w:cs="Arial"/>
          <w:b/>
          <w:sz w:val="28"/>
          <w:szCs w:val="28"/>
        </w:rPr>
        <w:t>Supplementary Files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1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>Information on NSCLC Cell lines and l</w:t>
      </w:r>
      <w:r w:rsidR="00B74CA9">
        <w:rPr>
          <w:rFonts w:ascii="Arial" w:hAnsi="Arial" w:cs="Arial"/>
          <w:sz w:val="24"/>
          <w:szCs w:val="24"/>
        </w:rPr>
        <w:t>ung cancer tissue</w:t>
      </w:r>
      <w:r w:rsidR="00246D7E">
        <w:rPr>
          <w:rFonts w:ascii="Arial" w:hAnsi="Arial" w:cs="Arial"/>
          <w:sz w:val="24"/>
          <w:szCs w:val="24"/>
        </w:rPr>
        <w:t>s</w:t>
      </w:r>
      <w:bookmarkStart w:id="0" w:name="_GoBack"/>
      <w:bookmarkEnd w:id="0"/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2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 xml:space="preserve">Information and quantification result of </w:t>
      </w:r>
      <w:r w:rsidR="00B74CA9">
        <w:rPr>
          <w:rFonts w:ascii="Arial" w:hAnsi="Arial" w:cs="Arial"/>
          <w:sz w:val="24"/>
          <w:szCs w:val="24"/>
        </w:rPr>
        <w:t>166 synthetic phosphopeptides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3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>Summary of phosphoprot</w:t>
      </w:r>
      <w:r w:rsidR="00B74CA9">
        <w:rPr>
          <w:rFonts w:ascii="Arial" w:hAnsi="Arial" w:cs="Arial"/>
          <w:sz w:val="24"/>
          <w:szCs w:val="24"/>
        </w:rPr>
        <w:t>eome library information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4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>Summary of quantification results from single-shot an</w:t>
      </w:r>
      <w:r w:rsidR="00B74CA9">
        <w:rPr>
          <w:rFonts w:ascii="Arial" w:hAnsi="Arial" w:cs="Arial"/>
          <w:sz w:val="24"/>
          <w:szCs w:val="24"/>
        </w:rPr>
        <w:t>d fractionation DDA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5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 xml:space="preserve">Summary of quantification results from library-based DIA and direct DIA </w:t>
      </w:r>
      <w:r w:rsidR="00B74CA9">
        <w:rPr>
          <w:rFonts w:ascii="Arial" w:hAnsi="Arial" w:cs="Arial"/>
          <w:sz w:val="24"/>
          <w:szCs w:val="24"/>
        </w:rPr>
        <w:t>methods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6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>Summary of quantitative comparison between EGFR-TKI sensitive (PC9) and resistant</w:t>
      </w:r>
      <w:r w:rsidR="00B74CA9">
        <w:rPr>
          <w:rFonts w:ascii="Arial" w:hAnsi="Arial" w:cs="Arial"/>
          <w:sz w:val="24"/>
          <w:szCs w:val="24"/>
        </w:rPr>
        <w:t xml:space="preserve"> (CL68) cell lines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 xml:space="preserve">Supplementary </w:t>
      </w:r>
      <w:r w:rsidR="00092311" w:rsidRPr="00B74CA9">
        <w:rPr>
          <w:rFonts w:ascii="Arial" w:hAnsi="Arial" w:cs="Arial"/>
          <w:b/>
          <w:sz w:val="24"/>
          <w:szCs w:val="24"/>
        </w:rPr>
        <w:t xml:space="preserve">Data </w:t>
      </w:r>
      <w:r w:rsidRPr="00B74CA9">
        <w:rPr>
          <w:rFonts w:ascii="Arial" w:hAnsi="Arial" w:cs="Arial"/>
          <w:b/>
          <w:sz w:val="24"/>
          <w:szCs w:val="24"/>
        </w:rPr>
        <w:t>7</w:t>
      </w:r>
      <w:r w:rsidR="00092311" w:rsidRPr="00B74CA9">
        <w:rPr>
          <w:rFonts w:ascii="Arial" w:hAnsi="Arial" w:cs="Arial"/>
          <w:sz w:val="24"/>
          <w:szCs w:val="24"/>
        </w:rPr>
        <w:t xml:space="preserve">: </w:t>
      </w:r>
      <w:r w:rsidRPr="00B74CA9">
        <w:rPr>
          <w:rFonts w:ascii="Arial" w:hAnsi="Arial" w:cs="Arial"/>
          <w:sz w:val="24"/>
          <w:szCs w:val="24"/>
        </w:rPr>
        <w:t>Summary of phosphoproteome profili</w:t>
      </w:r>
      <w:r w:rsidR="00B74CA9">
        <w:rPr>
          <w:rFonts w:ascii="Arial" w:hAnsi="Arial" w:cs="Arial"/>
          <w:sz w:val="24"/>
          <w:szCs w:val="24"/>
        </w:rPr>
        <w:t>ng in lung cancer tissues</w:t>
      </w:r>
    </w:p>
    <w:p w:rsidR="00023EBE" w:rsidRPr="00B74CA9" w:rsidRDefault="00023EBE" w:rsidP="00B74CA9">
      <w:pPr>
        <w:pStyle w:val="NormalWeb"/>
        <w:spacing w:before="240" w:beforeAutospacing="0" w:after="240" w:afterAutospacing="0" w:line="480" w:lineRule="auto"/>
        <w:jc w:val="both"/>
      </w:pPr>
      <w:r w:rsidRPr="00B74CA9">
        <w:rPr>
          <w:rFonts w:ascii="Arial" w:hAnsi="Arial" w:cs="Arial"/>
          <w:b/>
          <w:bCs/>
        </w:rPr>
        <w:t xml:space="preserve">Supplementary </w:t>
      </w:r>
      <w:r w:rsidR="00092311" w:rsidRPr="00B74CA9">
        <w:rPr>
          <w:rFonts w:ascii="Arial" w:hAnsi="Arial" w:cs="Arial"/>
          <w:b/>
          <w:bCs/>
        </w:rPr>
        <w:t xml:space="preserve">Data </w:t>
      </w:r>
      <w:r w:rsidRPr="00B74CA9">
        <w:rPr>
          <w:rFonts w:ascii="Arial" w:hAnsi="Arial" w:cs="Arial"/>
          <w:b/>
          <w:bCs/>
        </w:rPr>
        <w:t>8</w:t>
      </w:r>
      <w:r w:rsidR="00092311" w:rsidRPr="00B74CA9">
        <w:rPr>
          <w:rFonts w:ascii="Arial" w:hAnsi="Arial" w:cs="Arial"/>
          <w:bCs/>
        </w:rPr>
        <w:t xml:space="preserve">: </w:t>
      </w:r>
      <w:r w:rsidRPr="00B74CA9">
        <w:rPr>
          <w:rFonts w:ascii="Arial" w:hAnsi="Arial" w:cs="Arial"/>
        </w:rPr>
        <w:t xml:space="preserve">Detail of raw files </w:t>
      </w:r>
      <w:r w:rsidR="00B74CA9">
        <w:rPr>
          <w:rFonts w:ascii="Arial" w:hAnsi="Arial" w:cs="Arial"/>
        </w:rPr>
        <w:t xml:space="preserve">uploaded to </w:t>
      </w:r>
      <w:proofErr w:type="spellStart"/>
      <w:r w:rsidR="00B74CA9">
        <w:rPr>
          <w:rFonts w:ascii="Arial" w:hAnsi="Arial" w:cs="Arial"/>
        </w:rPr>
        <w:t>jPOST</w:t>
      </w:r>
      <w:proofErr w:type="spellEnd"/>
      <w:r w:rsidR="00B74CA9">
        <w:rPr>
          <w:rFonts w:ascii="Arial" w:hAnsi="Arial" w:cs="Arial"/>
        </w:rPr>
        <w:t>/PRIDE</w:t>
      </w:r>
    </w:p>
    <w:p w:rsidR="00023EBE" w:rsidRPr="00B74CA9" w:rsidRDefault="00023EBE" w:rsidP="00B74CA9">
      <w:pPr>
        <w:spacing w:before="240" w:after="240" w:line="480" w:lineRule="auto"/>
        <w:jc w:val="both"/>
        <w:rPr>
          <w:rFonts w:ascii="Arial" w:hAnsi="Arial" w:cs="Arial"/>
          <w:sz w:val="24"/>
          <w:szCs w:val="24"/>
        </w:rPr>
      </w:pPr>
      <w:r w:rsidRPr="00B74CA9">
        <w:rPr>
          <w:rFonts w:ascii="Arial" w:hAnsi="Arial" w:cs="Arial"/>
          <w:b/>
          <w:sz w:val="24"/>
          <w:szCs w:val="24"/>
        </w:rPr>
        <w:t>Source Data</w:t>
      </w:r>
      <w:r w:rsidR="006D168A">
        <w:rPr>
          <w:rFonts w:ascii="Arial" w:hAnsi="Arial" w:cs="Arial"/>
          <w:sz w:val="24"/>
          <w:szCs w:val="24"/>
        </w:rPr>
        <w:t>: Raw data for underlying display items</w:t>
      </w:r>
      <w:r w:rsidR="00B74CA9">
        <w:rPr>
          <w:rFonts w:ascii="Arial" w:hAnsi="Arial" w:cs="Arial"/>
          <w:sz w:val="24"/>
          <w:szCs w:val="24"/>
        </w:rPr>
        <w:t>.</w:t>
      </w:r>
    </w:p>
    <w:p w:rsidR="00DF2D7E" w:rsidRPr="00B74CA9" w:rsidRDefault="00DF2D7E"/>
    <w:sectPr w:rsidR="00DF2D7E" w:rsidRPr="00B74CA9" w:rsidSect="00023EBE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4ECA" w:rsidRDefault="00284ECA">
      <w:pPr>
        <w:spacing w:after="0" w:line="240" w:lineRule="auto"/>
      </w:pPr>
      <w:r>
        <w:separator/>
      </w:r>
    </w:p>
  </w:endnote>
  <w:endnote w:type="continuationSeparator" w:id="0">
    <w:p w:rsidR="00284ECA" w:rsidRDefault="0028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06D0" w:rsidRPr="00540181" w:rsidRDefault="00023EBE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 w:rsidRPr="00540181">
      <w:rPr>
        <w:color w:val="000000"/>
      </w:rPr>
      <w:t xml:space="preserve"> </w:t>
    </w:r>
    <w:r w:rsidRPr="00540181">
      <w:rPr>
        <w:color w:val="000000"/>
      </w:rPr>
      <w:fldChar w:fldCharType="begin"/>
    </w:r>
    <w:r w:rsidRPr="00540181">
      <w:rPr>
        <w:color w:val="000000"/>
      </w:rPr>
      <w:instrText>PAGE</w:instrText>
    </w:r>
    <w:r w:rsidRPr="00540181">
      <w:rPr>
        <w:color w:val="000000"/>
      </w:rPr>
      <w:fldChar w:fldCharType="separate"/>
    </w:r>
    <w:r w:rsidR="00246D7E">
      <w:rPr>
        <w:noProof/>
        <w:color w:val="000000"/>
      </w:rPr>
      <w:t>1</w:t>
    </w:r>
    <w:r w:rsidRPr="00540181">
      <w:rPr>
        <w:color w:val="000000"/>
      </w:rPr>
      <w:fldChar w:fldCharType="end"/>
    </w:r>
  </w:p>
  <w:p w:rsidR="00DF06D0" w:rsidRPr="00540181" w:rsidRDefault="00284ECA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4ECA" w:rsidRDefault="00284ECA">
      <w:pPr>
        <w:spacing w:after="0" w:line="240" w:lineRule="auto"/>
      </w:pPr>
      <w:r>
        <w:separator/>
      </w:r>
    </w:p>
  </w:footnote>
  <w:footnote w:type="continuationSeparator" w:id="0">
    <w:p w:rsidR="00284ECA" w:rsidRDefault="00284E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EBE"/>
    <w:rsid w:val="00023EBE"/>
    <w:rsid w:val="00092311"/>
    <w:rsid w:val="000C68EC"/>
    <w:rsid w:val="00246D7E"/>
    <w:rsid w:val="00284ECA"/>
    <w:rsid w:val="002B762E"/>
    <w:rsid w:val="00547BD8"/>
    <w:rsid w:val="00567A8B"/>
    <w:rsid w:val="00570B41"/>
    <w:rsid w:val="006B36DE"/>
    <w:rsid w:val="006D168A"/>
    <w:rsid w:val="006E5B5C"/>
    <w:rsid w:val="00964A66"/>
    <w:rsid w:val="009F1F82"/>
    <w:rsid w:val="00A72FEE"/>
    <w:rsid w:val="00B74CA9"/>
    <w:rsid w:val="00DF2D7E"/>
    <w:rsid w:val="00DF5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FE9F0F"/>
  <w15:chartTrackingRefBased/>
  <w15:docId w15:val="{83EDFF19-B8F5-4811-A6E1-CAD20B4B3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EBE"/>
    <w:rPr>
      <w:rFonts w:ascii="Calibri" w:eastAsia="PMingLiU" w:hAnsi="Calibri" w:cs="Calibri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23E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styleId="LineNumber">
    <w:name w:val="line number"/>
    <w:basedOn w:val="DefaultParagraphFont"/>
    <w:uiPriority w:val="99"/>
    <w:semiHidden/>
    <w:unhideWhenUsed/>
    <w:rsid w:val="00023EBE"/>
  </w:style>
  <w:style w:type="paragraph" w:styleId="BalloonText">
    <w:name w:val="Balloon Text"/>
    <w:basedOn w:val="Normal"/>
    <w:link w:val="BalloonTextChar"/>
    <w:uiPriority w:val="99"/>
    <w:semiHidden/>
    <w:unhideWhenUsed/>
    <w:rsid w:val="006E5B5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5B5C"/>
    <w:rPr>
      <w:rFonts w:ascii="Segoe UI" w:eastAsia="PMingLiU" w:hAnsi="Segoe UI" w:cs="Segoe UI"/>
      <w:sz w:val="18"/>
      <w:szCs w:val="18"/>
      <w:lang w:eastAsia="ja-JP"/>
    </w:rPr>
  </w:style>
  <w:style w:type="character" w:styleId="Hyperlink">
    <w:name w:val="Hyperlink"/>
    <w:basedOn w:val="DefaultParagraphFont"/>
    <w:uiPriority w:val="99"/>
    <w:unhideWhenUsed/>
    <w:rsid w:val="00A72FE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Reta Birhanu Kitata</dc:creator>
  <cp:keywords/>
  <dc:description/>
  <cp:lastModifiedBy>Reta</cp:lastModifiedBy>
  <cp:revision>6</cp:revision>
  <dcterms:created xsi:type="dcterms:W3CDTF">2021-03-03T01:32:00Z</dcterms:created>
  <dcterms:modified xsi:type="dcterms:W3CDTF">2021-03-23T07:35:00Z</dcterms:modified>
</cp:coreProperties>
</file>