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FE3" w:rsidRDefault="00B731A8">
      <w:r>
        <w:t>Description</w:t>
      </w:r>
      <w:bookmarkStart w:id="0" w:name="_GoBack"/>
      <w:bookmarkEnd w:id="0"/>
      <w:r>
        <w:t xml:space="preserve"> of additional supplementary information</w:t>
      </w:r>
    </w:p>
    <w:p w:rsidR="00B731A8" w:rsidRDefault="00B731A8">
      <w:r>
        <w:t>Title: Supplementary Dataset</w:t>
      </w:r>
    </w:p>
    <w:p w:rsidR="00B731A8" w:rsidRDefault="00B731A8">
      <w:r>
        <w:t xml:space="preserve">Description: </w:t>
      </w:r>
      <w:r>
        <w:rPr>
          <w:rFonts w:eastAsia="Times New Roman"/>
          <w:i/>
          <w:iCs/>
        </w:rPr>
        <w:t xml:space="preserve">The summary of the PRC2 </w:t>
      </w:r>
      <w:proofErr w:type="spellStart"/>
      <w:r>
        <w:rPr>
          <w:rFonts w:eastAsia="Times New Roman"/>
          <w:i/>
          <w:iCs/>
        </w:rPr>
        <w:t>methylome</w:t>
      </w:r>
      <w:proofErr w:type="spellEnd"/>
      <w:r>
        <w:rPr>
          <w:rFonts w:eastAsia="Times New Roman"/>
          <w:i/>
          <w:iCs/>
        </w:rPr>
        <w:t xml:space="preserve"> in vivo and in vitro. Residues with a position probability of less than 0.95 were indicated with red text and probability scores shown in parentheses. Residues from peptides that were ambiguous between EZH1 and EZH2 are indicated by an asterisk.</w:t>
      </w:r>
      <w:r>
        <w:rPr>
          <w:rFonts w:eastAsia="Times New Roman"/>
        </w:rPr>
        <w:t>"</w:t>
      </w:r>
    </w:p>
    <w:sectPr w:rsidR="00B73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A8"/>
    <w:rsid w:val="00055FE3"/>
    <w:rsid w:val="00B73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6F8D"/>
  <w15:chartTrackingRefBased/>
  <w15:docId w15:val="{A9830F1E-0191-4E7B-AE5B-30850612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 Kobylinski</dc:creator>
  <cp:keywords/>
  <dc:description/>
  <cp:lastModifiedBy>Sasha M Kobylinski</cp:lastModifiedBy>
  <cp:revision>1</cp:revision>
  <dcterms:created xsi:type="dcterms:W3CDTF">2021-07-13T14:47:00Z</dcterms:created>
  <dcterms:modified xsi:type="dcterms:W3CDTF">2021-07-13T14:48:00Z</dcterms:modified>
</cp:coreProperties>
</file>