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5F61" w14:textId="7263B8CC" w:rsidR="00FA1481" w:rsidRDefault="00FA1481" w:rsidP="00FA1481">
      <w:pPr>
        <w:jc w:val="center"/>
        <w:rPr>
          <w:sz w:val="36"/>
          <w:szCs w:val="36"/>
        </w:rPr>
      </w:pPr>
    </w:p>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61BFCEB" w:rsidR="00D04BCF" w:rsidRPr="003B40E6" w:rsidRDefault="00BB2D2A" w:rsidP="00FA1481">
      <w:pPr>
        <w:jc w:val="center"/>
        <w:rPr>
          <w:sz w:val="36"/>
          <w:szCs w:val="36"/>
        </w:rPr>
      </w:pPr>
      <w:r>
        <w:rPr>
          <w:sz w:val="36"/>
          <w:szCs w:val="36"/>
        </w:rPr>
        <w:t>Supplementary</w:t>
      </w:r>
      <w:r w:rsidR="003B137A">
        <w:rPr>
          <w:sz w:val="36"/>
          <w:szCs w:val="36"/>
        </w:rPr>
        <w:t xml:space="preserve"> Information</w:t>
      </w:r>
      <w:r w:rsidR="009743A9">
        <w:rPr>
          <w:sz w:val="36"/>
          <w:szCs w:val="36"/>
        </w:rPr>
        <w:t xml:space="preserve"> for</w:t>
      </w:r>
    </w:p>
    <w:p w14:paraId="29411C5A" w14:textId="77777777" w:rsidR="005001AC" w:rsidRDefault="005001AC"/>
    <w:p w14:paraId="41E970DA" w14:textId="325D2EEB" w:rsidR="002C030F" w:rsidRDefault="00B01D35" w:rsidP="003B40E6">
      <w:pPr>
        <w:jc w:val="center"/>
        <w:rPr>
          <w:sz w:val="28"/>
          <w:szCs w:val="28"/>
        </w:rPr>
      </w:pPr>
      <w:r w:rsidRPr="00B01D35">
        <w:rPr>
          <w:sz w:val="28"/>
          <w:szCs w:val="28"/>
        </w:rPr>
        <w:t xml:space="preserve">Molecular-level Similarity </w:t>
      </w:r>
      <w:r w:rsidR="00FD2831">
        <w:rPr>
          <w:sz w:val="28"/>
          <w:szCs w:val="28"/>
        </w:rPr>
        <w:t xml:space="preserve">Brings Computing to DNA </w:t>
      </w:r>
      <w:r w:rsidRPr="00B01D35">
        <w:rPr>
          <w:sz w:val="28"/>
          <w:szCs w:val="28"/>
        </w:rPr>
        <w:t>Data Storage</w:t>
      </w:r>
    </w:p>
    <w:p w14:paraId="339B31F7" w14:textId="77777777" w:rsidR="00015F74" w:rsidRPr="007108F5" w:rsidRDefault="00015F74" w:rsidP="003B40E6">
      <w:pPr>
        <w:jc w:val="center"/>
        <w:rPr>
          <w:sz w:val="28"/>
          <w:szCs w:val="28"/>
        </w:rPr>
      </w:pPr>
    </w:p>
    <w:p w14:paraId="63D8913E" w14:textId="53693024" w:rsidR="002C030F" w:rsidRDefault="00CE37AE" w:rsidP="005001AC">
      <w:pPr>
        <w:jc w:val="center"/>
        <w:rPr>
          <w:szCs w:val="24"/>
        </w:rPr>
      </w:pPr>
      <w:r w:rsidRPr="00CE37AE">
        <w:rPr>
          <w:szCs w:val="24"/>
        </w:rPr>
        <w:t xml:space="preserve">Callista Bee, Yuan-Jyue Chen, </w:t>
      </w:r>
      <w:r w:rsidR="00DC3382">
        <w:rPr>
          <w:szCs w:val="24"/>
        </w:rPr>
        <w:t xml:space="preserve">Melissa Queen, </w:t>
      </w:r>
      <w:r w:rsidRPr="00CE37AE">
        <w:rPr>
          <w:szCs w:val="24"/>
        </w:rPr>
        <w:t>David Ward, Xiaomeng Liu, Georg Seelig, Karin Strauss, Luis Ceze.</w:t>
      </w:r>
    </w:p>
    <w:p w14:paraId="0648E06D" w14:textId="77777777" w:rsidR="000F0DCE" w:rsidRDefault="000F0DCE" w:rsidP="005001AC">
      <w:pPr>
        <w:jc w:val="center"/>
        <w:rPr>
          <w:szCs w:val="24"/>
        </w:rPr>
      </w:pPr>
    </w:p>
    <w:p w14:paraId="34D67477" w14:textId="4F5178C6"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r w:rsidR="00E63214">
        <w:t xml:space="preserve">kstrauss@microsoft.com or luisceze@cs.washington.edu.  </w:t>
      </w:r>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FC81517" w14:textId="048D77CD" w:rsidR="002C030F" w:rsidRDefault="00995462" w:rsidP="00262D72">
      <w:pPr>
        <w:ind w:left="720"/>
      </w:pPr>
      <w:r>
        <w:t xml:space="preserve">Supplementary </w:t>
      </w:r>
      <w:r w:rsidR="002C030F">
        <w:t>Fig</w:t>
      </w:r>
      <w:r w:rsidR="002E5893">
        <w:t>ure</w:t>
      </w:r>
      <w:r w:rsidR="00A3403B">
        <w:t xml:space="preserve">s. </w:t>
      </w:r>
      <w:r w:rsidR="002C030F">
        <w:t>S1</w:t>
      </w:r>
      <w:r w:rsidR="00A3403B">
        <w:t xml:space="preserve"> to </w:t>
      </w:r>
      <w:r w:rsidR="7EE4417F">
        <w:t>S5</w:t>
      </w:r>
    </w:p>
    <w:p w14:paraId="4B448789" w14:textId="77777777" w:rsidR="002C030F" w:rsidRDefault="002C030F"/>
    <w:p w14:paraId="68691C5A" w14:textId="77777777" w:rsidR="00065EBD" w:rsidRDefault="00065EBD" w:rsidP="00262D72">
      <w:pPr>
        <w:ind w:left="720"/>
      </w:pPr>
    </w:p>
    <w:p w14:paraId="23718CE0" w14:textId="77777777" w:rsidR="00015F74" w:rsidRDefault="00015F74" w:rsidP="00262D72">
      <w:pPr>
        <w:ind w:left="720"/>
      </w:pPr>
      <w:r>
        <w:br/>
      </w:r>
    </w:p>
    <w:p w14:paraId="00FC9E5C" w14:textId="233005B7" w:rsidR="00A21B44" w:rsidRPr="00A21B44" w:rsidRDefault="00A21B44" w:rsidP="00A3267D">
      <w:pPr>
        <w:pStyle w:val="SMHeading"/>
        <w:spacing w:line="480" w:lineRule="auto"/>
        <w:rPr>
          <w:rFonts w:eastAsia="Calibri"/>
        </w:rPr>
      </w:pPr>
      <w:bookmarkStart w:id="0" w:name="Tables"/>
      <w:bookmarkStart w:id="1" w:name="MaterialsMethods"/>
      <w:bookmarkEnd w:id="0"/>
      <w:bookmarkEnd w:id="1"/>
    </w:p>
    <w:p w14:paraId="53AACDBC" w14:textId="6F5C8005" w:rsidR="00493E23" w:rsidRDefault="00493E23"/>
    <w:p w14:paraId="7203903E" w14:textId="33DED861" w:rsidR="009A5287" w:rsidRDefault="00493E23" w:rsidP="009A5287">
      <w:pPr>
        <w:pStyle w:val="SMcaption"/>
      </w:pPr>
      <w:r>
        <w:rPr>
          <w:noProof/>
          <w:lang w:eastAsia="ja-JP"/>
        </w:rPr>
        <w:lastRenderedPageBreak/>
        <w:drawing>
          <wp:inline distT="0" distB="0" distL="0" distR="0" wp14:anchorId="071FCF78" wp14:editId="6A66D3FB">
            <wp:extent cx="5334000" cy="4274608"/>
            <wp:effectExtent l="0" t="0" r="0" b="0"/>
            <wp:docPr id="2" name="Picture" descr="Subjective similarity between pairs of images decreases as the Euclidean distance between their VGG16-FC2 feature vectors increases."/>
            <wp:cNvGraphicFramePr/>
            <a:graphic xmlns:a="http://schemas.openxmlformats.org/drawingml/2006/main">
              <a:graphicData uri="http://schemas.openxmlformats.org/drawingml/2006/picture">
                <pic:pic xmlns:pic="http://schemas.openxmlformats.org/drawingml/2006/picture">
                  <pic:nvPicPr>
                    <pic:cNvPr id="0" name="Picture" descr="figures/draft-images/figS1.jpg"/>
                    <pic:cNvPicPr>
                      <a:picLocks noChangeAspect="1" noChangeArrowheads="1"/>
                    </pic:cNvPicPr>
                  </pic:nvPicPr>
                  <pic:blipFill>
                    <a:blip r:embed="rId8"/>
                    <a:stretch>
                      <a:fillRect/>
                    </a:stretch>
                  </pic:blipFill>
                  <pic:spPr bwMode="auto">
                    <a:xfrm>
                      <a:off x="0" y="0"/>
                      <a:ext cx="5334000" cy="4274608"/>
                    </a:xfrm>
                    <a:prstGeom prst="rect">
                      <a:avLst/>
                    </a:prstGeom>
                    <a:noFill/>
                    <a:ln w="9525">
                      <a:noFill/>
                      <a:headEnd/>
                      <a:tailEnd/>
                    </a:ln>
                  </pic:spPr>
                </pic:pic>
              </a:graphicData>
            </a:graphic>
          </wp:inline>
        </w:drawing>
      </w:r>
    </w:p>
    <w:p w14:paraId="6F61241E" w14:textId="198C1261" w:rsidR="00493E23" w:rsidRDefault="00995462" w:rsidP="005A5519">
      <w:pPr>
        <w:pStyle w:val="SMHeading"/>
        <w:spacing w:line="480" w:lineRule="auto"/>
      </w:pPr>
      <w:r>
        <w:t xml:space="preserve">Supplementary </w:t>
      </w:r>
      <w:r w:rsidR="007411A1" w:rsidRPr="00355362">
        <w:t>Fig</w:t>
      </w:r>
      <w:r w:rsidR="0013587F">
        <w:t>ure</w:t>
      </w:r>
      <w:r w:rsidR="007411A1" w:rsidRPr="00355362">
        <w:t xml:space="preserve"> S1.</w:t>
      </w:r>
    </w:p>
    <w:p w14:paraId="2AD205DD" w14:textId="67568F1C" w:rsidR="00493E23" w:rsidRDefault="00493E23" w:rsidP="005A5519">
      <w:pPr>
        <w:spacing w:line="480" w:lineRule="auto"/>
      </w:pPr>
      <w:r>
        <w:t>Illustration of the relationship between pairwise feature-vector Euclidean distance and pairwise subjective similarity. Each column represents a range of Euclidean distances, and each row depicts a pair of images where their feature-vector Euclidean distance falls in that range.</w:t>
      </w:r>
      <w:r>
        <w:br w:type="page"/>
      </w:r>
    </w:p>
    <w:p w14:paraId="5F3B938F" w14:textId="77777777" w:rsidR="009A5287" w:rsidRDefault="009A5287" w:rsidP="00B9440A">
      <w:pPr>
        <w:pStyle w:val="SMcaption"/>
      </w:pPr>
    </w:p>
    <w:p w14:paraId="11C12B3A" w14:textId="77777777" w:rsidR="00493E23" w:rsidRDefault="00493E23" w:rsidP="00B9440A">
      <w:pPr>
        <w:pStyle w:val="SMHeading"/>
      </w:pPr>
      <w:r>
        <w:rPr>
          <w:noProof/>
          <w:lang w:eastAsia="ja-JP"/>
        </w:rPr>
        <w:drawing>
          <wp:inline distT="0" distB="0" distL="0" distR="0" wp14:anchorId="7CF6EFF4" wp14:editId="28604EF1">
            <wp:extent cx="5334000" cy="2210014"/>
            <wp:effectExtent l="0" t="0" r="0" b="0"/>
            <wp:docPr id="3" name="Picture" descr="Structure of the sequence encoder network. Only the layers highlighted in green have weights that change during training."/>
            <wp:cNvGraphicFramePr/>
            <a:graphic xmlns:a="http://schemas.openxmlformats.org/drawingml/2006/main">
              <a:graphicData uri="http://schemas.openxmlformats.org/drawingml/2006/picture">
                <pic:pic xmlns:pic="http://schemas.openxmlformats.org/drawingml/2006/picture">
                  <pic:nvPicPr>
                    <pic:cNvPr id="0" name="Picture" descr="figures/draft-images/figS2.jpg"/>
                    <pic:cNvPicPr>
                      <a:picLocks noChangeAspect="1" noChangeArrowheads="1"/>
                    </pic:cNvPicPr>
                  </pic:nvPicPr>
                  <pic:blipFill>
                    <a:blip r:embed="rId9"/>
                    <a:stretch>
                      <a:fillRect/>
                    </a:stretch>
                  </pic:blipFill>
                  <pic:spPr bwMode="auto">
                    <a:xfrm>
                      <a:off x="0" y="0"/>
                      <a:ext cx="5334000" cy="2210014"/>
                    </a:xfrm>
                    <a:prstGeom prst="rect">
                      <a:avLst/>
                    </a:prstGeom>
                    <a:noFill/>
                    <a:ln w="9525">
                      <a:noFill/>
                      <a:headEnd/>
                      <a:tailEnd/>
                    </a:ln>
                  </pic:spPr>
                </pic:pic>
              </a:graphicData>
            </a:graphic>
          </wp:inline>
        </w:drawing>
      </w:r>
    </w:p>
    <w:p w14:paraId="3567FF95" w14:textId="0457F588" w:rsidR="00112C5B" w:rsidRPr="00355362" w:rsidRDefault="00995462" w:rsidP="005A5519">
      <w:pPr>
        <w:pStyle w:val="SMHeading"/>
        <w:spacing w:line="480" w:lineRule="auto"/>
      </w:pPr>
      <w:r>
        <w:t xml:space="preserve">Supplementary </w:t>
      </w:r>
      <w:r w:rsidR="00112C5B" w:rsidRPr="00355362">
        <w:t>Fig</w:t>
      </w:r>
      <w:r w:rsidR="0013587F">
        <w:t>ure</w:t>
      </w:r>
      <w:r w:rsidR="00112C5B" w:rsidRPr="00355362">
        <w:t xml:space="preserve"> S2</w:t>
      </w:r>
      <w:r w:rsidR="008218C4">
        <w:t>.</w:t>
      </w:r>
    </w:p>
    <w:p w14:paraId="71C4C6B3" w14:textId="6A048792" w:rsidR="00477182" w:rsidRDefault="00493E23" w:rsidP="005A5519">
      <w:pPr>
        <w:pStyle w:val="SMcaption"/>
        <w:spacing w:line="480" w:lineRule="auto"/>
      </w:pPr>
      <w:r>
        <w:t xml:space="preserve">Structure of the sequence encoder network. </w:t>
      </w:r>
      <w:r w:rsidR="00754B82">
        <w:t xml:space="preserve">Layers are opaque, and transformations are translucent. </w:t>
      </w:r>
      <w:r>
        <w:t xml:space="preserve">The dimensionality of each layer is shown on the right. Only the </w:t>
      </w:r>
      <w:r w:rsidR="00754B82">
        <w:t>transformations</w:t>
      </w:r>
      <w:r>
        <w:t xml:space="preserve"> highlighted in green have </w:t>
      </w:r>
      <w:r w:rsidR="00754B82">
        <w:t>parameters</w:t>
      </w:r>
      <w:r>
        <w:t xml:space="preserve"> that change during training.</w:t>
      </w:r>
    </w:p>
    <w:p w14:paraId="0069F407" w14:textId="44DE14CE" w:rsidR="00670299" w:rsidRDefault="00493E23" w:rsidP="00FF5CE1">
      <w:r>
        <w:br w:type="page"/>
      </w:r>
    </w:p>
    <w:p w14:paraId="72954B34" w14:textId="77777777" w:rsidR="00754B82" w:rsidRDefault="00754B82" w:rsidP="00B9440A">
      <w:pPr>
        <w:pStyle w:val="SMHeading"/>
      </w:pPr>
      <w:r>
        <w:rPr>
          <w:noProof/>
          <w:lang w:eastAsia="ja-JP"/>
        </w:rPr>
        <w:lastRenderedPageBreak/>
        <w:drawing>
          <wp:inline distT="0" distB="0" distL="0" distR="0" wp14:anchorId="1B87CC02" wp14:editId="7044BA4E">
            <wp:extent cx="5084029" cy="66929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0" name="Picture" descr="figures/draft-images/figS3.jpg"/>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100335" cy="6714366"/>
                    </a:xfrm>
                    <a:prstGeom prst="rect">
                      <a:avLst/>
                    </a:prstGeom>
                    <a:noFill/>
                    <a:ln w="9525">
                      <a:noFill/>
                      <a:headEnd/>
                      <a:tailEnd/>
                    </a:ln>
                  </pic:spPr>
                </pic:pic>
              </a:graphicData>
            </a:graphic>
          </wp:inline>
        </w:drawing>
      </w:r>
    </w:p>
    <w:p w14:paraId="6F49D981" w14:textId="3D7310CA" w:rsidR="00112C5B" w:rsidRPr="00355362" w:rsidRDefault="00995462" w:rsidP="005A5519">
      <w:pPr>
        <w:pStyle w:val="SMHeading"/>
        <w:spacing w:line="480" w:lineRule="auto"/>
      </w:pPr>
      <w:r>
        <w:t>S</w:t>
      </w:r>
      <w:r w:rsidR="004D1AE0">
        <w:t xml:space="preserve">upplementary </w:t>
      </w:r>
      <w:r w:rsidR="00112C5B" w:rsidRPr="00355362">
        <w:t>Fig</w:t>
      </w:r>
      <w:r w:rsidR="0013587F">
        <w:t>ure</w:t>
      </w:r>
      <w:r w:rsidR="00112C5B" w:rsidRPr="00355362">
        <w:t xml:space="preserve"> S</w:t>
      </w:r>
      <w:r w:rsidR="00355362">
        <w:t>3</w:t>
      </w:r>
      <w:r w:rsidR="008218C4">
        <w:t>.</w:t>
      </w:r>
    </w:p>
    <w:p w14:paraId="7F2A0CB1" w14:textId="09D36CCC" w:rsidR="00477182" w:rsidRDefault="00754B82" w:rsidP="005A5519">
      <w:pPr>
        <w:pStyle w:val="SMcaption"/>
        <w:spacing w:line="480" w:lineRule="auto"/>
      </w:pPr>
      <w:r>
        <w:t>(A) Structure of the yield predictor network. Only the transformations highlighted in pink have parameters that change during training. (B) Illustration of the “local match” operation. Blue cells have a value of 1, and white cells have a value of 0.</w:t>
      </w:r>
    </w:p>
    <w:p w14:paraId="0B35D29F" w14:textId="17AC3D99" w:rsidR="00493E23" w:rsidRDefault="00493E23"/>
    <w:p w14:paraId="73433860" w14:textId="77777777" w:rsidR="00754B82" w:rsidRDefault="00754B82" w:rsidP="00493E23">
      <w:pPr>
        <w:pStyle w:val="SMHeading"/>
      </w:pPr>
      <w:r>
        <w:rPr>
          <w:noProof/>
          <w:lang w:eastAsia="ja-JP"/>
        </w:rPr>
        <w:drawing>
          <wp:inline distT="0" distB="0" distL="0" distR="0" wp14:anchorId="69D99EDC" wp14:editId="5CB051E9">
            <wp:extent cx="5334000" cy="5799785"/>
            <wp:effectExtent l="0" t="0" r="0" b="0"/>
            <wp:docPr id="4" name="Picture" descr="Layouts of single-stranded oligos and double-stranded complexes. Arrowheads indicate 3’ end of DNA. Asterisks (*) indicate the reverse complement of a DNA sequence."/>
            <wp:cNvGraphicFramePr/>
            <a:graphic xmlns:a="http://schemas.openxmlformats.org/drawingml/2006/main">
              <a:graphicData uri="http://schemas.openxmlformats.org/drawingml/2006/picture">
                <pic:pic xmlns:pic="http://schemas.openxmlformats.org/drawingml/2006/picture">
                  <pic:nvPicPr>
                    <pic:cNvPr id="0" name="Picture" descr="figures/draft-images/figS4.jpg"/>
                    <pic:cNvPicPr>
                      <a:picLocks noChangeAspect="1" noChangeArrowheads="1"/>
                    </pic:cNvPicPr>
                  </pic:nvPicPr>
                  <pic:blipFill>
                    <a:blip r:embed="rId11"/>
                    <a:stretch>
                      <a:fillRect/>
                    </a:stretch>
                  </pic:blipFill>
                  <pic:spPr bwMode="auto">
                    <a:xfrm>
                      <a:off x="0" y="0"/>
                      <a:ext cx="5334000" cy="5799785"/>
                    </a:xfrm>
                    <a:prstGeom prst="rect">
                      <a:avLst/>
                    </a:prstGeom>
                    <a:noFill/>
                    <a:ln w="9525">
                      <a:noFill/>
                      <a:headEnd/>
                      <a:tailEnd/>
                    </a:ln>
                  </pic:spPr>
                </pic:pic>
              </a:graphicData>
            </a:graphic>
          </wp:inline>
        </w:drawing>
      </w:r>
    </w:p>
    <w:p w14:paraId="0C38CB15" w14:textId="0257D992" w:rsidR="00493E23" w:rsidRPr="00355362" w:rsidRDefault="004D1AE0" w:rsidP="005A5519">
      <w:pPr>
        <w:pStyle w:val="SMHeading"/>
        <w:spacing w:line="480" w:lineRule="auto"/>
      </w:pPr>
      <w:r>
        <w:t xml:space="preserve">Supplementary </w:t>
      </w:r>
      <w:r w:rsidR="00493E23" w:rsidRPr="00355362">
        <w:t>Fig</w:t>
      </w:r>
      <w:r w:rsidR="0013587F">
        <w:t>ure</w:t>
      </w:r>
      <w:r w:rsidR="00493E23" w:rsidRPr="00355362">
        <w:t xml:space="preserve"> S</w:t>
      </w:r>
      <w:r w:rsidR="00493E23">
        <w:t>4.</w:t>
      </w:r>
    </w:p>
    <w:p w14:paraId="3DC8450A" w14:textId="1F47DCC2" w:rsidR="00754B82" w:rsidRDefault="00754B82" w:rsidP="005A5519">
      <w:pPr>
        <w:pStyle w:val="SMcaption"/>
        <w:spacing w:line="480" w:lineRule="auto"/>
      </w:pPr>
      <w:r>
        <w:t>Layouts of single-stranded oligomers and intended double-stranded complexes. Arrowheads indicate 3’ ends of DNA. Asterisks (*) indicate the reverse complement of a DNA sequence.</w:t>
      </w:r>
    </w:p>
    <w:p w14:paraId="02FA321B" w14:textId="792D95C3" w:rsidR="00754B82" w:rsidRDefault="00754B82" w:rsidP="7EE4417F">
      <w:pPr>
        <w:pStyle w:val="SMcaption"/>
      </w:pPr>
      <w:r>
        <w:br w:type="page"/>
      </w:r>
    </w:p>
    <w:p w14:paraId="6F061744" w14:textId="77777777" w:rsidR="00754B82" w:rsidRDefault="00754B82" w:rsidP="00754B82"/>
    <w:p w14:paraId="448220DC" w14:textId="77777777" w:rsidR="00493E23" w:rsidRDefault="00493E23" w:rsidP="00493E23"/>
    <w:p w14:paraId="0FAA9EF8" w14:textId="77777777" w:rsidR="009A5287" w:rsidRDefault="009A5287" w:rsidP="7DC464D5">
      <w:pPr>
        <w:pStyle w:val="SMcaption"/>
        <w:jc w:val="center"/>
        <w:rPr>
          <w:b/>
        </w:rPr>
      </w:pPr>
      <w:r>
        <w:rPr>
          <w:noProof/>
          <w:lang w:eastAsia="ja-JP"/>
        </w:rPr>
        <w:drawing>
          <wp:inline distT="0" distB="0" distL="0" distR="0" wp14:anchorId="28AACBF9" wp14:editId="25B78CF9">
            <wp:extent cx="3543300" cy="4572000"/>
            <wp:effectExtent l="0" t="0" r="0" b="0"/>
            <wp:docPr id="1668458785" name="Picture 1668458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43300" cy="4572000"/>
                    </a:xfrm>
                    <a:prstGeom prst="rect">
                      <a:avLst/>
                    </a:prstGeom>
                  </pic:spPr>
                </pic:pic>
              </a:graphicData>
            </a:graphic>
          </wp:inline>
        </w:drawing>
      </w:r>
    </w:p>
    <w:p w14:paraId="10BF7DE9" w14:textId="34838A35" w:rsidR="00B9440A" w:rsidRDefault="004D1AE0" w:rsidP="00D11FA7">
      <w:pPr>
        <w:pStyle w:val="SMcaption"/>
        <w:spacing w:line="480" w:lineRule="auto"/>
      </w:pPr>
      <w:r>
        <w:rPr>
          <w:b/>
          <w:bCs/>
        </w:rPr>
        <w:t xml:space="preserve">Supplementary </w:t>
      </w:r>
      <w:r w:rsidR="7DC464D5" w:rsidRPr="7DC464D5">
        <w:rPr>
          <w:b/>
          <w:bCs/>
        </w:rPr>
        <w:t>Fig</w:t>
      </w:r>
      <w:r w:rsidR="0013587F">
        <w:rPr>
          <w:b/>
          <w:bCs/>
        </w:rPr>
        <w:t>ure</w:t>
      </w:r>
      <w:r w:rsidR="7DC464D5" w:rsidRPr="7DC464D5">
        <w:rPr>
          <w:b/>
          <w:bCs/>
        </w:rPr>
        <w:t xml:space="preserve"> </w:t>
      </w:r>
      <w:r w:rsidR="7EE4417F" w:rsidRPr="7EE4417F">
        <w:rPr>
          <w:b/>
          <w:bCs/>
        </w:rPr>
        <w:t>S5</w:t>
      </w:r>
      <w:r w:rsidR="7DC464D5" w:rsidRPr="7DC464D5">
        <w:rPr>
          <w:b/>
          <w:bCs/>
        </w:rPr>
        <w:t>.</w:t>
      </w:r>
      <w:r w:rsidR="7DC464D5">
        <w:t xml:space="preserve"> Workflow of a similarity search experiment. A large DNA pool is PCR amplified using a forward primer (FP) and a reverse primer (RP). The enriched product is linearly amplified using the forward primer for 3 cycles. The sample is linearly amplified using an internal primer (IP) to make partially double-stranded copies, with feature region exposed. This mixture is then hybridized with a query strand, followed by magnetic bead extraction. The extracted strands are released from the beads using USER enzyme digestion. The released sample is PCR enriched using FP and RP. The sample is PCR again using RP and FP with a 25N overhang to create a randomized region for the diversity need of </w:t>
      </w:r>
      <w:proofErr w:type="spellStart"/>
      <w:r w:rsidR="7DC464D5">
        <w:t>Ilumina</w:t>
      </w:r>
      <w:proofErr w:type="spellEnd"/>
      <w:r w:rsidR="7DC464D5">
        <w:t xml:space="preserve"> </w:t>
      </w:r>
      <w:proofErr w:type="spellStart"/>
      <w:r w:rsidR="7DC464D5">
        <w:t>NextSeq</w:t>
      </w:r>
      <w:proofErr w:type="spellEnd"/>
      <w:r w:rsidR="7DC464D5">
        <w:t xml:space="preserve">. The sample is ligated to Illumina adapter, followed by next-generation-sequencing. </w:t>
      </w:r>
    </w:p>
    <w:tbl>
      <w:tblPr>
        <w:tblW w:w="0" w:type="auto"/>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Caption w:val=""/>
        <w:tblDescription w:val=""/>
      </w:tblPr>
      <w:tblGrid>
        <w:gridCol w:w="980"/>
        <w:gridCol w:w="7823"/>
        <w:gridCol w:w="537"/>
      </w:tblGrid>
      <w:tr w:rsidR="00B30EAA" w:rsidRPr="008A6797" w14:paraId="09EA31B2" w14:textId="77777777" w:rsidTr="00860841">
        <w:tc>
          <w:tcPr>
            <w:tcW w:w="9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3E9732" w14:textId="77777777" w:rsidR="00B30EAA" w:rsidRPr="003F5378" w:rsidRDefault="00B30EAA" w:rsidP="00860841">
            <w:pPr>
              <w:rPr>
                <w:rFonts w:ascii="Calibri" w:hAnsi="Calibri" w:cs="Calibri"/>
                <w:color w:val="000000"/>
                <w:sz w:val="18"/>
                <w:szCs w:val="18"/>
                <w:lang w:eastAsia="zh-TW"/>
              </w:rPr>
            </w:pPr>
            <w:r w:rsidRPr="003F5378">
              <w:rPr>
                <w:rFonts w:ascii="Calibri" w:hAnsi="Calibri" w:cs="Calibri"/>
                <w:color w:val="000000"/>
                <w:sz w:val="18"/>
                <w:szCs w:val="18"/>
                <w:lang w:eastAsia="zh-TW"/>
              </w:rPr>
              <w:lastRenderedPageBreak/>
              <w:t>Name</w:t>
            </w:r>
          </w:p>
        </w:tc>
        <w:tc>
          <w:tcPr>
            <w:tcW w:w="78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583B1375" w14:textId="77777777" w:rsidR="00B30EAA" w:rsidRPr="003F5378" w:rsidRDefault="00B30EAA" w:rsidP="00860841">
            <w:pPr>
              <w:rPr>
                <w:rFonts w:ascii="Calibri" w:hAnsi="Calibri" w:cs="Calibri"/>
                <w:color w:val="000000"/>
                <w:sz w:val="18"/>
                <w:szCs w:val="18"/>
                <w:lang w:eastAsia="zh-TW"/>
              </w:rPr>
            </w:pPr>
            <w:r w:rsidRPr="003F5378">
              <w:rPr>
                <w:rFonts w:ascii="Calibri" w:hAnsi="Calibri" w:cs="Calibri"/>
                <w:color w:val="000000"/>
                <w:sz w:val="18"/>
                <w:szCs w:val="18"/>
                <w:lang w:eastAsia="zh-TW"/>
              </w:rPr>
              <w:t>Sequences</w:t>
            </w:r>
          </w:p>
        </w:tc>
        <w:tc>
          <w:tcPr>
            <w:tcW w:w="5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D66557B" w14:textId="77777777" w:rsidR="00B30EAA" w:rsidRPr="003F5378" w:rsidRDefault="00B30EAA" w:rsidP="00860841">
            <w:pPr>
              <w:rPr>
                <w:rFonts w:ascii="Calibri" w:hAnsi="Calibri" w:cs="Calibri"/>
                <w:color w:val="000000"/>
                <w:sz w:val="18"/>
                <w:szCs w:val="18"/>
                <w:lang w:eastAsia="zh-TW"/>
              </w:rPr>
            </w:pPr>
            <w:r w:rsidRPr="003F5378">
              <w:rPr>
                <w:rFonts w:ascii="Calibri" w:hAnsi="Calibri" w:cs="Calibri"/>
                <w:color w:val="000000"/>
                <w:sz w:val="18"/>
                <w:szCs w:val="18"/>
                <w:lang w:eastAsia="zh-TW"/>
              </w:rPr>
              <w:t>Length (bp)</w:t>
            </w:r>
          </w:p>
        </w:tc>
      </w:tr>
      <w:tr w:rsidR="00B30EAA" w:rsidRPr="008A6797" w14:paraId="4576920F" w14:textId="77777777" w:rsidTr="00860841">
        <w:tc>
          <w:tcPr>
            <w:tcW w:w="9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8811D40" w14:textId="38F7ED6E" w:rsidR="00B30EAA" w:rsidRPr="003F5378" w:rsidRDefault="0091278F" w:rsidP="00860841">
            <w:pPr>
              <w:rPr>
                <w:rFonts w:ascii="Calibri" w:hAnsi="Calibri" w:cs="Calibri"/>
                <w:color w:val="000000"/>
                <w:sz w:val="18"/>
                <w:szCs w:val="18"/>
                <w:lang w:eastAsia="zh-TW"/>
              </w:rPr>
            </w:pPr>
            <w:r>
              <w:rPr>
                <w:rFonts w:ascii="Calibri" w:hAnsi="Calibri" w:cs="Calibri"/>
                <w:color w:val="000000"/>
                <w:sz w:val="18"/>
                <w:szCs w:val="18"/>
                <w:lang w:eastAsia="zh-TW"/>
              </w:rPr>
              <w:t>FP</w:t>
            </w:r>
          </w:p>
        </w:tc>
        <w:tc>
          <w:tcPr>
            <w:tcW w:w="78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4C2B2C" w14:textId="3309C57D" w:rsidR="00B30EAA" w:rsidRPr="003F5378" w:rsidRDefault="0091278F" w:rsidP="00860841">
            <w:pPr>
              <w:rPr>
                <w:rFonts w:ascii="Calibri" w:hAnsi="Calibri" w:cs="Calibri"/>
                <w:color w:val="000000"/>
                <w:sz w:val="18"/>
                <w:szCs w:val="18"/>
                <w:lang w:eastAsia="zh-TW"/>
              </w:rPr>
            </w:pPr>
            <w:r w:rsidRPr="0091278F">
              <w:rPr>
                <w:rFonts w:ascii="Calibri" w:hAnsi="Calibri" w:cs="Calibri"/>
                <w:color w:val="000000"/>
                <w:sz w:val="18"/>
                <w:szCs w:val="18"/>
                <w:lang w:eastAsia="zh-TW"/>
              </w:rPr>
              <w:t>GCCGACCAGTTTCCATAG</w:t>
            </w:r>
          </w:p>
        </w:tc>
        <w:tc>
          <w:tcPr>
            <w:tcW w:w="5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120E178" w14:textId="4CB1EABC" w:rsidR="00B30EAA" w:rsidRPr="003F5378" w:rsidRDefault="0091278F" w:rsidP="00860841">
            <w:pPr>
              <w:rPr>
                <w:rFonts w:ascii="Calibri" w:hAnsi="Calibri" w:cs="Calibri"/>
                <w:color w:val="000000"/>
                <w:sz w:val="18"/>
                <w:szCs w:val="18"/>
                <w:lang w:eastAsia="zh-TW"/>
              </w:rPr>
            </w:pPr>
            <w:r>
              <w:rPr>
                <w:rFonts w:ascii="Calibri" w:hAnsi="Calibri" w:cs="Calibri"/>
                <w:color w:val="000000"/>
                <w:sz w:val="18"/>
                <w:szCs w:val="18"/>
                <w:lang w:eastAsia="zh-TW"/>
              </w:rPr>
              <w:t>18</w:t>
            </w:r>
          </w:p>
        </w:tc>
      </w:tr>
      <w:tr w:rsidR="00B30EAA" w:rsidRPr="008A6797" w14:paraId="57484F79" w14:textId="77777777" w:rsidTr="00860841">
        <w:tc>
          <w:tcPr>
            <w:tcW w:w="9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70CE1EA4" w14:textId="0F0B1A7B" w:rsidR="00B30EAA" w:rsidRPr="003F5378" w:rsidRDefault="0091278F" w:rsidP="00860841">
            <w:pPr>
              <w:rPr>
                <w:rFonts w:ascii="Calibri" w:hAnsi="Calibri" w:cs="Calibri"/>
                <w:color w:val="000000"/>
                <w:sz w:val="18"/>
                <w:szCs w:val="18"/>
                <w:lang w:eastAsia="zh-TW"/>
              </w:rPr>
            </w:pPr>
            <w:r>
              <w:rPr>
                <w:rFonts w:ascii="Calibri" w:hAnsi="Calibri" w:cs="Calibri"/>
                <w:color w:val="000000"/>
                <w:sz w:val="18"/>
                <w:szCs w:val="18"/>
                <w:lang w:eastAsia="zh-TW"/>
              </w:rPr>
              <w:t>IP*</w:t>
            </w:r>
          </w:p>
        </w:tc>
        <w:tc>
          <w:tcPr>
            <w:tcW w:w="78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E7A6793" w14:textId="66CFABED" w:rsidR="00B30EAA" w:rsidRPr="003F5378" w:rsidRDefault="0091278F" w:rsidP="00860841">
            <w:pPr>
              <w:rPr>
                <w:rFonts w:ascii="Calibri" w:hAnsi="Calibri" w:cs="Calibri"/>
                <w:color w:val="000000"/>
                <w:sz w:val="18"/>
                <w:szCs w:val="18"/>
                <w:lang w:eastAsia="zh-TW"/>
              </w:rPr>
            </w:pPr>
            <w:r w:rsidRPr="0091278F">
              <w:rPr>
                <w:rFonts w:ascii="Calibri" w:hAnsi="Calibri" w:cs="Calibri"/>
                <w:color w:val="000000"/>
                <w:sz w:val="18"/>
                <w:szCs w:val="18"/>
                <w:lang w:eastAsia="zh-TW"/>
              </w:rPr>
              <w:t>CGGACAAATACTGAGTGCT</w:t>
            </w:r>
          </w:p>
        </w:tc>
        <w:tc>
          <w:tcPr>
            <w:tcW w:w="5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8E43EC2" w14:textId="4B4C727B" w:rsidR="00B30EAA" w:rsidRPr="003F5378" w:rsidRDefault="002E50BD" w:rsidP="00860841">
            <w:pPr>
              <w:rPr>
                <w:rFonts w:ascii="Calibri" w:hAnsi="Calibri" w:cs="Calibri"/>
                <w:color w:val="000000"/>
                <w:sz w:val="18"/>
                <w:szCs w:val="18"/>
                <w:lang w:eastAsia="zh-TW"/>
              </w:rPr>
            </w:pPr>
            <w:r>
              <w:rPr>
                <w:rFonts w:ascii="Calibri" w:hAnsi="Calibri" w:cs="Calibri"/>
                <w:color w:val="000000"/>
                <w:sz w:val="18"/>
                <w:szCs w:val="18"/>
                <w:lang w:eastAsia="zh-TW"/>
              </w:rPr>
              <w:t>19</w:t>
            </w:r>
          </w:p>
        </w:tc>
      </w:tr>
      <w:tr w:rsidR="00B30EAA" w:rsidRPr="008A6797" w14:paraId="08F10753" w14:textId="77777777" w:rsidTr="00860841">
        <w:tc>
          <w:tcPr>
            <w:tcW w:w="98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0C1DBB3D" w14:textId="7C06E168" w:rsidR="00B30EAA" w:rsidRPr="003F5378" w:rsidRDefault="0091278F" w:rsidP="00860841">
            <w:pPr>
              <w:rPr>
                <w:rFonts w:ascii="Calibri" w:hAnsi="Calibri" w:cs="Calibri"/>
                <w:color w:val="000000"/>
                <w:sz w:val="18"/>
                <w:szCs w:val="18"/>
                <w:lang w:eastAsia="zh-TW"/>
              </w:rPr>
            </w:pPr>
            <w:r>
              <w:rPr>
                <w:rFonts w:ascii="Calibri" w:hAnsi="Calibri" w:cs="Calibri"/>
                <w:color w:val="000000"/>
                <w:sz w:val="18"/>
                <w:szCs w:val="18"/>
                <w:lang w:eastAsia="zh-TW"/>
              </w:rPr>
              <w:t>RP*</w:t>
            </w:r>
          </w:p>
        </w:tc>
        <w:tc>
          <w:tcPr>
            <w:tcW w:w="7823"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6BA4C450" w14:textId="2A1AE2A6" w:rsidR="00B30EAA" w:rsidRPr="003F5378" w:rsidRDefault="0091278F" w:rsidP="00860841">
            <w:pPr>
              <w:rPr>
                <w:rFonts w:ascii="Calibri" w:hAnsi="Calibri" w:cs="Calibri"/>
                <w:color w:val="000000"/>
                <w:sz w:val="18"/>
                <w:szCs w:val="18"/>
                <w:lang w:eastAsia="zh-TW"/>
              </w:rPr>
            </w:pPr>
            <w:r w:rsidRPr="0091278F">
              <w:rPr>
                <w:rFonts w:ascii="Calibri" w:hAnsi="Calibri" w:cs="Calibri"/>
                <w:color w:val="000000"/>
                <w:sz w:val="18"/>
                <w:szCs w:val="18"/>
                <w:lang w:eastAsia="zh-TW"/>
              </w:rPr>
              <w:t>CAGGAGGTTGTTGAGGAC</w:t>
            </w:r>
          </w:p>
        </w:tc>
        <w:tc>
          <w:tcPr>
            <w:tcW w:w="53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14:paraId="2B0C10E6" w14:textId="7D3E4B04" w:rsidR="00B30EAA" w:rsidRPr="003F5378" w:rsidRDefault="002E50BD" w:rsidP="00860841">
            <w:pPr>
              <w:rPr>
                <w:rFonts w:ascii="Calibri" w:hAnsi="Calibri" w:cs="Calibri"/>
                <w:color w:val="000000"/>
                <w:sz w:val="18"/>
                <w:szCs w:val="18"/>
                <w:lang w:eastAsia="zh-TW"/>
              </w:rPr>
            </w:pPr>
            <w:r>
              <w:rPr>
                <w:rFonts w:ascii="Calibri" w:hAnsi="Calibri" w:cs="Calibri"/>
                <w:color w:val="000000"/>
                <w:sz w:val="18"/>
                <w:szCs w:val="18"/>
                <w:lang w:eastAsia="zh-TW"/>
              </w:rPr>
              <w:t>18</w:t>
            </w:r>
          </w:p>
        </w:tc>
      </w:tr>
    </w:tbl>
    <w:p w14:paraId="25A57C17" w14:textId="10F3D961" w:rsidR="00B30EAA" w:rsidRPr="003F5378" w:rsidRDefault="00B30EAA" w:rsidP="00B30EAA">
      <w:pPr>
        <w:rPr>
          <w:rFonts w:eastAsia="Calibri"/>
        </w:rPr>
      </w:pPr>
      <w:r w:rsidRPr="003F5378">
        <w:rPr>
          <w:rFonts w:eastAsia="Calibri"/>
          <w:b/>
        </w:rPr>
        <w:t xml:space="preserve">Supplementary Table 1. </w:t>
      </w:r>
      <w:r w:rsidR="0091278F">
        <w:rPr>
          <w:rFonts w:eastAsia="Calibri"/>
          <w:b/>
        </w:rPr>
        <w:t>Primer sequences</w:t>
      </w:r>
      <w:r w:rsidRPr="003F5378">
        <w:rPr>
          <w:rFonts w:eastAsia="Calibri"/>
          <w:b/>
        </w:rPr>
        <w:t>.</w:t>
      </w:r>
      <w:r w:rsidRPr="003F5378">
        <w:rPr>
          <w:rFonts w:eastAsia="Calibri"/>
        </w:rPr>
        <w:t xml:space="preserve"> </w:t>
      </w:r>
    </w:p>
    <w:p w14:paraId="3559EF31" w14:textId="77777777" w:rsidR="00B30EAA" w:rsidRPr="00015F74" w:rsidRDefault="00B30EAA" w:rsidP="00D11FA7">
      <w:pPr>
        <w:pStyle w:val="SMcaption"/>
        <w:spacing w:line="480" w:lineRule="auto"/>
      </w:pPr>
    </w:p>
    <w:sectPr w:rsidR="00B30EAA" w:rsidRPr="00015F74" w:rsidSect="00E853D5">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132CF" w14:textId="77777777" w:rsidR="003A6AFC" w:rsidRDefault="003A6AFC">
      <w:r>
        <w:separator/>
      </w:r>
    </w:p>
  </w:endnote>
  <w:endnote w:type="continuationSeparator" w:id="0">
    <w:p w14:paraId="3D6415FF" w14:textId="77777777" w:rsidR="003A6AFC" w:rsidRDefault="003A6AFC">
      <w:r>
        <w:continuationSeparator/>
      </w:r>
    </w:p>
  </w:endnote>
  <w:endnote w:type="continuationNotice" w:id="1">
    <w:p w14:paraId="4FA08F57" w14:textId="77777777" w:rsidR="003A6AFC" w:rsidRDefault="003A6A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962087" w:rsidRDefault="00962087">
    <w:pPr>
      <w:pStyle w:val="Footer"/>
      <w:jc w:val="right"/>
    </w:pPr>
    <w:r>
      <w:fldChar w:fldCharType="begin"/>
    </w:r>
    <w:r>
      <w:instrText xml:space="preserve"> PAGE   \* MERGEFORMAT </w:instrText>
    </w:r>
    <w:r>
      <w:fldChar w:fldCharType="separate"/>
    </w:r>
    <w:r w:rsidR="00E47F2C">
      <w:rPr>
        <w:noProof/>
      </w:rPr>
      <w:t>1</w:t>
    </w:r>
    <w:r>
      <w:fldChar w:fldCharType="end"/>
    </w:r>
  </w:p>
  <w:p w14:paraId="211F3547" w14:textId="77777777" w:rsidR="00962087" w:rsidRDefault="009620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BAC54" w14:textId="77777777" w:rsidR="003A6AFC" w:rsidRDefault="003A6AFC">
      <w:r>
        <w:separator/>
      </w:r>
    </w:p>
  </w:footnote>
  <w:footnote w:type="continuationSeparator" w:id="0">
    <w:p w14:paraId="79EB6790" w14:textId="77777777" w:rsidR="003A6AFC" w:rsidRDefault="003A6AFC">
      <w:r>
        <w:continuationSeparator/>
      </w:r>
    </w:p>
  </w:footnote>
  <w:footnote w:type="continuationNotice" w:id="1">
    <w:p w14:paraId="73DB1B7A" w14:textId="77777777" w:rsidR="003A6AFC" w:rsidRDefault="003A6A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962087" w:rsidRPr="005001AC" w:rsidRDefault="00962087" w:rsidP="005001AC">
    <w:pPr>
      <w:jc w:val="right"/>
      <w:rPr>
        <w:sz w:val="20"/>
      </w:rPr>
    </w:pPr>
  </w:p>
  <w:p w14:paraId="3CD866EE" w14:textId="77777777" w:rsidR="00962087" w:rsidRDefault="0096208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64A1"/>
    <w:rsid w:val="00065EBD"/>
    <w:rsid w:val="00083B44"/>
    <w:rsid w:val="000850DC"/>
    <w:rsid w:val="000C2771"/>
    <w:rsid w:val="000D46F4"/>
    <w:rsid w:val="000F0DCE"/>
    <w:rsid w:val="000F6BE3"/>
    <w:rsid w:val="00112C5B"/>
    <w:rsid w:val="00114193"/>
    <w:rsid w:val="00115A38"/>
    <w:rsid w:val="0011687B"/>
    <w:rsid w:val="00124F82"/>
    <w:rsid w:val="00127A35"/>
    <w:rsid w:val="0013587F"/>
    <w:rsid w:val="001530D8"/>
    <w:rsid w:val="0016337A"/>
    <w:rsid w:val="00164269"/>
    <w:rsid w:val="00172C5F"/>
    <w:rsid w:val="00185B92"/>
    <w:rsid w:val="001A1BDE"/>
    <w:rsid w:val="001B0849"/>
    <w:rsid w:val="001B792C"/>
    <w:rsid w:val="001E761A"/>
    <w:rsid w:val="001F0876"/>
    <w:rsid w:val="001F167C"/>
    <w:rsid w:val="001F5E91"/>
    <w:rsid w:val="002011E5"/>
    <w:rsid w:val="002077B9"/>
    <w:rsid w:val="00246880"/>
    <w:rsid w:val="00262D72"/>
    <w:rsid w:val="002666ED"/>
    <w:rsid w:val="00294FBB"/>
    <w:rsid w:val="002C030F"/>
    <w:rsid w:val="002C4E7A"/>
    <w:rsid w:val="002E50BD"/>
    <w:rsid w:val="002E5893"/>
    <w:rsid w:val="00331D75"/>
    <w:rsid w:val="00355362"/>
    <w:rsid w:val="00355904"/>
    <w:rsid w:val="00363E44"/>
    <w:rsid w:val="00395E86"/>
    <w:rsid w:val="003A2FD8"/>
    <w:rsid w:val="003A6AFC"/>
    <w:rsid w:val="003B137A"/>
    <w:rsid w:val="003B40E6"/>
    <w:rsid w:val="003D085F"/>
    <w:rsid w:val="003D789A"/>
    <w:rsid w:val="003E74FB"/>
    <w:rsid w:val="003F31FF"/>
    <w:rsid w:val="003F6E14"/>
    <w:rsid w:val="00405336"/>
    <w:rsid w:val="004571D5"/>
    <w:rsid w:val="00461D81"/>
    <w:rsid w:val="0046356B"/>
    <w:rsid w:val="00477182"/>
    <w:rsid w:val="004779CB"/>
    <w:rsid w:val="00493E23"/>
    <w:rsid w:val="004D1AE0"/>
    <w:rsid w:val="004E42D8"/>
    <w:rsid w:val="004E7BA2"/>
    <w:rsid w:val="004F5155"/>
    <w:rsid w:val="004F7EDF"/>
    <w:rsid w:val="005001AC"/>
    <w:rsid w:val="00527D71"/>
    <w:rsid w:val="005427F6"/>
    <w:rsid w:val="00544745"/>
    <w:rsid w:val="005520A8"/>
    <w:rsid w:val="005607DD"/>
    <w:rsid w:val="00581490"/>
    <w:rsid w:val="005A5519"/>
    <w:rsid w:val="005A558C"/>
    <w:rsid w:val="005B3BAC"/>
    <w:rsid w:val="005E28F8"/>
    <w:rsid w:val="005E6513"/>
    <w:rsid w:val="005F131E"/>
    <w:rsid w:val="006230FF"/>
    <w:rsid w:val="00651114"/>
    <w:rsid w:val="00664560"/>
    <w:rsid w:val="00670299"/>
    <w:rsid w:val="00691985"/>
    <w:rsid w:val="006A1B64"/>
    <w:rsid w:val="006C1C81"/>
    <w:rsid w:val="006C781E"/>
    <w:rsid w:val="007108F5"/>
    <w:rsid w:val="00713E5B"/>
    <w:rsid w:val="0071706E"/>
    <w:rsid w:val="00730C55"/>
    <w:rsid w:val="007320A8"/>
    <w:rsid w:val="007402FC"/>
    <w:rsid w:val="007411A1"/>
    <w:rsid w:val="00754B82"/>
    <w:rsid w:val="00793072"/>
    <w:rsid w:val="007D1DE8"/>
    <w:rsid w:val="007D29A5"/>
    <w:rsid w:val="007E3BFD"/>
    <w:rsid w:val="007E5BFC"/>
    <w:rsid w:val="00807D35"/>
    <w:rsid w:val="008218C4"/>
    <w:rsid w:val="00867A98"/>
    <w:rsid w:val="00870867"/>
    <w:rsid w:val="00871E9C"/>
    <w:rsid w:val="00885C9B"/>
    <w:rsid w:val="008D5D2A"/>
    <w:rsid w:val="008E4C97"/>
    <w:rsid w:val="0091278F"/>
    <w:rsid w:val="00914B63"/>
    <w:rsid w:val="009354F3"/>
    <w:rsid w:val="009447DC"/>
    <w:rsid w:val="00961BA5"/>
    <w:rsid w:val="00962087"/>
    <w:rsid w:val="009743A9"/>
    <w:rsid w:val="0097761B"/>
    <w:rsid w:val="00995462"/>
    <w:rsid w:val="009A5287"/>
    <w:rsid w:val="009B2AC5"/>
    <w:rsid w:val="009B5950"/>
    <w:rsid w:val="009B7984"/>
    <w:rsid w:val="009F4BED"/>
    <w:rsid w:val="009F7D93"/>
    <w:rsid w:val="00A21B44"/>
    <w:rsid w:val="00A3267D"/>
    <w:rsid w:val="00A3403B"/>
    <w:rsid w:val="00A407BA"/>
    <w:rsid w:val="00A51A12"/>
    <w:rsid w:val="00A56301"/>
    <w:rsid w:val="00A627D4"/>
    <w:rsid w:val="00A74DA2"/>
    <w:rsid w:val="00A9545A"/>
    <w:rsid w:val="00AA5948"/>
    <w:rsid w:val="00AB399E"/>
    <w:rsid w:val="00AC59D0"/>
    <w:rsid w:val="00AD16B1"/>
    <w:rsid w:val="00AD499C"/>
    <w:rsid w:val="00B01D35"/>
    <w:rsid w:val="00B30EAA"/>
    <w:rsid w:val="00B36869"/>
    <w:rsid w:val="00B430B5"/>
    <w:rsid w:val="00B43B31"/>
    <w:rsid w:val="00B47CFA"/>
    <w:rsid w:val="00B57F00"/>
    <w:rsid w:val="00B7152A"/>
    <w:rsid w:val="00B77B2A"/>
    <w:rsid w:val="00B82C22"/>
    <w:rsid w:val="00B93DBA"/>
    <w:rsid w:val="00B9440A"/>
    <w:rsid w:val="00BB2D2A"/>
    <w:rsid w:val="00BC3E04"/>
    <w:rsid w:val="00BD58CF"/>
    <w:rsid w:val="00BE6660"/>
    <w:rsid w:val="00BF0C92"/>
    <w:rsid w:val="00C04CC1"/>
    <w:rsid w:val="00C26B01"/>
    <w:rsid w:val="00C4096C"/>
    <w:rsid w:val="00C50C6D"/>
    <w:rsid w:val="00C600D9"/>
    <w:rsid w:val="00C82849"/>
    <w:rsid w:val="00C92B22"/>
    <w:rsid w:val="00C97AD5"/>
    <w:rsid w:val="00CC1384"/>
    <w:rsid w:val="00CD3720"/>
    <w:rsid w:val="00CD4DE0"/>
    <w:rsid w:val="00CE37AE"/>
    <w:rsid w:val="00CF1848"/>
    <w:rsid w:val="00CF5C2F"/>
    <w:rsid w:val="00D04BCF"/>
    <w:rsid w:val="00D11FA7"/>
    <w:rsid w:val="00D143D9"/>
    <w:rsid w:val="00D20BE2"/>
    <w:rsid w:val="00D5511B"/>
    <w:rsid w:val="00D766F1"/>
    <w:rsid w:val="00D85F17"/>
    <w:rsid w:val="00DB1F79"/>
    <w:rsid w:val="00DC3382"/>
    <w:rsid w:val="00DD25C9"/>
    <w:rsid w:val="00E15E6D"/>
    <w:rsid w:val="00E178A8"/>
    <w:rsid w:val="00E257C8"/>
    <w:rsid w:val="00E41512"/>
    <w:rsid w:val="00E4519A"/>
    <w:rsid w:val="00E47F2C"/>
    <w:rsid w:val="00E63214"/>
    <w:rsid w:val="00E76797"/>
    <w:rsid w:val="00E853D5"/>
    <w:rsid w:val="00E9773B"/>
    <w:rsid w:val="00EA6F42"/>
    <w:rsid w:val="00EB59DC"/>
    <w:rsid w:val="00EC13A3"/>
    <w:rsid w:val="00EC7C85"/>
    <w:rsid w:val="00ED13CE"/>
    <w:rsid w:val="00F125EE"/>
    <w:rsid w:val="00F12E98"/>
    <w:rsid w:val="00F22029"/>
    <w:rsid w:val="00F515FB"/>
    <w:rsid w:val="00F630EA"/>
    <w:rsid w:val="00F653A2"/>
    <w:rsid w:val="00F7007E"/>
    <w:rsid w:val="00F73193"/>
    <w:rsid w:val="00F74F95"/>
    <w:rsid w:val="00F80705"/>
    <w:rsid w:val="00FA1481"/>
    <w:rsid w:val="00FD2831"/>
    <w:rsid w:val="00FF04E3"/>
    <w:rsid w:val="00FF5CE1"/>
    <w:rsid w:val="06FF7E96"/>
    <w:rsid w:val="20923DEB"/>
    <w:rsid w:val="322F3261"/>
    <w:rsid w:val="4D2CDBD0"/>
    <w:rsid w:val="60E07A6E"/>
    <w:rsid w:val="7DC464D5"/>
    <w:rsid w:val="7EE44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customStyle="1" w:styleId="UnresolvedMention1">
    <w:name w:val="Unresolved Mention1"/>
    <w:basedOn w:val="DefaultParagraphFont"/>
    <w:uiPriority w:val="99"/>
    <w:semiHidden/>
    <w:unhideWhenUsed/>
    <w:rsid w:val="008218C4"/>
    <w:rPr>
      <w:color w:val="808080"/>
      <w:shd w:val="clear" w:color="auto" w:fill="E6E6E6"/>
    </w:rPr>
  </w:style>
  <w:style w:type="character" w:styleId="UnresolvedMention">
    <w:name w:val="Unresolved Mention"/>
    <w:basedOn w:val="DefaultParagraphFont"/>
    <w:rsid w:val="00E63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844D2AE-8738-F242-ABCA-8A2CC4370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7</Pages>
  <Words>356</Words>
  <Characters>2034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Karin Strauss</cp:lastModifiedBy>
  <cp:revision>14</cp:revision>
  <cp:lastPrinted>2021-07-02T22:26:00Z</cp:lastPrinted>
  <dcterms:created xsi:type="dcterms:W3CDTF">2020-06-19T20:15:00Z</dcterms:created>
  <dcterms:modified xsi:type="dcterms:W3CDTF">2021-07-08T18:02:00Z</dcterms:modified>
</cp:coreProperties>
</file>