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EAB" w:rsidRDefault="0034536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47968248"/>
      <w:r>
        <w:rPr>
          <w:rFonts w:ascii="Times New Roman" w:hAnsi="Times New Roman" w:cs="Times New Roman"/>
          <w:b/>
          <w:sz w:val="24"/>
          <w:szCs w:val="24"/>
        </w:rPr>
        <w:t>Ultra-Conformal Skin Electrodes with Synergistically Enhanced Conductivity fo</w:t>
      </w:r>
      <w:r>
        <w:rPr>
          <w:rFonts w:ascii="Times New Roman" w:hAnsi="Times New Roman" w:cs="Times New Roman" w:hint="eastAsia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 xml:space="preserve"> Long-Time and Low-Motion Artifact </w:t>
      </w:r>
      <w:bookmarkStart w:id="1" w:name="_Hlk48031724"/>
      <w:r>
        <w:rPr>
          <w:rFonts w:ascii="Times New Roman" w:hAnsi="Times New Roman" w:cs="Times New Roman"/>
          <w:b/>
          <w:sz w:val="24"/>
          <w:szCs w:val="24"/>
        </w:rPr>
        <w:t xml:space="preserve">Epidermal </w:t>
      </w:r>
      <w:r>
        <w:rPr>
          <w:rFonts w:ascii="Times New Roman" w:hAnsi="Times New Roman" w:cs="Times New Roman" w:hint="eastAsia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lectrophysiology</w:t>
      </w:r>
      <w:bookmarkEnd w:id="1"/>
    </w:p>
    <w:bookmarkEnd w:id="0"/>
    <w:p w:rsidR="00E00EAB" w:rsidRDefault="0034536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kern w:val="0"/>
          <w:sz w:val="24"/>
          <w:szCs w:val="24"/>
        </w:rPr>
        <w:t>Yan Zhao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, Song Zhang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 xml:space="preserve">, </w:t>
      </w:r>
      <w:proofErr w:type="spellStart"/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>Tianhao</w:t>
      </w:r>
      <w:proofErr w:type="spellEnd"/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 xml:space="preserve"> Yu</w:t>
      </w:r>
      <w:bookmarkStart w:id="2" w:name="OLE_LINK7"/>
      <w:r>
        <w:rPr>
          <w:rFonts w:ascii="Times" w:eastAsia="MS Mincho" w:hAnsi="Times" w:cs="Times"/>
          <w:kern w:val="0"/>
          <w:sz w:val="24"/>
          <w:szCs w:val="24"/>
          <w:vertAlign w:val="superscript"/>
          <w:lang w:eastAsia="ja-JP"/>
        </w:rPr>
        <w:t>3</w:t>
      </w:r>
      <w:bookmarkEnd w:id="2"/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>, Yan Zhang</w:t>
      </w:r>
      <w:r>
        <w:rPr>
          <w:rFonts w:ascii="Times" w:eastAsia="MS Mincho" w:hAnsi="Times" w:cs="Times"/>
          <w:kern w:val="0"/>
          <w:sz w:val="24"/>
          <w:szCs w:val="24"/>
          <w:vertAlign w:val="superscript"/>
          <w:lang w:eastAsia="ja-JP"/>
        </w:rPr>
        <w:t>1</w:t>
      </w:r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>, Guo Ye</w:t>
      </w:r>
      <w:r>
        <w:rPr>
          <w:rFonts w:ascii="Times" w:eastAsia="MS Mincho" w:hAnsi="Times" w:cs="Times"/>
          <w:kern w:val="0"/>
          <w:sz w:val="24"/>
          <w:szCs w:val="24"/>
          <w:vertAlign w:val="superscript"/>
          <w:lang w:eastAsia="ja-JP"/>
        </w:rPr>
        <w:t>1</w:t>
      </w:r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>, Han Cui</w:t>
      </w:r>
      <w:r>
        <w:rPr>
          <w:rFonts w:ascii="Times" w:eastAsia="MS Mincho" w:hAnsi="Times" w:cs="Times"/>
          <w:kern w:val="0"/>
          <w:sz w:val="24"/>
          <w:szCs w:val="24"/>
          <w:vertAlign w:val="superscript"/>
          <w:lang w:eastAsia="ja-JP"/>
        </w:rPr>
        <w:t>4, 5</w:t>
      </w:r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 xml:space="preserve">, </w:t>
      </w:r>
      <w:proofErr w:type="spellStart"/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>Chengzhi</w:t>
      </w:r>
      <w:proofErr w:type="spellEnd"/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 xml:space="preserve"> He</w:t>
      </w:r>
      <w:r>
        <w:rPr>
          <w:rFonts w:ascii="Times" w:eastAsia="MS Mincho" w:hAnsi="Times" w:cs="Times"/>
          <w:kern w:val="0"/>
          <w:sz w:val="24"/>
          <w:szCs w:val="24"/>
          <w:vertAlign w:val="superscript"/>
          <w:lang w:eastAsia="ja-JP"/>
        </w:rPr>
        <w:t>6</w:t>
      </w:r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 xml:space="preserve">, </w:t>
      </w:r>
      <w:proofErr w:type="spellStart"/>
      <w:r>
        <w:rPr>
          <w:rFonts w:ascii="Times" w:eastAsia="MS Mincho" w:hAnsi="Times" w:cs="Times" w:hint="eastAsia"/>
          <w:i/>
          <w:kern w:val="0"/>
          <w:sz w:val="24"/>
          <w:szCs w:val="24"/>
        </w:rPr>
        <w:t>W</w:t>
      </w:r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>enchao</w:t>
      </w:r>
      <w:proofErr w:type="spellEnd"/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 xml:space="preserve"> Jiang</w:t>
      </w:r>
      <w:r>
        <w:rPr>
          <w:rFonts w:ascii="Times" w:eastAsia="MS Mincho" w:hAnsi="Times" w:cs="Times"/>
          <w:kern w:val="0"/>
          <w:sz w:val="24"/>
          <w:szCs w:val="24"/>
          <w:vertAlign w:val="superscript"/>
          <w:lang w:eastAsia="ja-JP"/>
        </w:rPr>
        <w:t>3</w:t>
      </w:r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>, Yu Zhai</w:t>
      </w:r>
      <w:r>
        <w:rPr>
          <w:rFonts w:ascii="Times" w:eastAsia="MS Mincho" w:hAnsi="Times" w:cs="Times"/>
          <w:i/>
          <w:kern w:val="0"/>
          <w:sz w:val="24"/>
          <w:szCs w:val="24"/>
          <w:vertAlign w:val="superscript"/>
          <w:lang w:eastAsia="ja-JP"/>
        </w:rPr>
        <w:t>7</w:t>
      </w:r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 xml:space="preserve">, </w:t>
      </w:r>
      <w:proofErr w:type="spellStart"/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>Chunming</w:t>
      </w:r>
      <w:proofErr w:type="spellEnd"/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 xml:space="preserve"> Lu</w:t>
      </w:r>
      <w:r>
        <w:rPr>
          <w:rFonts w:ascii="Times" w:eastAsia="MS Mincho" w:hAnsi="Times" w:cs="Times"/>
          <w:i/>
          <w:kern w:val="0"/>
          <w:sz w:val="24"/>
          <w:szCs w:val="24"/>
          <w:vertAlign w:val="superscript"/>
          <w:lang w:eastAsia="ja-JP"/>
        </w:rPr>
        <w:t>7</w:t>
      </w:r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 xml:space="preserve">, </w:t>
      </w:r>
      <w:proofErr w:type="spellStart"/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>Xiaodan</w:t>
      </w:r>
      <w:proofErr w:type="spellEnd"/>
      <w:r>
        <w:rPr>
          <w:rFonts w:ascii="Times" w:eastAsia="MS Mincho" w:hAnsi="Times" w:cs="Times"/>
          <w:i/>
          <w:kern w:val="0"/>
          <w:sz w:val="24"/>
          <w:szCs w:val="24"/>
          <w:lang w:eastAsia="ja-JP"/>
        </w:rPr>
        <w:t xml:space="preserve"> Gu</w:t>
      </w:r>
      <w:r>
        <w:rPr>
          <w:rFonts w:ascii="Times" w:eastAsia="MS Mincho" w:hAnsi="Times" w:cs="Times"/>
          <w:kern w:val="0"/>
          <w:sz w:val="24"/>
          <w:szCs w:val="24"/>
          <w:vertAlign w:val="superscript"/>
          <w:lang w:eastAsia="ja-JP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and Nan Liu</w:t>
      </w:r>
      <w:r>
        <w:rPr>
          <w:rFonts w:ascii="Times New Roman" w:hAnsi="Times New Roman"/>
          <w:sz w:val="24"/>
          <w:szCs w:val="24"/>
          <w:vertAlign w:val="superscript"/>
        </w:rPr>
        <w:t>1,3</w:t>
      </w:r>
      <w:r>
        <w:rPr>
          <w:rFonts w:ascii="Times New Roman" w:hAnsi="Times New Roman" w:hint="eastAsia"/>
          <w:sz w:val="24"/>
          <w:szCs w:val="24"/>
          <w:vertAlign w:val="superscript"/>
        </w:rPr>
        <w:t>*</w:t>
      </w:r>
    </w:p>
    <w:p w:rsidR="00E00EAB" w:rsidRDefault="0034536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i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Beijing Key Laboratory of Energy Conversion and Storage Materials, College of Chemistry, Beijing Normal University, Beijing 100875, China</w:t>
      </w:r>
    </w:p>
    <w:p w:rsidR="00E00EAB" w:rsidRDefault="0034536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2</w:t>
      </w:r>
      <w:r>
        <w:t xml:space="preserve">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 xml:space="preserve">School of Polymer Science and Engineering, The University of Southern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Mississippi, Center for Optoelectronic Materials and Device, Hattiesburg, Mississippi 39406, United States</w:t>
      </w:r>
    </w:p>
    <w:p w:rsidR="00E00EAB" w:rsidRDefault="0034536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i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 xml:space="preserve"> Beijing Graphene Institute, Beijing 100094, China</w:t>
      </w:r>
    </w:p>
    <w:p w:rsidR="00E00EAB" w:rsidRDefault="0034536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i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kern w:val="0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 xml:space="preserve"> Department of Acupuncture and Moxibustion, Shenzhen Traditional Chinese Medicine Hospital, Shen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zhen, China</w:t>
      </w:r>
    </w:p>
    <w:p w:rsidR="00E00EAB" w:rsidRDefault="0034536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i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kern w:val="0"/>
          <w:sz w:val="24"/>
          <w:szCs w:val="24"/>
          <w:vertAlign w:val="superscript"/>
        </w:rPr>
        <w:t xml:space="preserve">5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 xml:space="preserve">CAS Key Laboratory of Hu </w:t>
      </w:r>
      <w:proofErr w:type="gramStart"/>
      <w:r>
        <w:rPr>
          <w:rFonts w:ascii="Times New Roman" w:hAnsi="Times New Roman" w:cs="Times New Roman"/>
          <w:i/>
          <w:kern w:val="0"/>
          <w:sz w:val="24"/>
          <w:szCs w:val="24"/>
        </w:rPr>
        <w:t>man</w:t>
      </w:r>
      <w:proofErr w:type="gramEnd"/>
      <w:r>
        <w:rPr>
          <w:rFonts w:ascii="Times New Roman" w:hAnsi="Times New Roman" w:cs="Times New Roman"/>
          <w:i/>
          <w:kern w:val="0"/>
          <w:sz w:val="24"/>
          <w:szCs w:val="24"/>
        </w:rPr>
        <w:t>-Machine Intelligence-Synergy Systems, Shenzhen Institutes of Advanced Technology, Chinese Academy of Sciences, Shenzhen, China,</w:t>
      </w:r>
    </w:p>
    <w:p w:rsidR="00E00EAB" w:rsidRDefault="0034536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kern w:val="0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 xml:space="preserve"> Beijing Advanced Innovation Center for Soft Matter Science and Engineering, Beijing</w:t>
      </w:r>
      <w:r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 xml:space="preserve"> University of Chemical Technology, Beijing 100029, China</w:t>
      </w:r>
    </w:p>
    <w:p w:rsidR="00E00EAB" w:rsidRDefault="0034536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7</w:t>
      </w:r>
      <w:r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 State Key Laboratory of Cognitive Neuroscience and Learning &amp; IDG/McGovern Institute for Brain Research,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Beijing Normal University, Beijing 100875, China</w:t>
      </w:r>
    </w:p>
    <w:p w:rsidR="00E00EAB" w:rsidRDefault="0034536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Corresponding author: E-mail: </w:t>
      </w:r>
      <w:r>
        <w:rPr>
          <w:rFonts w:ascii="Times New Roman" w:hAnsi="Times New Roman"/>
          <w:sz w:val="24"/>
          <w:szCs w:val="24"/>
        </w:rPr>
        <w:t>nanliu@bnu.edu.cn</w:t>
      </w:r>
    </w:p>
    <w:p w:rsidR="00E00EAB" w:rsidRDefault="0034536F">
      <w:pPr>
        <w:jc w:val="center"/>
      </w:pPr>
      <w:r>
        <w:rPr>
          <w:noProof/>
        </w:rPr>
        <w:lastRenderedPageBreak/>
        <w:drawing>
          <wp:inline distT="0" distB="0" distL="0" distR="0">
            <wp:extent cx="4836160" cy="3917950"/>
            <wp:effectExtent l="0" t="0" r="2540" b="6350"/>
            <wp:docPr id="7" name="图片 7" descr="图片包含 游戏机, 挂, 水, 男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包含 游戏机, 挂, 水, 男人&#10;&#10;描述已自动生成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169" cy="392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Contact angle between </w:t>
      </w:r>
      <w:proofErr w:type="gramStart"/>
      <w:r>
        <w:rPr>
          <w:rFonts w:ascii="Times New Roman" w:hAnsi="Times New Roman" w:cs="Times New Roman"/>
          <w:sz w:val="24"/>
          <w:szCs w:val="24"/>
        </w:rPr>
        <w:t>PEDOT:PSS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graphene, </w:t>
      </w:r>
      <w:r w:rsidRPr="00F4339C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images of PEDOT:PSS on graphene with copper </w:t>
      </w:r>
      <w:r w:rsidRPr="00F4339C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Pr="00F4339C">
        <w:rPr>
          <w:rFonts w:ascii="Times New Roman" w:hAnsi="Times New Roman" w:cs="Times New Roman" w:hint="eastAsia"/>
          <w:sz w:val="24"/>
          <w:szCs w:val="24"/>
          <w:highlight w:val="yellow"/>
        </w:rPr>
        <w:t>a</w:t>
      </w:r>
      <w:r w:rsidRPr="00F4339C">
        <w:rPr>
          <w:rFonts w:ascii="Times New Roman" w:hAnsi="Times New Roman" w:cs="Times New Roman"/>
          <w:sz w:val="24"/>
          <w:szCs w:val="24"/>
          <w:highlight w:val="yellow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where </w:t>
      </w:r>
      <w:bookmarkStart w:id="3" w:name="OLE_LINK3"/>
      <w:r>
        <w:rPr>
          <w:rFonts w:ascii="Times New Roman" w:hAnsi="Times New Roman" w:cs="Times New Roman"/>
          <w:sz w:val="24"/>
          <w:szCs w:val="24"/>
        </w:rPr>
        <w:t>(b)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was pristine PEDOT:PSS and (c) was PEDOT:PSS with SDS.</w:t>
      </w:r>
    </w:p>
    <w:p w:rsidR="00E00EAB" w:rsidRDefault="0034536F">
      <w:r>
        <w:rPr>
          <w:noProof/>
        </w:rPr>
        <w:drawing>
          <wp:inline distT="0" distB="0" distL="0" distR="0">
            <wp:extent cx="5274310" cy="2106930"/>
            <wp:effectExtent l="0" t="0" r="254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Schematic illustration of the fabrication process of continuous and in-continuous </w:t>
      </w:r>
      <w:proofErr w:type="gramStart"/>
      <w:r>
        <w:rPr>
          <w:rFonts w:ascii="Times New Roman" w:hAnsi="Times New Roman" w:cs="Times New Roman"/>
          <w:sz w:val="24"/>
          <w:szCs w:val="24"/>
        </w:rPr>
        <w:t>PEDOT:PSS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 graphene, showing the function of surfactants.</w:t>
      </w:r>
    </w:p>
    <w:p w:rsidR="00E00EAB" w:rsidRDefault="00E00EAB">
      <w:pPr>
        <w:rPr>
          <w:sz w:val="24"/>
          <w:szCs w:val="24"/>
        </w:rPr>
      </w:pPr>
    </w:p>
    <w:p w:rsidR="00E00EAB" w:rsidRDefault="0034536F">
      <w:pPr>
        <w:jc w:val="center"/>
      </w:pPr>
      <w:r>
        <w:rPr>
          <w:noProof/>
        </w:rPr>
        <w:lastRenderedPageBreak/>
        <w:drawing>
          <wp:inline distT="0" distB="0" distL="0" distR="0">
            <wp:extent cx="4763135" cy="2155190"/>
            <wp:effectExtent l="0" t="0" r="0" b="0"/>
            <wp:docPr id="10" name="图片 10" descr="图片包含 照片, 男人, 不同, 房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包含 照片, 男人, 不同, 房间&#10;&#10;描述已自动生成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6161" cy="216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Pictures shows the procedures of Cu etching and transfer to obtain PTG on glass.</w:t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</w:t>
      </w:r>
      <w:r>
        <w:rPr>
          <w:rFonts w:ascii="Times New Roman" w:hAnsi="Times New Roman" w:cs="Times New Roman"/>
          <w:sz w:val="24"/>
          <w:szCs w:val="24"/>
        </w:rPr>
        <w:t>spin-coating and annealing, the sample was floated in (N</w:t>
      </w:r>
      <w:r>
        <w:rPr>
          <w:rFonts w:ascii="Times New Roman" w:eastAsia="宋体" w:hAnsi="Times New Roman" w:cs="Times New Roman"/>
          <w:sz w:val="24"/>
          <w:szCs w:val="24"/>
        </w:rPr>
        <w:t>H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>O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eastAsia="宋体" w:hAnsi="Times New Roman" w:cs="Times New Roman"/>
          <w:sz w:val="24"/>
          <w:szCs w:val="24"/>
        </w:rPr>
        <w:t xml:space="preserve"> solution to etch the underlying Cu foil</w:t>
      </w:r>
      <w:r>
        <w:rPr>
          <w:rFonts w:ascii="Times New Roman" w:hAnsi="Times New Roman" w:cs="Times New Roman"/>
          <w:sz w:val="24"/>
          <w:szCs w:val="24"/>
        </w:rPr>
        <w:t xml:space="preserve">, followed by </w:t>
      </w:r>
      <w:r>
        <w:rPr>
          <w:rFonts w:ascii="Times New Roman" w:eastAsia="宋体" w:hAnsi="Times New Roman" w:cs="Times New Roman"/>
          <w:sz w:val="24"/>
          <w:szCs w:val="24"/>
        </w:rPr>
        <w:t xml:space="preserve">rinsing in deionized water to remove residues.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bookmarkStart w:id="4" w:name="_GoBack"/>
      <w:bookmarkEnd w:id="4"/>
      <w:r>
        <w:rPr>
          <w:rFonts w:ascii="Times New Roman" w:hAnsi="Times New Roman" w:cs="Times New Roman"/>
          <w:sz w:val="24"/>
          <w:szCs w:val="24"/>
        </w:rPr>
        <w:t>resultant PTG thin film can be scooped onto an arbitrary substrate. The PTG on glass wa</w:t>
      </w:r>
      <w:r>
        <w:rPr>
          <w:rFonts w:ascii="Times New Roman" w:hAnsi="Times New Roman" w:cs="Times New Roman"/>
          <w:sz w:val="24"/>
          <w:szCs w:val="24"/>
        </w:rPr>
        <w:t>s qui</w:t>
      </w:r>
      <w:r>
        <w:rPr>
          <w:rFonts w:ascii="Times New Roman" w:hAnsi="Times New Roman" w:cs="Times New Roman" w:hint="eastAsia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 xml:space="preserve"> transparent.</w:t>
      </w:r>
    </w:p>
    <w:p w:rsidR="00E00EAB" w:rsidRDefault="0034536F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274310" cy="208343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 w:rsidRPr="00793A3A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793A3A">
        <w:rPr>
          <w:rFonts w:ascii="Times New Roman" w:hAnsi="Times New Roman" w:cs="Times New Roman"/>
          <w:b/>
          <w:sz w:val="24"/>
          <w:szCs w:val="24"/>
          <w:highlight w:val="yellow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The pictures of (a) precipitated </w:t>
      </w:r>
      <w:proofErr w:type="gramStart"/>
      <w:r>
        <w:rPr>
          <w:rFonts w:ascii="Times New Roman" w:hAnsi="Times New Roman" w:cs="Times New Roman"/>
          <w:sz w:val="24"/>
          <w:szCs w:val="24"/>
        </w:rPr>
        <w:t>PEDOT:PSS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 graphene film and (b) uniform PTG.</w:t>
      </w:r>
    </w:p>
    <w:p w:rsidR="00E00EAB" w:rsidRDefault="00E00EAB">
      <w:pPr>
        <w:rPr>
          <w:rFonts w:ascii="Times New Roman" w:hAnsi="Times New Roman" w:cs="Times New Roman"/>
          <w:sz w:val="24"/>
          <w:szCs w:val="24"/>
        </w:rPr>
      </w:pPr>
    </w:p>
    <w:p w:rsidR="00E00EAB" w:rsidRDefault="003453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1648460"/>
            <wp:effectExtent l="0" t="0" r="2540" b="889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 w:rsidRPr="00793A3A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793A3A">
        <w:rPr>
          <w:rFonts w:ascii="Times New Roman" w:hAnsi="Times New Roman" w:cs="Times New Roman"/>
          <w:b/>
          <w:sz w:val="24"/>
          <w:szCs w:val="24"/>
          <w:highlight w:val="yellow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Morphological comparison of pure </w:t>
      </w:r>
      <w:proofErr w:type="gramStart"/>
      <w:r>
        <w:rPr>
          <w:rFonts w:ascii="Times New Roman" w:hAnsi="Times New Roman" w:cs="Times New Roman"/>
          <w:sz w:val="24"/>
          <w:szCs w:val="24"/>
        </w:rPr>
        <w:t>PEDOT:PSS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PTGs (mono- and bi-layer graphene) on SEBS </w:t>
      </w:r>
      <w:r>
        <w:rPr>
          <w:rFonts w:ascii="Times New Roman" w:hAnsi="Times New Roman" w:cs="Times New Roman"/>
          <w:bCs/>
          <w:sz w:val="24"/>
          <w:szCs w:val="24"/>
        </w:rPr>
        <w:t>by AFM.</w:t>
      </w:r>
    </w:p>
    <w:p w:rsidR="00E00EAB" w:rsidRDefault="003453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16821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6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 w:rsidRPr="00793A3A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793A3A">
        <w:rPr>
          <w:rFonts w:ascii="Times New Roman" w:hAnsi="Times New Roman" w:cs="Times New Roman"/>
          <w:b/>
          <w:sz w:val="24"/>
          <w:szCs w:val="24"/>
          <w:highlight w:val="yellow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Contact angle of </w:t>
      </w:r>
      <w:proofErr w:type="gramStart"/>
      <w:r>
        <w:rPr>
          <w:rFonts w:ascii="Times New Roman" w:hAnsi="Times New Roman" w:cs="Times New Roman"/>
          <w:sz w:val="24"/>
          <w:szCs w:val="24"/>
        </w:rPr>
        <w:t>PEDOT:PSS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 graphene (a) and silicon (b) </w:t>
      </w:r>
    </w:p>
    <w:p w:rsidR="00E00EAB" w:rsidRDefault="00E00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0EAB" w:rsidRDefault="003453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1861185"/>
            <wp:effectExtent l="0" t="0" r="2540" b="571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structure transition of PEDOT chain from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benzoid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quinoid structure.</w:t>
      </w:r>
    </w:p>
    <w:p w:rsidR="00E00EAB" w:rsidRDefault="00E00E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0EAB" w:rsidRDefault="0034536F">
      <w:r>
        <w:rPr>
          <w:rFonts w:hint="eastAsia"/>
          <w:noProof/>
        </w:rPr>
        <w:drawing>
          <wp:inline distT="0" distB="0" distL="0" distR="0">
            <wp:extent cx="4978400" cy="1329690"/>
            <wp:effectExtent l="0" t="0" r="0" b="0"/>
            <wp:docPr id="3" name="图片 3" descr="图片包含 室内, 桌子, 黑色, 飞行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包含 室内, 桌子, 黑色, 飞行&#10;&#10;描述已自动生成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089" cy="134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structure transition of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PEDOT:PSS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coil to linear. The thiophene ring on PEDOT chains transits from a coil-like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benzoid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structure in pristine </w:t>
      </w:r>
      <w:r>
        <w:rPr>
          <w:rFonts w:ascii="Times New Roman" w:hAnsi="Times New Roman" w:cs="Times New Roman"/>
          <w:sz w:val="24"/>
          <w:szCs w:val="24"/>
        </w:rPr>
        <w:t xml:space="preserve">to a linear-like quinoid structure. With the addition of SDS and BSL, the coiled PEDOT chain in the pristine </w:t>
      </w:r>
      <w:proofErr w:type="gramStart"/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EDOT:PSS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aqueous solution became linear.</w:t>
      </w:r>
    </w:p>
    <w:p w:rsidR="00E00EAB" w:rsidRDefault="0034536F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2162810"/>
            <wp:effectExtent l="0" t="0" r="2540" b="8890"/>
            <wp:docPr id="4" name="图片 4" descr="亮着屏幕的电脑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亮着屏幕的电脑截图&#10;&#10;描述已自动生成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 w:rsidRPr="00793A3A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793A3A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9</w:t>
      </w:r>
      <w:bookmarkStart w:id="5" w:name="_Hlk40515149"/>
      <w:r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1D scattering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  <w:vertAlign w:val="subscript"/>
        </w:rPr>
        <w:t>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  <w:vertAlign w:val="subscript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profiles obtained from the 2D GIWAXS patter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s</w:t>
      </w:r>
      <w:bookmarkEnd w:id="5"/>
      <w:r>
        <w:rPr>
          <w:rFonts w:ascii="Times New Roman" w:hAnsi="Times New Roman" w:cs="Times New Roman"/>
          <w:sz w:val="24"/>
          <w:szCs w:val="24"/>
        </w:rPr>
        <w:t>.</w:t>
      </w:r>
    </w:p>
    <w:p w:rsidR="00E00EAB" w:rsidRDefault="003453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5274310" cy="4161155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AFM height images and </w:t>
      </w:r>
      <w:bookmarkStart w:id="6" w:name="_Hlk55939770"/>
      <w:r>
        <w:rPr>
          <w:rFonts w:ascii="Times New Roman" w:hAnsi="Times New Roman" w:cs="Times New Roman"/>
          <w:sz w:val="24"/>
          <w:szCs w:val="24"/>
        </w:rPr>
        <w:t>Young´s modulus</w:t>
      </w:r>
      <w:bookmarkEnd w:id="6"/>
      <w:r>
        <w:rPr>
          <w:rFonts w:ascii="Times New Roman" w:hAnsi="Times New Roman" w:cs="Times New Roman"/>
          <w:sz w:val="24"/>
          <w:szCs w:val="24"/>
        </w:rPr>
        <w:t xml:space="preserve"> images of PTG with BSL (a, c)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without BSL (b, d). </w:t>
      </w:r>
    </w:p>
    <w:p w:rsidR="00E00EAB" w:rsidRDefault="00E00EAB">
      <w:pPr>
        <w:rPr>
          <w:rFonts w:ascii="Times New Roman" w:hAnsi="Times New Roman" w:cs="Times New Roman"/>
          <w:sz w:val="24"/>
          <w:szCs w:val="24"/>
        </w:rPr>
      </w:pPr>
    </w:p>
    <w:p w:rsidR="00E00EAB" w:rsidRDefault="003453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Discussion about bending stiffness of PTG and skin:</w:t>
      </w:r>
    </w:p>
    <w:p w:rsidR="00E00EAB" w:rsidRDefault="0034536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interpret the stable attachment of PTG electrodes on skin during electrophysiological measurement, we introduced the concept of bending stiffness. Bending stiffness refers to the</w:t>
      </w:r>
      <w:r>
        <w:rPr>
          <w:rFonts w:ascii="Times New Roman" w:hAnsi="Times New Roman" w:cs="Times New Roman"/>
          <w:sz w:val="24"/>
          <w:szCs w:val="24"/>
        </w:rPr>
        <w:t xml:space="preserve"> amount of stiffness that the subject will deflect. The smaller the stiffness, the larger the deflection will occur. According to the formula (1) and (2), </w:t>
      </w:r>
      <w:r>
        <w:rPr>
          <w:rFonts w:ascii="Times New Roman" w:hAnsi="Times New Roman" w:cs="Times New Roman"/>
          <w:color w:val="000000"/>
          <w:sz w:val="24"/>
          <w:szCs w:val="24"/>
        </w:rPr>
        <w:t>bending stiffness (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EI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sum</m:t>
                </m:r>
              </m:sub>
            </m:sSub>
          </m:e>
        </m:bar>
      </m:oMath>
      <w:r>
        <w:rPr>
          <w:rFonts w:ascii="Times New Roman" w:hAnsi="Times New Roman" w:cs="Times New Roman"/>
          <w:color w:val="000000"/>
          <w:sz w:val="24"/>
          <w:szCs w:val="24"/>
        </w:rPr>
        <w:t>) of our PTG electrode can be calculated as following:</w:t>
      </w:r>
    </w:p>
    <w:p w:rsidR="00E00EAB" w:rsidRDefault="0034536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bar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EI</m:t>
            </m:r>
          </m:e>
        </m:bar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12 (1-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υ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)</m:t>
            </m:r>
          </m:den>
        </m:f>
        <m:bar>
          <m:barPr>
            <m:pos m:val="top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bar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E</m:t>
            </m:r>
          </m:e>
        </m:ba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h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sup>
        </m:sSup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(1)</w:t>
      </w:r>
    </w:p>
    <w:p w:rsidR="00E00EAB" w:rsidRDefault="0034536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m:oMath>
        <m:bar>
          <m:barPr>
            <m:pos m:val="top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EI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sum</m:t>
                </m:r>
              </m:sub>
            </m:sSub>
          </m:e>
        </m:bar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= 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α</m:t>
        </m:r>
        <m:bar>
          <m:barPr>
            <m:pos m:val="top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EI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electrode</m:t>
                </m:r>
              </m:sub>
            </m:sSub>
          </m:e>
        </m:bar>
        <m:r>
          <w:rPr>
            <w:rFonts w:ascii="Cambria Math" w:hAnsi="Cambria Math" w:cs="Times New Roman"/>
            <w:color w:val="000000"/>
            <w:sz w:val="24"/>
            <w:szCs w:val="24"/>
          </w:rPr>
          <m:t>+(1-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α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) </m:t>
        </m:r>
        <m:bar>
          <m:barPr>
            <m:pos m:val="top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EI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substrate</m:t>
                </m:r>
              </m:sub>
            </m:sSub>
          </m:e>
        </m:bar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     (2)</w:t>
      </w:r>
    </w:p>
    <w:p w:rsidR="00E00EAB" w:rsidRDefault="003453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bar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</m:t>
            </m:r>
          </m:e>
        </m:bar>
      </m:oMath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represents Young’s modulus, h represents thickness,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υ</m:t>
        </m:r>
      </m:oMath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represents Poisson ratio, and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α</m:t>
        </m:r>
      </m:oMath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represents the area ratio of electrode to substrate. Together with the small Young’s modulus and ultrathin nature, bending stiffness of our PTG electrode (with tattoo substrate) is ~ 0.00236 pNm. Correspondingly, according to above formular, bending stiff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ness of skin is ~ 0.00156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pNm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(Young’s modulus of skin is ~150 kPa, and the thickness of stratum corneum is ~ 15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They match with each other very well. The matched bending stiffness leads to the ultra-conformability between PTG electrodes and skin. 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nce two subjects form ultra-conformability with each other, they tend to attach intimately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sides, the existence of sweat may introduce capillary force, which can enhance the intimate contact and stable attachment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00EAB" w:rsidRDefault="00E00EAB">
      <w:pPr>
        <w:rPr>
          <w:rFonts w:ascii="Times New Roman" w:hAnsi="Times New Roman" w:cs="Times New Roman"/>
          <w:sz w:val="24"/>
          <w:szCs w:val="24"/>
        </w:rPr>
      </w:pPr>
    </w:p>
    <w:p w:rsidR="00E00EAB" w:rsidRDefault="003453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762250" cy="1922145"/>
            <wp:effectExtent l="0" t="0" r="0" b="190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721" cy="193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1</w:t>
      </w:r>
      <w:r w:rsidRPr="006C17B7">
        <w:rPr>
          <w:rFonts w:ascii="Times New Roman" w:hAnsi="Times New Roman" w:cs="Times New Roman"/>
          <w:b/>
          <w:sz w:val="24"/>
          <w:szCs w:val="24"/>
          <w:highlight w:val="yellow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SEM image of PTG (bottom) on porcine skin (top).</w:t>
      </w:r>
    </w:p>
    <w:p w:rsidR="00E00EAB" w:rsidRDefault="00E00EAB">
      <w:pPr>
        <w:rPr>
          <w:rFonts w:ascii="Times New Roman" w:hAnsi="Times New Roman" w:cs="Times New Roman"/>
          <w:sz w:val="24"/>
          <w:szCs w:val="24"/>
        </w:rPr>
      </w:pPr>
    </w:p>
    <w:p w:rsidR="00E00EAB" w:rsidRDefault="003453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85975" cy="267081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467" cy="267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 w:rsidRPr="00793A3A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793A3A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1</w:t>
      </w:r>
      <w:r w:rsidRPr="00793A3A">
        <w:rPr>
          <w:rFonts w:ascii="Times New Roman" w:hAnsi="Times New Roman" w:cs="Times New Roman"/>
          <w:b/>
          <w:sz w:val="24"/>
          <w:szCs w:val="24"/>
          <w:highlight w:val="yellow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The characteristic peaks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ECG (P, Q, R, S, and T) were clearly distinguished by PTG.</w:t>
      </w:r>
    </w:p>
    <w:p w:rsidR="00E00EAB" w:rsidRDefault="00E00EAB">
      <w:pPr>
        <w:rPr>
          <w:rFonts w:ascii="Times New Roman" w:hAnsi="Times New Roman" w:cs="Times New Roman"/>
          <w:sz w:val="24"/>
          <w:szCs w:val="24"/>
        </w:rPr>
      </w:pPr>
    </w:p>
    <w:p w:rsidR="00E00EAB" w:rsidRDefault="003453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5575" cy="2146300"/>
            <wp:effectExtent l="0" t="0" r="0" b="635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587" cy="2159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793A3A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793A3A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1</w:t>
      </w:r>
      <w:r w:rsidRPr="00793A3A">
        <w:rPr>
          <w:rFonts w:ascii="Times New Roman" w:hAnsi="Times New Roman" w:cs="Times New Roman"/>
          <w:b/>
          <w:sz w:val="24"/>
          <w:szCs w:val="24"/>
          <w:highlight w:val="yellow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Dependence of contact impedance of Ag/AgCl gel electrodes on time</w:t>
      </w:r>
      <w:r>
        <w:rPr>
          <w:rFonts w:ascii="Times New Roman" w:hAnsi="Times New Roman" w:cs="Times New Roman"/>
          <w:sz w:val="24"/>
          <w:szCs w:val="24"/>
        </w:rPr>
        <w:t xml:space="preserve">. The contact impedance increased from 116 </w:t>
      </w:r>
      <w:bookmarkStart w:id="7" w:name="OLE_LINK2"/>
      <w:bookmarkStart w:id="8" w:name="OLE_LINK1"/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eastAsia="等线" w:hAnsi="Times New Roman" w:cs="Times New Roman"/>
          <w:sz w:val="24"/>
          <w:szCs w:val="24"/>
        </w:rPr>
        <w:t>Ω</w:t>
      </w:r>
      <w:bookmarkEnd w:id="7"/>
      <w:bookmarkEnd w:id="8"/>
      <w:proofErr w:type="spellEnd"/>
      <w:r>
        <w:rPr>
          <w:rFonts w:ascii="等线" w:eastAsia="等线" w:hAnsi="等线" w:cs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to</w:t>
      </w:r>
      <w:r>
        <w:rPr>
          <w:rFonts w:ascii="等线" w:eastAsia="等线" w:hAnsi="等线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 xml:space="preserve">456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eastAsia="等线" w:hAnsi="Times New Roman" w:cs="Times New Roman"/>
          <w:sz w:val="24"/>
          <w:szCs w:val="24"/>
        </w:rPr>
        <w:t>Ω</w:t>
      </w:r>
      <w:proofErr w:type="spellEnd"/>
      <w:r>
        <w:rPr>
          <w:rFonts w:ascii="Times New Roman" w:eastAsia="等线" w:hAnsi="Times New Roman" w:cs="Times New Roman"/>
          <w:sz w:val="24"/>
          <w:szCs w:val="24"/>
        </w:rPr>
        <w:t xml:space="preserve"> at 10Hz </w:t>
      </w:r>
      <w:r>
        <w:rPr>
          <w:rFonts w:ascii="Times New Roman" w:hAnsi="Times New Roman" w:cs="Times New Roman"/>
          <w:sz w:val="24"/>
          <w:szCs w:val="24"/>
        </w:rPr>
        <w:t>with gel getting dry.</w:t>
      </w:r>
    </w:p>
    <w:p w:rsidR="00E00EAB" w:rsidRDefault="00E00EAB">
      <w:pPr>
        <w:rPr>
          <w:rFonts w:ascii="Times New Roman" w:hAnsi="Times New Roman" w:cs="Times New Roman"/>
          <w:sz w:val="24"/>
          <w:szCs w:val="24"/>
        </w:rPr>
      </w:pPr>
    </w:p>
    <w:p w:rsidR="00E00EAB" w:rsidRDefault="003453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13423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 w:rsidRPr="00793A3A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793A3A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1</w:t>
      </w:r>
      <w:r w:rsidRPr="00793A3A">
        <w:rPr>
          <w:rFonts w:ascii="Times New Roman" w:hAnsi="Times New Roman" w:cs="Times New Roman"/>
          <w:b/>
          <w:sz w:val="24"/>
          <w:szCs w:val="24"/>
          <w:highlight w:val="yellow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The baseline noise of ECG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(a)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SNR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sEMG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(</w:t>
      </w:r>
      <w:proofErr w:type="gramStart"/>
      <w:r>
        <w:rPr>
          <w:rFonts w:ascii="Times New Roman" w:hAnsi="Times New Roman" w:cs="Times New Roman" w:hint="eastAsia"/>
          <w:sz w:val="24"/>
          <w:szCs w:val="24"/>
          <w:highlight w:val="yellow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 measured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 Ag/AgCl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PEDOT:PSS and PTG electrodes without and with vibration respectively. The signal-to-noise ratio (SNR) compares the level of signal to noise power, and is calculated as following: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SNR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lg⁡</m:t>
        </m:r>
        <m:r>
          <w:rPr>
            <w:rFonts w:ascii="Cambria Math" w:hAnsi="Cambria Math" w:cs="Times New Roman"/>
            <w:sz w:val="24"/>
            <w:szCs w:val="24"/>
          </w:rPr>
          <m:t>(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signal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noise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) </m:t>
        </m:r>
      </m:oMath>
      <w:r>
        <w:rPr>
          <w:rFonts w:ascii="Times New Roman" w:hAnsi="Times New Roman" w:cs="Times New Roman"/>
          <w:sz w:val="24"/>
          <w:szCs w:val="24"/>
        </w:rPr>
        <w:t>, where A is root mean square a</w:t>
      </w:r>
      <w:proofErr w:type="spellStart"/>
      <w:r>
        <w:rPr>
          <w:rFonts w:ascii="Times New Roman" w:hAnsi="Times New Roman" w:cs="Times New Roman"/>
          <w:sz w:val="24"/>
          <w:szCs w:val="24"/>
        </w:rPr>
        <w:t>mplitude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00EAB" w:rsidRDefault="00E00EAB">
      <w:pPr>
        <w:rPr>
          <w:rFonts w:ascii="Times New Roman" w:hAnsi="Times New Roman" w:cs="Times New Roman"/>
          <w:sz w:val="24"/>
          <w:szCs w:val="24"/>
        </w:rPr>
      </w:pPr>
    </w:p>
    <w:p w:rsidR="00E00EAB" w:rsidRDefault="003453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4757420" cy="1551940"/>
            <wp:effectExtent l="0" t="0" r="508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006" cy="1560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 w:rsidRPr="00793A3A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793A3A">
        <w:rPr>
          <w:rFonts w:ascii="Times New Roman" w:hAnsi="Times New Roman" w:cs="Times New Roman"/>
          <w:b/>
          <w:sz w:val="24"/>
          <w:szCs w:val="24"/>
          <w:highlight w:val="yellow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Evaluation of baseline noise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sEMG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detection</w:t>
      </w:r>
      <w:r>
        <w:rPr>
          <w:rFonts w:ascii="Times New Roman" w:hAnsi="Times New Roman" w:cs="Times New Roman"/>
          <w:sz w:val="24"/>
        </w:rPr>
        <w:t xml:space="preserve"> using an </w:t>
      </w:r>
      <w:r>
        <w:rPr>
          <w:rFonts w:ascii="Times New Roman" w:hAnsi="Times New Roman" w:cs="Times New Roman"/>
          <w:sz w:val="24"/>
          <w:szCs w:val="24"/>
        </w:rPr>
        <w:t>electromechanical vibrator</w:t>
      </w:r>
      <w:r>
        <w:rPr>
          <w:rFonts w:ascii="Times New Roman" w:hAnsi="Times New Roman" w:cs="Times New Roman"/>
          <w:sz w:val="24"/>
        </w:rPr>
        <w:t xml:space="preserve"> to mimic skin vibration in arm movement. The </w:t>
      </w:r>
      <w:r>
        <w:rPr>
          <w:rFonts w:ascii="Times New Roman" w:hAnsi="Times New Roman" w:cs="Times New Roman"/>
          <w:sz w:val="24"/>
        </w:rPr>
        <w:lastRenderedPageBreak/>
        <w:t>electromechanical vibrator was placed near the working electrodes</w:t>
      </w:r>
      <w:r>
        <w:rPr>
          <w:rFonts w:ascii="Times New Roman" w:hAnsi="Times New Roman" w:cs="Times New Roman"/>
          <w:sz w:val="24"/>
          <w:szCs w:val="24"/>
        </w:rPr>
        <w:t xml:space="preserve"> at an approximate distance of 2 cm. To stably connect PTG to the electrophysiological recording instrument, evaporated Ag films were aided in the connection between soft-hard interfaces.</w:t>
      </w:r>
    </w:p>
    <w:p w:rsidR="00E00EAB" w:rsidRDefault="0034536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drawing>
          <wp:inline distT="0" distB="0" distL="0" distR="0">
            <wp:extent cx="2070735" cy="2372995"/>
            <wp:effectExtent l="0" t="0" r="5715" b="8255"/>
            <wp:docPr id="14" name="图片 14" descr="图片包含 监控, 照片, 桌子, 屏幕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包含 监控, 照片, 桌子, 屏幕&#10;&#10;描述已自动生成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081" cy="238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 w:rsidRPr="00793A3A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793A3A">
        <w:rPr>
          <w:rFonts w:ascii="Times New Roman" w:hAnsi="Times New Roman" w:cs="Times New Roman"/>
          <w:b/>
          <w:sz w:val="24"/>
          <w:szCs w:val="24"/>
          <w:highlight w:val="yellow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Infrared image of PTG on the forear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, show</w:t>
      </w:r>
      <w:r>
        <w:rPr>
          <w:rFonts w:ascii="Times New Roman" w:hAnsi="Times New Roman" w:cs="Times New Roman"/>
          <w:sz w:val="24"/>
          <w:szCs w:val="24"/>
        </w:rPr>
        <w:t xml:space="preserve">ing that </w:t>
      </w:r>
      <w:r>
        <w:rPr>
          <w:rFonts w:ascii="Times New Roman" w:hAnsi="Times New Roman" w:cs="Times New Roman"/>
          <w:sz w:val="24"/>
        </w:rPr>
        <w:t>a minimal level of heat was accumulated upon mounting the PTG electrodes on a volunteer’s forearm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0EAB" w:rsidRDefault="00E00EAB">
      <w:pPr>
        <w:rPr>
          <w:rFonts w:ascii="Times New Roman" w:hAnsi="Times New Roman" w:cs="Times New Roman"/>
          <w:sz w:val="24"/>
          <w:szCs w:val="24"/>
        </w:rPr>
      </w:pP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5274310" cy="154559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1</w:t>
      </w:r>
      <w:r w:rsidRPr="006C17B7">
        <w:rPr>
          <w:rFonts w:ascii="Times New Roman" w:hAnsi="Times New Roman" w:cs="Times New Roman"/>
          <w:b/>
          <w:sz w:val="24"/>
          <w:szCs w:val="24"/>
          <w:highlight w:val="yellow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 overall functional block diagram. It includes front-end analog circuit acquisition and back-end digital signal filter</w:t>
      </w:r>
      <w:r>
        <w:rPr>
          <w:rFonts w:ascii="Times New Roman" w:hAnsi="Times New Roman" w:cs="Times New Roman" w:hint="eastAsia"/>
          <w:sz w:val="24"/>
          <w:szCs w:val="24"/>
        </w:rPr>
        <w:t>ing processing.</w:t>
      </w:r>
    </w:p>
    <w:p w:rsidR="00E00EAB" w:rsidRDefault="00E00EAB">
      <w:pPr>
        <w:rPr>
          <w:rFonts w:ascii="Times New Roman" w:hAnsi="Times New Roman" w:cs="Times New Roman"/>
          <w:sz w:val="24"/>
          <w:szCs w:val="24"/>
        </w:rPr>
      </w:pP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>
            <wp:extent cx="5273040" cy="271589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6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6" b="78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63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EAB" w:rsidRDefault="003453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251710" cy="1520190"/>
            <wp:effectExtent l="0" t="0" r="0" b="381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881" cy="152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1</w:t>
      </w:r>
      <w:r w:rsidRPr="006C17B7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Circuit diagram of a low-pass filter (LPF). </w:t>
      </w:r>
    </w:p>
    <w:p w:rsidR="00E00EAB" w:rsidRDefault="00E00EAB">
      <w:pPr>
        <w:rPr>
          <w:rFonts w:ascii="Times New Roman" w:hAnsi="Times New Roman" w:cs="Times New Roman"/>
          <w:sz w:val="24"/>
          <w:szCs w:val="24"/>
        </w:rPr>
      </w:pP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5273675" cy="3131820"/>
            <wp:effectExtent l="0" t="0" r="317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8" b="12742"/>
                    <a:stretch>
                      <a:fillRect/>
                    </a:stretch>
                  </pic:blipFill>
                  <pic:spPr>
                    <a:xfrm>
                      <a:off x="0" y="0"/>
                      <a:ext cx="5273692" cy="313216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1</w:t>
      </w:r>
      <w:r w:rsidRPr="006C17B7">
        <w:rPr>
          <w:rFonts w:ascii="Times New Roman" w:hAnsi="Times New Roman" w:cs="Times New Roman"/>
          <w:b/>
          <w:sz w:val="24"/>
          <w:szCs w:val="24"/>
          <w:highlight w:val="yellow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Circuit diagram of a filter, 55-2500 Hz with a gain of 177.</w:t>
      </w:r>
    </w:p>
    <w:p w:rsidR="00E00EAB" w:rsidRDefault="00E00EAB">
      <w:pPr>
        <w:rPr>
          <w:rFonts w:ascii="Times New Roman" w:hAnsi="Times New Roman" w:cs="Times New Roman"/>
          <w:sz w:val="24"/>
          <w:szCs w:val="24"/>
        </w:rPr>
      </w:pPr>
    </w:p>
    <w:p w:rsidR="00E00EAB" w:rsidRDefault="0034536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>
            <wp:extent cx="5760085" cy="194564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80" b="12511"/>
                    <a:stretch>
                      <a:fillRect/>
                    </a:stretch>
                  </pic:blipFill>
                  <pic:spPr>
                    <a:xfrm>
                      <a:off x="0" y="0"/>
                      <a:ext cx="5778759" cy="19518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 w:rsidRPr="00793A3A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793A3A">
        <w:rPr>
          <w:rFonts w:ascii="Times New Roman" w:hAnsi="Times New Roman" w:cs="Times New Roman"/>
          <w:b/>
          <w:sz w:val="24"/>
          <w:szCs w:val="24"/>
          <w:highlight w:val="yellow"/>
        </w:rPr>
        <w:t>20</w:t>
      </w:r>
      <w:r>
        <w:rPr>
          <w:rFonts w:ascii="Times New Roman" w:hAnsi="Times New Roman" w:cs="Times New Roman" w:hint="eastAsia"/>
          <w:sz w:val="24"/>
          <w:szCs w:val="24"/>
        </w:rPr>
        <w:t xml:space="preserve"> Circuit diagram of the envelope mode with a gain of 22.</w:t>
      </w:r>
    </w:p>
    <w:p w:rsidR="00E00EAB" w:rsidRDefault="00E00E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EAB" w:rsidRDefault="003453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5274310" cy="2030095"/>
            <wp:effectExtent l="0" t="0" r="2540" b="825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</w:rPr>
      </w:pPr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2</w:t>
      </w:r>
      <w:r w:rsidRPr="006C17B7">
        <w:rPr>
          <w:rFonts w:ascii="Times New Roman" w:hAnsi="Times New Roman" w:cs="Times New Roman"/>
          <w:b/>
          <w:sz w:val="24"/>
          <w:szCs w:val="24"/>
          <w:highlight w:val="yellow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ematic illustration of PTG electrodes on the arm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sEMG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detection and robotic claw controlling process. </w:t>
      </w:r>
      <w:proofErr w:type="gramStart"/>
      <w:r>
        <w:rPr>
          <w:rFonts w:ascii="Times New Roman" w:hAnsi="Times New Roman" w:cs="Times New Roman"/>
          <w:sz w:val="24"/>
        </w:rPr>
        <w:t>Firstly</w:t>
      </w:r>
      <w:proofErr w:type="gramEnd"/>
      <w:r>
        <w:rPr>
          <w:rFonts w:ascii="Times New Roman" w:hAnsi="Times New Roman" w:cs="Times New Roman"/>
          <w:sz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</w:rPr>
        <w:t>sEMG</w:t>
      </w:r>
      <w:proofErr w:type="spellEnd"/>
      <w:r>
        <w:rPr>
          <w:rFonts w:ascii="Times New Roman" w:hAnsi="Times New Roman" w:cs="Times New Roman"/>
          <w:sz w:val="24"/>
        </w:rPr>
        <w:t xml:space="preserve"> signals were extracted by PTG electrodes and</w:t>
      </w:r>
      <w:r>
        <w:rPr>
          <w:rFonts w:ascii="Times New Roman" w:hAnsi="Times New Roman" w:cs="Times New Roman"/>
          <w:sz w:val="24"/>
        </w:rPr>
        <w:t xml:space="preserve"> then converted to Pulse Width Modulation (PWM) pulses to drive the servo motor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Demonstration of controlling a robotic claw during vibration. </w:t>
      </w:r>
      <w:r>
        <w:rPr>
          <w:rFonts w:ascii="Times New Roman" w:hAnsi="Times New Roman" w:cs="Times New Roman"/>
          <w:sz w:val="24"/>
        </w:rPr>
        <w:t>We knocked our arm via a pen to mimic skin vibration in dynamic state, and did not observe any interference whi</w:t>
      </w:r>
      <w:r>
        <w:rPr>
          <w:rFonts w:ascii="Times New Roman" w:hAnsi="Times New Roman" w:cs="Times New Roman"/>
          <w:sz w:val="24"/>
        </w:rPr>
        <w:t>le controlling the robotic claw.</w:t>
      </w:r>
    </w:p>
    <w:p w:rsidR="00E00EAB" w:rsidRDefault="00E00EAB">
      <w:pPr>
        <w:rPr>
          <w:rFonts w:ascii="Times New Roman" w:hAnsi="Times New Roman" w:cs="Times New Roman"/>
          <w:sz w:val="24"/>
        </w:rPr>
      </w:pPr>
    </w:p>
    <w:p w:rsidR="00E00EAB" w:rsidRDefault="003453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3065" cy="2200275"/>
            <wp:effectExtent l="0" t="0" r="635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197" cy="221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</w:rPr>
      </w:pPr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2</w:t>
      </w:r>
      <w:r w:rsidRPr="006C17B7">
        <w:rPr>
          <w:rFonts w:ascii="Times New Roman" w:hAnsi="Times New Roman" w:cs="Times New Roman"/>
          <w:b/>
          <w:sz w:val="24"/>
          <w:szCs w:val="24"/>
          <w:highlight w:val="yellow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Five electrode pairs were adhered on designated locations to respectively control the movement of corresponding fingers of the robotic hand.</w:t>
      </w:r>
    </w:p>
    <w:p w:rsidR="00E00EAB" w:rsidRDefault="0034536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>
            <wp:extent cx="4486275" cy="173736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339" cy="174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</w:rPr>
      </w:pPr>
      <w:bookmarkStart w:id="9" w:name="_Hlk72354794"/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2</w:t>
      </w:r>
      <w:r w:rsidRPr="006C17B7">
        <w:rPr>
          <w:rFonts w:ascii="Times New Roman" w:hAnsi="Times New Roman" w:cs="Times New Roman"/>
          <w:b/>
          <w:sz w:val="24"/>
          <w:szCs w:val="24"/>
          <w:highlight w:val="yellow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The SNR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sEMG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generated with different griping force </w:t>
      </w:r>
      <w:bookmarkStart w:id="10" w:name="OLE_LINK4"/>
      <w:r>
        <w:rPr>
          <w:rFonts w:ascii="Times New Roman" w:hAnsi="Times New Roman" w:cs="Times New Roman"/>
          <w:bCs/>
          <w:sz w:val="24"/>
          <w:szCs w:val="24"/>
        </w:rPr>
        <w:t xml:space="preserve">(a) </w:t>
      </w:r>
      <w:bookmarkEnd w:id="10"/>
      <w:r>
        <w:rPr>
          <w:rFonts w:ascii="Times New Roman" w:hAnsi="Times New Roman" w:cs="Times New Roman"/>
          <w:sz w:val="24"/>
          <w:szCs w:val="24"/>
        </w:rPr>
        <w:t xml:space="preserve">and the SNR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sEMG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generated by each finger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>(</w:t>
      </w:r>
      <w:r>
        <w:rPr>
          <w:rFonts w:ascii="Times New Roman" w:hAnsi="Times New Roman" w:cs="Times New Roman" w:hint="eastAsia"/>
          <w:bCs/>
          <w:sz w:val="24"/>
          <w:szCs w:val="24"/>
          <w:highlight w:val="yellow"/>
        </w:rPr>
        <w:t>b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9"/>
    <w:p w:rsidR="00E00EAB" w:rsidRDefault="00E00EA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00EAB" w:rsidRDefault="0034536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noProof/>
          <w:sz w:val="24"/>
          <w:szCs w:val="24"/>
        </w:rPr>
        <w:drawing>
          <wp:inline distT="0" distB="0" distL="0" distR="0">
            <wp:extent cx="2514600" cy="2162810"/>
            <wp:effectExtent l="0" t="0" r="0" b="889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227" cy="21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 xml:space="preserve">Supplementary Figure </w:t>
      </w:r>
      <w:r w:rsidRPr="006C17B7">
        <w:rPr>
          <w:rFonts w:ascii="Times New Roman" w:hAnsi="Times New Roman" w:cs="Times New Roman" w:hint="eastAsia"/>
          <w:b/>
          <w:sz w:val="24"/>
          <w:szCs w:val="24"/>
          <w:highlight w:val="yellow"/>
        </w:rPr>
        <w:t>2</w:t>
      </w:r>
      <w:r w:rsidRPr="006C17B7">
        <w:rPr>
          <w:rFonts w:ascii="Times New Roman" w:hAnsi="Times New Roman" w:cs="Times New Roman"/>
          <w:b/>
          <w:sz w:val="24"/>
          <w:szCs w:val="24"/>
          <w:highlight w:val="yellow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Facial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sEMG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measured by </w:t>
      </w:r>
      <w:proofErr w:type="gramStart"/>
      <w:r>
        <w:rPr>
          <w:rFonts w:ascii="Times New Roman" w:hAnsi="Times New Roman" w:cs="Times New Roman"/>
          <w:sz w:val="24"/>
          <w:szCs w:val="24"/>
        </w:rPr>
        <w:t>PEDOT:PSS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only. With time going on, the movement of face is unavoidable (e.g.: smile, eating, talking…), leading </w:t>
      </w:r>
      <w:proofErr w:type="gramStart"/>
      <w:r>
        <w:rPr>
          <w:rFonts w:ascii="Times New Roman" w:hAnsi="Times New Roman" w:cs="Times New Roman"/>
          <w:sz w:val="24"/>
          <w:szCs w:val="24"/>
        </w:rPr>
        <w:t>PEDOT:PSS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be failed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sEMG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measurement. Inset is a photo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PEDOT:PSS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dry electrode on face. After a short fac</w:t>
      </w:r>
      <w:r>
        <w:rPr>
          <w:rFonts w:ascii="Times New Roman" w:hAnsi="Times New Roman" w:cs="Times New Roman"/>
          <w:sz w:val="24"/>
          <w:szCs w:val="24"/>
        </w:rPr>
        <w:t xml:space="preserve">ial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sEMG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measurement, the </w:t>
      </w:r>
      <w:proofErr w:type="gramStart"/>
      <w:r>
        <w:rPr>
          <w:rFonts w:ascii="Times New Roman" w:hAnsi="Times New Roman" w:cs="Times New Roman"/>
          <w:sz w:val="24"/>
          <w:szCs w:val="24"/>
        </w:rPr>
        <w:t>PEDOT:PSS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electrode is fractured and become insulative.</w:t>
      </w:r>
      <w:r w:rsidR="002B53FB">
        <w:rPr>
          <w:rFonts w:ascii="Times New Roman" w:hAnsi="Times New Roman" w:cs="Times New Roman"/>
          <w:sz w:val="24"/>
          <w:szCs w:val="24"/>
        </w:rPr>
        <w:t xml:space="preserve"> </w:t>
      </w:r>
      <w:r w:rsidR="002B53FB" w:rsidRPr="00017CC6">
        <w:rPr>
          <w:rFonts w:ascii="Times New Roman" w:hAnsi="Times New Roman" w:cs="Times New Roman"/>
          <w:sz w:val="24"/>
          <w:szCs w:val="24"/>
          <w:highlight w:val="yellow"/>
        </w:rPr>
        <w:t>Photo credit: Yan Zhao, State Key Laboratory of Digital Manufacturing Equipment and</w:t>
      </w:r>
      <w:r w:rsidR="002B53FB" w:rsidRPr="00017CC6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="002B53FB" w:rsidRPr="00017CC6">
        <w:rPr>
          <w:rFonts w:ascii="Times New Roman" w:hAnsi="Times New Roman" w:cs="Times New Roman"/>
          <w:sz w:val="24"/>
          <w:szCs w:val="24"/>
          <w:highlight w:val="yellow"/>
        </w:rPr>
        <w:t>Technology, Beijing Normal University.</w:t>
      </w:r>
    </w:p>
    <w:p w:rsidR="00E00EAB" w:rsidRDefault="00E00EAB">
      <w:pPr>
        <w:rPr>
          <w:rFonts w:ascii="Times New Roman" w:hAnsi="Times New Roman" w:cs="Times New Roman"/>
          <w:bCs/>
          <w:sz w:val="24"/>
          <w:szCs w:val="24"/>
        </w:rPr>
      </w:pPr>
    </w:p>
    <w:p w:rsidR="00E00EAB" w:rsidRDefault="0034536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noProof/>
          <w:sz w:val="24"/>
          <w:szCs w:val="24"/>
        </w:rPr>
        <w:drawing>
          <wp:inline distT="0" distB="0" distL="0" distR="0">
            <wp:extent cx="4781550" cy="2068830"/>
            <wp:effectExtent l="0" t="0" r="0" b="762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122" cy="207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EAB" w:rsidRPr="001A72A2" w:rsidRDefault="0034536F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Typical contact impedance of PTG on skin after 12 hours.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Contact impedance at 10 Hz as a function of time.</w:t>
      </w:r>
    </w:p>
    <w:p w:rsidR="00E00EAB" w:rsidRDefault="0034536F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1.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Comparison of the practical merits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of various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PEDOT:PSS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electrodes for electrophysiology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.</w:t>
      </w:r>
    </w:p>
    <w:tbl>
      <w:tblPr>
        <w:tblStyle w:val="ae"/>
        <w:tblpPr w:leftFromText="180" w:rightFromText="180" w:vertAnchor="text" w:horzAnchor="page" w:tblpXSpec="center" w:tblpY="453"/>
        <w:tblW w:w="1162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1177"/>
        <w:gridCol w:w="1658"/>
        <w:gridCol w:w="1985"/>
        <w:gridCol w:w="1134"/>
        <w:gridCol w:w="1275"/>
        <w:gridCol w:w="1418"/>
      </w:tblGrid>
      <w:tr w:rsidR="00E00EAB">
        <w:trPr>
          <w:trHeight w:val="246"/>
        </w:trPr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Methods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Material Properties</w:t>
            </w:r>
          </w:p>
        </w:tc>
        <w:tc>
          <w:tcPr>
            <w:tcW w:w="117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Signal Detection</w:t>
            </w:r>
          </w:p>
        </w:tc>
        <w:tc>
          <w:tcPr>
            <w:tcW w:w="165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ECG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sEMG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(facial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sEMG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EEG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Human-machine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interfaing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0EAB" w:rsidRDefault="0034536F"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Ref.</w:t>
            </w:r>
          </w:p>
        </w:tc>
      </w:tr>
      <w:tr w:rsidR="00E00EAB">
        <w:trPr>
          <w:trHeight w:val="513"/>
        </w:trPr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Inject-printed </w:t>
            </w: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EDOT:PSS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  <w:r>
              <w:rPr>
                <w:rFonts w:ascii="Times New Roman" w:eastAsia="等线" w:hAnsi="Times New Roman" w:cs="Times New Roman"/>
                <w:bCs/>
                <w:sz w:val="18"/>
                <w:szCs w:val="18"/>
              </w:rPr>
              <w:t xml:space="preserve"> Ω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sq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(150 nm thick, transparent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conductive at 5% strain</w:t>
            </w: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ECG,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sEMG</w:t>
            </w:r>
            <w:proofErr w:type="spellEnd"/>
          </w:p>
        </w:tc>
        <w:tc>
          <w:tcPr>
            <w:tcW w:w="1658" w:type="dxa"/>
            <w:tcBorders>
              <w:top w:val="nil"/>
              <w:bottom w:val="nil"/>
            </w:tcBorders>
            <w:vAlign w:val="center"/>
          </w:tcPr>
          <w:p w:rsidR="00E00EAB" w:rsidRDefault="0034536F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 xml:space="preserve">Similar SNR and noise voltage vs. Ag/AgCl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 static status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E00EAB" w:rsidRDefault="0034536F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 xml:space="preserve">Similar SNR and noise voltage vs. Ag/AgCl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 static status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No EEG data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E00EAB" w:rsidRDefault="0034536F">
            <w:pPr>
              <w:jc w:val="left"/>
              <w:rPr>
                <w:rStyle w:val="fontstyle01"/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Adv. Sci. </w:t>
            </w: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5,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1700771 (2018)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</w:tr>
      <w:tr w:rsidR="00E00EAB">
        <w:trPr>
          <w:trHeight w:val="513"/>
        </w:trPr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PWS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545 S/cm (20 µm thick, opaque), stably conductive at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30% strain</w:t>
            </w: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ECG,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sEMG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EEG</w:t>
            </w:r>
          </w:p>
        </w:tc>
        <w:tc>
          <w:tcPr>
            <w:tcW w:w="1658" w:type="dxa"/>
            <w:tcBorders>
              <w:top w:val="nil"/>
              <w:bottom w:val="nil"/>
            </w:tcBorders>
            <w:vAlign w:val="center"/>
          </w:tcPr>
          <w:p w:rsidR="00E00EAB" w:rsidRDefault="0034536F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 xml:space="preserve">Lower noise voltage vs. Ag/AgCl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both in static and dynamic status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E00EAB" w:rsidRDefault="0034536F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 xml:space="preserve">No comparison with other electrodes (no facial </w:t>
            </w:r>
            <w:proofErr w:type="spellStart"/>
            <w:r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sEMG</w:t>
            </w:r>
            <w:proofErr w:type="spellEnd"/>
            <w:r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 xml:space="preserve"> data)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00EAB" w:rsidRDefault="0034536F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EEG at the stimuli of sound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00EAB" w:rsidRDefault="0034536F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 xml:space="preserve">One-channel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>
              <w:rPr>
                <w:rStyle w:val="fontstyle01"/>
                <w:rFonts w:ascii="Times New Roman" w:hAnsi="Times New Roman" w:cs="Times New Roman"/>
                <w:i/>
                <w:sz w:val="18"/>
                <w:szCs w:val="18"/>
              </w:rPr>
              <w:t xml:space="preserve">Nat. </w:t>
            </w:r>
            <w:proofErr w:type="spellStart"/>
            <w:r>
              <w:rPr>
                <w:rStyle w:val="fontstyle01"/>
                <w:rFonts w:ascii="Times New Roman" w:hAnsi="Times New Roman" w:cs="Times New Roman"/>
                <w:i/>
                <w:sz w:val="18"/>
                <w:szCs w:val="18"/>
              </w:rPr>
              <w:t>Commun</w:t>
            </w:r>
            <w:proofErr w:type="spellEnd"/>
            <w:r>
              <w:rPr>
                <w:rStyle w:val="fontstyle01"/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11,</w:t>
            </w:r>
            <w:r>
              <w:rPr>
                <w:rStyle w:val="fontstyle01"/>
                <w:iCs/>
                <w:sz w:val="18"/>
                <w:szCs w:val="18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4683 (2020)</w:t>
            </w:r>
          </w:p>
        </w:tc>
      </w:tr>
      <w:tr w:rsidR="00E00EAB">
        <w:trPr>
          <w:trHeight w:val="513"/>
        </w:trPr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TG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4142 S/cm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/>
                <w:bCs/>
                <w:sz w:val="18"/>
                <w:szCs w:val="18"/>
              </w:rPr>
              <w:t>25 Ω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sq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100 nm thick, transparent), conductive at 40% strain </w:t>
            </w:r>
          </w:p>
        </w:tc>
        <w:tc>
          <w:tcPr>
            <w:tcW w:w="1177" w:type="dxa"/>
            <w:tcBorders>
              <w:top w:val="nil"/>
              <w:bottom w:val="single" w:sz="12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ECG, EOG,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sEMG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facial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sEMG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at largely deformed position, EEG</w:t>
            </w:r>
          </w:p>
        </w:tc>
        <w:tc>
          <w:tcPr>
            <w:tcW w:w="1658" w:type="dxa"/>
            <w:tcBorders>
              <w:top w:val="nil"/>
              <w:bottom w:val="single" w:sz="12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Higher SNR and lower noise voltage vs.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Ag/AgCl both in static and dynamic status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  <w:vAlign w:val="center"/>
          </w:tcPr>
          <w:p w:rsidR="00E00EAB" w:rsidRDefault="0034536F">
            <w:pPr>
              <w:jc w:val="left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Higher SNR and lower noise voltage vs.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Ag/AgCl both in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static and dynamic status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:rsidR="00E00EAB" w:rsidRDefault="0034536F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EEG monitoring for ~12 hours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  <w:vAlign w:val="center"/>
          </w:tcPr>
          <w:p w:rsidR="00E00EAB" w:rsidRDefault="0034536F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 xml:space="preserve">Multi-channel 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vAlign w:val="center"/>
          </w:tcPr>
          <w:p w:rsidR="00E00EAB" w:rsidRDefault="0034536F">
            <w:pPr>
              <w:jc w:val="left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style01"/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Style w:val="fontstyle01"/>
                <w:rFonts w:ascii="Times New Roman" w:hAnsi="Times New Roman" w:cs="Times New Roman" w:hint="cs"/>
                <w:sz w:val="18"/>
                <w:szCs w:val="18"/>
              </w:rPr>
              <w:t>h</w:t>
            </w:r>
            <w:r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is work</w:t>
            </w:r>
          </w:p>
        </w:tc>
      </w:tr>
    </w:tbl>
    <w:p w:rsidR="00E00EAB" w:rsidRDefault="00E00EAB">
      <w:pPr>
        <w:rPr>
          <w:rFonts w:ascii="Times New Roman" w:hAnsi="Times New Roman" w:cs="Times New Roman"/>
          <w:bCs/>
          <w:sz w:val="24"/>
          <w:szCs w:val="24"/>
        </w:rPr>
      </w:pPr>
    </w:p>
    <w:p w:rsidR="00E00EAB" w:rsidRDefault="00E00EAB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00EAB" w:rsidRDefault="0034536F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Comparison of the optoelectronic properties of the state-of-the-art of graphene-based transparent electrodes.</w:t>
      </w:r>
    </w:p>
    <w:p w:rsidR="00E00EAB" w:rsidRDefault="00E00EAB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Style w:val="ae"/>
        <w:tblW w:w="88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417"/>
        <w:gridCol w:w="3190"/>
      </w:tblGrid>
      <w:tr w:rsidR="00E00EAB">
        <w:trPr>
          <w:trHeight w:val="706"/>
          <w:jc w:val="center"/>
        </w:trPr>
        <w:tc>
          <w:tcPr>
            <w:tcW w:w="269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Methods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0EAB" w:rsidRDefault="0034536F">
            <w:pPr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sh</w:t>
            </w:r>
            <w:proofErr w:type="spellEnd"/>
            <w:r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kern w:val="0"/>
                <w:sz w:val="18"/>
                <w:szCs w:val="18"/>
              </w:rPr>
              <w:t>Ω</w:t>
            </w:r>
            <w:r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sq</w:t>
            </w:r>
            <w:proofErr w:type="spellEnd"/>
            <w:r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Transparency</w:t>
            </w:r>
          </w:p>
        </w:tc>
        <w:tc>
          <w:tcPr>
            <w:tcW w:w="3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0EAB" w:rsidRDefault="0034536F"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References</w:t>
            </w:r>
          </w:p>
        </w:tc>
      </w:tr>
      <w:tr w:rsidR="00E00EAB">
        <w:trPr>
          <w:trHeight w:val="296"/>
          <w:jc w:val="center"/>
        </w:trPr>
        <w:tc>
          <w:tcPr>
            <w:tcW w:w="2694" w:type="dxa"/>
            <w:tcBorders>
              <w:top w:val="single" w:sz="6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Solution-Processed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rGO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3190" w:type="dxa"/>
            <w:tcBorders>
              <w:top w:val="single" w:sz="6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ACS Nano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463-470 (2008)</w:t>
            </w:r>
          </w:p>
        </w:tc>
      </w:tr>
      <w:tr w:rsidR="00E00EAB">
        <w:trPr>
          <w:trHeight w:val="20"/>
          <w:jc w:val="center"/>
        </w:trPr>
        <w:tc>
          <w:tcPr>
            <w:tcW w:w="2694" w:type="dxa"/>
            <w:vMerge w:val="restart"/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VD graphene on Cu </w:t>
            </w:r>
          </w:p>
        </w:tc>
        <w:tc>
          <w:tcPr>
            <w:tcW w:w="1559" w:type="dxa"/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2100 (1 layer)</w:t>
            </w:r>
          </w:p>
        </w:tc>
        <w:tc>
          <w:tcPr>
            <w:tcW w:w="1417" w:type="dxa"/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98%</w:t>
            </w:r>
          </w:p>
        </w:tc>
        <w:tc>
          <w:tcPr>
            <w:tcW w:w="3190" w:type="dxa"/>
            <w:vMerge w:val="restart"/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Nano Lett.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4359-4363 (2009)</w:t>
            </w:r>
          </w:p>
        </w:tc>
      </w:tr>
      <w:tr w:rsidR="00E00EAB">
        <w:trPr>
          <w:trHeight w:val="93"/>
          <w:jc w:val="center"/>
        </w:trPr>
        <w:tc>
          <w:tcPr>
            <w:tcW w:w="2694" w:type="dxa"/>
            <w:vMerge/>
            <w:vAlign w:val="center"/>
          </w:tcPr>
          <w:p w:rsidR="00E00EAB" w:rsidRDefault="00E00EA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 (4 layers)</w:t>
            </w:r>
          </w:p>
        </w:tc>
        <w:tc>
          <w:tcPr>
            <w:tcW w:w="1417" w:type="dxa"/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90%</w:t>
            </w:r>
          </w:p>
        </w:tc>
        <w:tc>
          <w:tcPr>
            <w:tcW w:w="3190" w:type="dxa"/>
            <w:vMerge/>
            <w:vAlign w:val="center"/>
          </w:tcPr>
          <w:p w:rsidR="00E00EAB" w:rsidRDefault="00E00EAB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0EAB">
        <w:trPr>
          <w:trHeight w:val="212"/>
          <w:jc w:val="center"/>
        </w:trPr>
        <w:tc>
          <w:tcPr>
            <w:tcW w:w="2694" w:type="dxa"/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CVD graphene on Ni</w:t>
            </w:r>
          </w:p>
        </w:tc>
        <w:tc>
          <w:tcPr>
            <w:tcW w:w="1559" w:type="dxa"/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1417" w:type="dxa"/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80%</w:t>
            </w:r>
          </w:p>
        </w:tc>
        <w:tc>
          <w:tcPr>
            <w:tcW w:w="3190" w:type="dxa"/>
            <w:vAlign w:val="center"/>
          </w:tcPr>
          <w:p w:rsidR="00E00EAB" w:rsidRDefault="0034536F">
            <w:pPr>
              <w:jc w:val="left"/>
              <w:rPr>
                <w:rStyle w:val="fontstyle01"/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Nature</w:t>
            </w:r>
            <w:r>
              <w:rPr>
                <w:rFonts w:ascii="Times New Roman" w:hAnsi="Times New Roman" w:cs="Times New Roman"/>
                <w:b/>
                <w:bCs/>
                <w:color w:val="222222"/>
                <w:sz w:val="18"/>
                <w:szCs w:val="18"/>
                <w:shd w:val="clear" w:color="auto" w:fill="FFFFFF"/>
              </w:rPr>
              <w:t xml:space="preserve"> 457,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706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710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2009)</w:t>
            </w:r>
          </w:p>
        </w:tc>
      </w:tr>
      <w:tr w:rsidR="00E00EAB">
        <w:trPr>
          <w:trHeight w:val="315"/>
          <w:jc w:val="center"/>
        </w:trPr>
        <w:tc>
          <w:tcPr>
            <w:tcW w:w="2694" w:type="dxa"/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Graphene/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AgNWs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hybrid film</w:t>
            </w:r>
          </w:p>
        </w:tc>
        <w:tc>
          <w:tcPr>
            <w:tcW w:w="1559" w:type="dxa"/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94%</w:t>
            </w:r>
          </w:p>
        </w:tc>
        <w:tc>
          <w:tcPr>
            <w:tcW w:w="3190" w:type="dxa"/>
            <w:vAlign w:val="center"/>
          </w:tcPr>
          <w:p w:rsidR="00E00EAB" w:rsidRDefault="0034536F">
            <w:pPr>
              <w:jc w:val="left"/>
              <w:rPr>
                <w:rStyle w:val="fontstyle01"/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Nano Lett.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4206-4213 (2015)</w:t>
            </w:r>
          </w:p>
        </w:tc>
      </w:tr>
      <w:tr w:rsidR="00E00EAB">
        <w:trPr>
          <w:trHeight w:val="291"/>
          <w:jc w:val="center"/>
        </w:trPr>
        <w:tc>
          <w:tcPr>
            <w:tcW w:w="2694" w:type="dxa"/>
            <w:vAlign w:val="center"/>
          </w:tcPr>
          <w:p w:rsidR="00E00EAB" w:rsidRDefault="0034536F"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MGG</w:t>
            </w:r>
          </w:p>
        </w:tc>
        <w:tc>
          <w:tcPr>
            <w:tcW w:w="1559" w:type="dxa"/>
            <w:vAlign w:val="center"/>
          </w:tcPr>
          <w:p w:rsidR="00E00EAB" w:rsidRDefault="0034536F"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1417" w:type="dxa"/>
            <w:vAlign w:val="center"/>
          </w:tcPr>
          <w:p w:rsidR="00E00EAB" w:rsidRDefault="0034536F">
            <w:pPr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88%</w:t>
            </w:r>
          </w:p>
        </w:tc>
        <w:tc>
          <w:tcPr>
            <w:tcW w:w="3190" w:type="dxa"/>
            <w:vAlign w:val="center"/>
          </w:tcPr>
          <w:p w:rsidR="00E00EAB" w:rsidRDefault="0034536F">
            <w:pPr>
              <w:jc w:val="left"/>
              <w:rPr>
                <w:sz w:val="18"/>
                <w:szCs w:val="18"/>
              </w:rPr>
            </w:pPr>
            <w:r>
              <w:rPr>
                <w:rStyle w:val="fontstyle01"/>
                <w:rFonts w:ascii="Times New Roman" w:hAnsi="Times New Roman" w:cs="Times New Roman"/>
                <w:i/>
                <w:sz w:val="18"/>
                <w:szCs w:val="18"/>
              </w:rPr>
              <w:t>Sci. Adv.</w:t>
            </w:r>
            <w:r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Style w:val="fontstyle31"/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>
              <w:rPr>
                <w:rStyle w:val="fontstyle21"/>
                <w:rFonts w:ascii="Times New Roman" w:hAnsi="Times New Roman" w:cs="Times New Roman"/>
                <w:sz w:val="18"/>
                <w:szCs w:val="18"/>
              </w:rPr>
              <w:t xml:space="preserve"> e1700159 (2017) </w:t>
            </w:r>
          </w:p>
        </w:tc>
      </w:tr>
      <w:tr w:rsidR="00E00EAB">
        <w:trPr>
          <w:trHeight w:val="159"/>
          <w:jc w:val="center"/>
        </w:trPr>
        <w:tc>
          <w:tcPr>
            <w:tcW w:w="2694" w:type="dxa"/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GEF /monolayer graphene </w:t>
            </w:r>
          </w:p>
        </w:tc>
        <w:tc>
          <w:tcPr>
            <w:tcW w:w="1559" w:type="dxa"/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417" w:type="dxa"/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83%</w:t>
            </w:r>
          </w:p>
        </w:tc>
        <w:tc>
          <w:tcPr>
            <w:tcW w:w="3190" w:type="dxa"/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ACS Materials Lett.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999-1007 (2020)</w:t>
            </w:r>
          </w:p>
        </w:tc>
      </w:tr>
      <w:tr w:rsidR="00E00EAB">
        <w:trPr>
          <w:trHeight w:val="229"/>
          <w:jc w:val="center"/>
        </w:trPr>
        <w:tc>
          <w:tcPr>
            <w:tcW w:w="2694" w:type="dxa"/>
            <w:tcBorders>
              <w:top w:val="nil"/>
              <w:bottom w:val="single" w:sz="12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PTG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3190" w:type="dxa"/>
            <w:tcBorders>
              <w:top w:val="nil"/>
              <w:bottom w:val="single" w:sz="12" w:space="0" w:color="auto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work</w:t>
            </w:r>
          </w:p>
        </w:tc>
      </w:tr>
    </w:tbl>
    <w:p w:rsidR="00E00EAB" w:rsidRDefault="00E00EAB">
      <w:pPr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E00EAB" w:rsidRDefault="00E00EAB">
      <w:pPr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E00EAB" w:rsidRDefault="00E00EAB">
      <w:pPr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E00EAB" w:rsidRDefault="00E00EAB">
      <w:pPr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E00EAB" w:rsidRDefault="00E00EAB">
      <w:pPr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E00EAB" w:rsidRDefault="00E00EAB">
      <w:pPr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E00EAB" w:rsidRDefault="00E00EAB">
      <w:pPr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E00EAB" w:rsidRDefault="0034536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3.</w:t>
      </w:r>
      <w:r>
        <w:rPr>
          <w:rFonts w:ascii="Times New Roman" w:hAnsi="Times New Roman" w:cs="Times New Roman"/>
          <w:bCs/>
          <w:sz w:val="24"/>
          <w:szCs w:val="24"/>
        </w:rPr>
        <w:t xml:space="preserve"> Comparison of the thickness and electrical conductivity of PTG and pure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PEDOT:PSS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films at various preparation conditions.</w:t>
      </w:r>
    </w:p>
    <w:p w:rsidR="00E00EAB" w:rsidRDefault="00E00EAB">
      <w:pPr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8"/>
        <w:gridCol w:w="3081"/>
        <w:gridCol w:w="855"/>
        <w:gridCol w:w="946"/>
        <w:gridCol w:w="1156"/>
      </w:tblGrid>
      <w:tr w:rsidR="00E00EAB">
        <w:trPr>
          <w:trHeight w:hRule="exact" w:val="638"/>
        </w:trPr>
        <w:tc>
          <w:tcPr>
            <w:tcW w:w="226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Sample</w:t>
            </w:r>
          </w:p>
        </w:tc>
        <w:tc>
          <w:tcPr>
            <w:tcW w:w="308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Preparation condition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sh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/>
                <w:bCs/>
                <w:sz w:val="18"/>
                <w:szCs w:val="18"/>
              </w:rPr>
              <w:t>Ω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sq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ickness (nm)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Conductivity (S/cm)</w:t>
            </w:r>
          </w:p>
        </w:tc>
      </w:tr>
      <w:tr w:rsidR="00E00EAB">
        <w:trPr>
          <w:trHeight w:hRule="exact" w:val="470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Pure </w:t>
            </w: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EDOT:PSS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8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SDS 1.0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%+BSL 1.0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%, 4000 rpm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0.2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83.5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115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620</w:t>
            </w:r>
          </w:p>
        </w:tc>
      </w:tr>
      <w:tr w:rsidR="00E00EAB">
        <w:trPr>
          <w:trHeight w:hRule="exact" w:val="40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Pure </w:t>
            </w: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EDOT:PSS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SDS 1.0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%+BSL 1.0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%, 3000 rpm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0.4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185.0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±4.1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</w:tr>
      <w:tr w:rsidR="00E00EAB">
        <w:trPr>
          <w:trHeight w:hRule="exact" w:val="24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PTG (1G+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PEDOT:PSS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SDS 1.0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%+BSL 1.0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%, 3000 rpm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0.9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79.7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2850</w:t>
            </w:r>
          </w:p>
        </w:tc>
      </w:tr>
      <w:tr w:rsidR="00E00EAB">
        <w:trPr>
          <w:trHeight w:hRule="exact" w:val="40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PTG (1G+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PEDOT:PSS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SDS 1.0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%+BSL 5.0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%, 3000 rpm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0.3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4142</w:t>
            </w:r>
          </w:p>
        </w:tc>
      </w:tr>
      <w:tr w:rsidR="00E00EAB">
        <w:trPr>
          <w:trHeight w:hRule="exact" w:val="29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PTG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(1G+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PEDOT:PSS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SDS 1.0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%+BSL 7.0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%, 3000 rpm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eastAsiaTheme="minorHAnsi" w:hAnsi="Times New Roman" w:cs="Times New Roman" w:hint="eastAsia"/>
                <w:sz w:val="18"/>
                <w:szCs w:val="18"/>
              </w:rPr>
              <w:t>0.7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0EAB">
        <w:trPr>
          <w:trHeight w:hRule="exact" w:val="287"/>
        </w:trPr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Graphene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00EAB" w:rsidRDefault="00E00EA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  <w:r>
              <w:rPr>
                <w:rFonts w:ascii="Times New Roman" w:eastAsiaTheme="minorHAnsi" w:hAnsi="Times New Roman" w:cs="Times New Roman"/>
                <w:szCs w:val="21"/>
              </w:rPr>
              <w:t>±</w:t>
            </w:r>
            <w:r>
              <w:rPr>
                <w:rFonts w:ascii="Times New Roman" w:eastAsiaTheme="minorHAnsi" w:hAnsi="Times New Roman" w:cs="Times New Roman" w:hint="eastAsia"/>
                <w:szCs w:val="21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00EAB" w:rsidRDefault="0034536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~1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00EAB" w:rsidRDefault="00E00EA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00EAB" w:rsidRDefault="003453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EAB" w:rsidRDefault="00E00EAB">
      <w:pPr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E00EAB" w:rsidRDefault="00E00EAB">
      <w:pPr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</w:pPr>
    </w:p>
    <w:p w:rsidR="00E00EAB" w:rsidRDefault="0034536F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eference:</w:t>
      </w:r>
    </w:p>
    <w:p w:rsidR="00E00EAB" w:rsidRDefault="0034536F">
      <w:pPr>
        <w:pStyle w:val="af0"/>
        <w:numPr>
          <w:ilvl w:val="0"/>
          <w:numId w:val="1"/>
        </w:numPr>
        <w:ind w:firstLineChars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kern w:val="0"/>
          <w:sz w:val="20"/>
          <w:szCs w:val="20"/>
        </w:rPr>
        <w:t>Taccola</w:t>
      </w:r>
      <w:proofErr w:type="spellEnd"/>
      <w:r>
        <w:rPr>
          <w:rFonts w:ascii="Times New Roman" w:hAnsi="Times New Roman" w:cs="Times New Roman"/>
          <w:bCs/>
          <w:color w:val="000000"/>
          <w:kern w:val="0"/>
          <w:sz w:val="20"/>
          <w:szCs w:val="20"/>
        </w:rPr>
        <w:t xml:space="preserve"> S.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et al. Toward the Use of Temporary Tattoo Electrodes for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Impedancemetric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Respiration Monitoring and Other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Electrophysiological Recordings on Skin. </w:t>
      </w:r>
      <w:r>
        <w:rPr>
          <w:rFonts w:ascii="Times New Roman" w:hAnsi="Times New Roman" w:cs="Times New Roman"/>
          <w:i/>
          <w:color w:val="000000"/>
          <w:kern w:val="0"/>
          <w:sz w:val="20"/>
          <w:szCs w:val="20"/>
        </w:rPr>
        <w:t>Sensors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  <w:t>21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, 1197 (2021).</w:t>
      </w:r>
    </w:p>
    <w:p w:rsidR="00E00EAB" w:rsidRDefault="0034536F">
      <w:pPr>
        <w:pStyle w:val="af0"/>
        <w:numPr>
          <w:ilvl w:val="0"/>
          <w:numId w:val="1"/>
        </w:numPr>
        <w:ind w:firstLineChars="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Kireev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D. et al. Multipurpose and Reusable Ultrathin Electronic Tattoos Based on PtSe2 and PtTe2. </w:t>
      </w:r>
      <w:r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ACS Nano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15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 2800-2811 (2021).</w:t>
      </w:r>
    </w:p>
    <w:sectPr w:rsidR="00E00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53FB" w:rsidRDefault="002B53FB" w:rsidP="002B53FB">
      <w:r>
        <w:separator/>
      </w:r>
    </w:p>
  </w:endnote>
  <w:endnote w:type="continuationSeparator" w:id="0">
    <w:p w:rsidR="002B53FB" w:rsidRDefault="002B53FB" w:rsidP="002B5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2e364b11">
    <w:altName w:val="Times New Roman"/>
    <w:charset w:val="00"/>
    <w:family w:val="roman"/>
    <w:pitch w:val="default"/>
  </w:font>
  <w:font w:name="AdvTTe45e47d2">
    <w:altName w:val="Times New Roman"/>
    <w:charset w:val="00"/>
    <w:family w:val="roman"/>
    <w:pitch w:val="default"/>
  </w:font>
  <w:font w:name="AdvTTaf7f9f4f.B">
    <w:altName w:val="Times New Roman"/>
    <w:charset w:val="00"/>
    <w:family w:val="roman"/>
    <w:pitch w:val="default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53FB" w:rsidRDefault="002B53FB" w:rsidP="002B53FB">
      <w:r>
        <w:separator/>
      </w:r>
    </w:p>
  </w:footnote>
  <w:footnote w:type="continuationSeparator" w:id="0">
    <w:p w:rsidR="002B53FB" w:rsidRDefault="002B53FB" w:rsidP="002B5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9758E6"/>
    <w:multiLevelType w:val="multilevel"/>
    <w:tmpl w:val="4A975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118"/>
    <w:rsid w:val="000032FE"/>
    <w:rsid w:val="000059F6"/>
    <w:rsid w:val="00023326"/>
    <w:rsid w:val="00035655"/>
    <w:rsid w:val="00040D9D"/>
    <w:rsid w:val="00050E98"/>
    <w:rsid w:val="00056847"/>
    <w:rsid w:val="00072640"/>
    <w:rsid w:val="000762AB"/>
    <w:rsid w:val="00077B69"/>
    <w:rsid w:val="000854B6"/>
    <w:rsid w:val="00092CE9"/>
    <w:rsid w:val="000A1B84"/>
    <w:rsid w:val="000A3DA3"/>
    <w:rsid w:val="000A4380"/>
    <w:rsid w:val="000B5862"/>
    <w:rsid w:val="000D17F8"/>
    <w:rsid w:val="000D5483"/>
    <w:rsid w:val="000E1622"/>
    <w:rsid w:val="000E6E7D"/>
    <w:rsid w:val="00112D55"/>
    <w:rsid w:val="00122119"/>
    <w:rsid w:val="001251B9"/>
    <w:rsid w:val="001269F1"/>
    <w:rsid w:val="00143740"/>
    <w:rsid w:val="001445C6"/>
    <w:rsid w:val="00144C0C"/>
    <w:rsid w:val="00147262"/>
    <w:rsid w:val="00161462"/>
    <w:rsid w:val="00162B97"/>
    <w:rsid w:val="00163E0A"/>
    <w:rsid w:val="00171A9C"/>
    <w:rsid w:val="00183344"/>
    <w:rsid w:val="001870F8"/>
    <w:rsid w:val="001A09D7"/>
    <w:rsid w:val="001A72A2"/>
    <w:rsid w:val="001B489B"/>
    <w:rsid w:val="001D3F10"/>
    <w:rsid w:val="001D6794"/>
    <w:rsid w:val="001D711C"/>
    <w:rsid w:val="001F0B39"/>
    <w:rsid w:val="001F6706"/>
    <w:rsid w:val="00207B92"/>
    <w:rsid w:val="00210119"/>
    <w:rsid w:val="00212B7C"/>
    <w:rsid w:val="002305DE"/>
    <w:rsid w:val="00235395"/>
    <w:rsid w:val="00254CC8"/>
    <w:rsid w:val="00261DBC"/>
    <w:rsid w:val="00264F7A"/>
    <w:rsid w:val="00272DE6"/>
    <w:rsid w:val="00276897"/>
    <w:rsid w:val="002775CF"/>
    <w:rsid w:val="00281B44"/>
    <w:rsid w:val="00284278"/>
    <w:rsid w:val="002A2BE6"/>
    <w:rsid w:val="002A7E15"/>
    <w:rsid w:val="002B032F"/>
    <w:rsid w:val="002B4EEE"/>
    <w:rsid w:val="002B53FB"/>
    <w:rsid w:val="002D7341"/>
    <w:rsid w:val="002E2867"/>
    <w:rsid w:val="0030591C"/>
    <w:rsid w:val="003062E8"/>
    <w:rsid w:val="00317340"/>
    <w:rsid w:val="003425A0"/>
    <w:rsid w:val="0034536F"/>
    <w:rsid w:val="00347158"/>
    <w:rsid w:val="00350E43"/>
    <w:rsid w:val="00357159"/>
    <w:rsid w:val="00360058"/>
    <w:rsid w:val="0036419C"/>
    <w:rsid w:val="00365B6C"/>
    <w:rsid w:val="003768BF"/>
    <w:rsid w:val="00392229"/>
    <w:rsid w:val="00394C27"/>
    <w:rsid w:val="003973AF"/>
    <w:rsid w:val="003C1A77"/>
    <w:rsid w:val="003C23B3"/>
    <w:rsid w:val="003E0BF5"/>
    <w:rsid w:val="003E4448"/>
    <w:rsid w:val="00400EF4"/>
    <w:rsid w:val="004069FB"/>
    <w:rsid w:val="00407083"/>
    <w:rsid w:val="00422CBA"/>
    <w:rsid w:val="00441208"/>
    <w:rsid w:val="00442C91"/>
    <w:rsid w:val="004526AF"/>
    <w:rsid w:val="00457DDB"/>
    <w:rsid w:val="00462977"/>
    <w:rsid w:val="00476CE3"/>
    <w:rsid w:val="00480590"/>
    <w:rsid w:val="004831B2"/>
    <w:rsid w:val="00484626"/>
    <w:rsid w:val="004A3B03"/>
    <w:rsid w:val="004B0CC0"/>
    <w:rsid w:val="004E507E"/>
    <w:rsid w:val="005000D7"/>
    <w:rsid w:val="00504013"/>
    <w:rsid w:val="005048F2"/>
    <w:rsid w:val="005166F8"/>
    <w:rsid w:val="00521A01"/>
    <w:rsid w:val="00523846"/>
    <w:rsid w:val="0054473A"/>
    <w:rsid w:val="00551AFD"/>
    <w:rsid w:val="00554B35"/>
    <w:rsid w:val="0056228C"/>
    <w:rsid w:val="005871C6"/>
    <w:rsid w:val="005947AE"/>
    <w:rsid w:val="00595653"/>
    <w:rsid w:val="005959ED"/>
    <w:rsid w:val="005A30A9"/>
    <w:rsid w:val="005A46E2"/>
    <w:rsid w:val="005A4B87"/>
    <w:rsid w:val="005B2C86"/>
    <w:rsid w:val="005C5E10"/>
    <w:rsid w:val="005D1130"/>
    <w:rsid w:val="005D572A"/>
    <w:rsid w:val="005E1436"/>
    <w:rsid w:val="005F1B02"/>
    <w:rsid w:val="00621D7E"/>
    <w:rsid w:val="00626584"/>
    <w:rsid w:val="00633A75"/>
    <w:rsid w:val="0063587E"/>
    <w:rsid w:val="00681C82"/>
    <w:rsid w:val="00681EB3"/>
    <w:rsid w:val="00694511"/>
    <w:rsid w:val="006A1A56"/>
    <w:rsid w:val="006A7548"/>
    <w:rsid w:val="006B48B5"/>
    <w:rsid w:val="006B4E9B"/>
    <w:rsid w:val="006C17B7"/>
    <w:rsid w:val="006C1B78"/>
    <w:rsid w:val="006C4515"/>
    <w:rsid w:val="006E5FF9"/>
    <w:rsid w:val="006F0BF7"/>
    <w:rsid w:val="006F322E"/>
    <w:rsid w:val="00706AC2"/>
    <w:rsid w:val="0071223F"/>
    <w:rsid w:val="00712CAB"/>
    <w:rsid w:val="00722279"/>
    <w:rsid w:val="00722C16"/>
    <w:rsid w:val="00747BA9"/>
    <w:rsid w:val="00750371"/>
    <w:rsid w:val="0075191A"/>
    <w:rsid w:val="0075578A"/>
    <w:rsid w:val="007627FF"/>
    <w:rsid w:val="007872F1"/>
    <w:rsid w:val="00793A3A"/>
    <w:rsid w:val="00794C8B"/>
    <w:rsid w:val="007973EE"/>
    <w:rsid w:val="007A45E1"/>
    <w:rsid w:val="007B54B3"/>
    <w:rsid w:val="007C2FE2"/>
    <w:rsid w:val="007C3616"/>
    <w:rsid w:val="007C45A7"/>
    <w:rsid w:val="007C5EEC"/>
    <w:rsid w:val="007E1BF4"/>
    <w:rsid w:val="007E2EB9"/>
    <w:rsid w:val="007E7AC2"/>
    <w:rsid w:val="007F1781"/>
    <w:rsid w:val="007F2C18"/>
    <w:rsid w:val="007F2C57"/>
    <w:rsid w:val="0080164F"/>
    <w:rsid w:val="00802BC9"/>
    <w:rsid w:val="0080557C"/>
    <w:rsid w:val="00813721"/>
    <w:rsid w:val="0082583D"/>
    <w:rsid w:val="00826F6B"/>
    <w:rsid w:val="00835E5A"/>
    <w:rsid w:val="00840C22"/>
    <w:rsid w:val="00842E6C"/>
    <w:rsid w:val="008505EE"/>
    <w:rsid w:val="00864346"/>
    <w:rsid w:val="00877B77"/>
    <w:rsid w:val="00885702"/>
    <w:rsid w:val="008948DF"/>
    <w:rsid w:val="00896052"/>
    <w:rsid w:val="008A1058"/>
    <w:rsid w:val="008A63E1"/>
    <w:rsid w:val="008B7416"/>
    <w:rsid w:val="008D0C25"/>
    <w:rsid w:val="008D2336"/>
    <w:rsid w:val="008D6666"/>
    <w:rsid w:val="008D667F"/>
    <w:rsid w:val="008F1AFD"/>
    <w:rsid w:val="008F3C38"/>
    <w:rsid w:val="008F3F86"/>
    <w:rsid w:val="008F54FF"/>
    <w:rsid w:val="0090049B"/>
    <w:rsid w:val="00916D9C"/>
    <w:rsid w:val="00917F27"/>
    <w:rsid w:val="0092228E"/>
    <w:rsid w:val="009305A5"/>
    <w:rsid w:val="00943190"/>
    <w:rsid w:val="00946F35"/>
    <w:rsid w:val="0095778E"/>
    <w:rsid w:val="00964959"/>
    <w:rsid w:val="009662DC"/>
    <w:rsid w:val="009670B9"/>
    <w:rsid w:val="009925C4"/>
    <w:rsid w:val="009A4C54"/>
    <w:rsid w:val="009B61C6"/>
    <w:rsid w:val="009C335D"/>
    <w:rsid w:val="009C3F05"/>
    <w:rsid w:val="009D292B"/>
    <w:rsid w:val="009E17EE"/>
    <w:rsid w:val="009E5FEA"/>
    <w:rsid w:val="009E6FA5"/>
    <w:rsid w:val="009E728A"/>
    <w:rsid w:val="009F08D2"/>
    <w:rsid w:val="00A229C3"/>
    <w:rsid w:val="00A26A83"/>
    <w:rsid w:val="00A33A8D"/>
    <w:rsid w:val="00A44BD3"/>
    <w:rsid w:val="00A46BB5"/>
    <w:rsid w:val="00A5119F"/>
    <w:rsid w:val="00A6328F"/>
    <w:rsid w:val="00A7166C"/>
    <w:rsid w:val="00A80F96"/>
    <w:rsid w:val="00A84AD5"/>
    <w:rsid w:val="00A90DB2"/>
    <w:rsid w:val="00A97E56"/>
    <w:rsid w:val="00AA4E5D"/>
    <w:rsid w:val="00AB5530"/>
    <w:rsid w:val="00AB73E2"/>
    <w:rsid w:val="00AC3469"/>
    <w:rsid w:val="00AC6A69"/>
    <w:rsid w:val="00AD4315"/>
    <w:rsid w:val="00AD7292"/>
    <w:rsid w:val="00AE0F6F"/>
    <w:rsid w:val="00AE30FF"/>
    <w:rsid w:val="00B20D9E"/>
    <w:rsid w:val="00B41324"/>
    <w:rsid w:val="00B60AAF"/>
    <w:rsid w:val="00B6222A"/>
    <w:rsid w:val="00B82B90"/>
    <w:rsid w:val="00B92399"/>
    <w:rsid w:val="00B953F8"/>
    <w:rsid w:val="00B969FF"/>
    <w:rsid w:val="00BA5AD2"/>
    <w:rsid w:val="00BB3D77"/>
    <w:rsid w:val="00BB6B10"/>
    <w:rsid w:val="00BD52FE"/>
    <w:rsid w:val="00C10FFE"/>
    <w:rsid w:val="00C11103"/>
    <w:rsid w:val="00C12FBA"/>
    <w:rsid w:val="00C147E2"/>
    <w:rsid w:val="00C25542"/>
    <w:rsid w:val="00C259DF"/>
    <w:rsid w:val="00C260D0"/>
    <w:rsid w:val="00C27BCD"/>
    <w:rsid w:val="00C3399A"/>
    <w:rsid w:val="00C35253"/>
    <w:rsid w:val="00C42114"/>
    <w:rsid w:val="00C70CCA"/>
    <w:rsid w:val="00C75505"/>
    <w:rsid w:val="00C77076"/>
    <w:rsid w:val="00C859DF"/>
    <w:rsid w:val="00C956E6"/>
    <w:rsid w:val="00CA48F8"/>
    <w:rsid w:val="00CA6432"/>
    <w:rsid w:val="00CC2367"/>
    <w:rsid w:val="00CD2BF3"/>
    <w:rsid w:val="00CE3601"/>
    <w:rsid w:val="00D1081B"/>
    <w:rsid w:val="00D15316"/>
    <w:rsid w:val="00D153D4"/>
    <w:rsid w:val="00D15AB1"/>
    <w:rsid w:val="00D210E5"/>
    <w:rsid w:val="00D2457B"/>
    <w:rsid w:val="00D45B94"/>
    <w:rsid w:val="00D61013"/>
    <w:rsid w:val="00D755CC"/>
    <w:rsid w:val="00D7606F"/>
    <w:rsid w:val="00D937C9"/>
    <w:rsid w:val="00DB6F1E"/>
    <w:rsid w:val="00DE0951"/>
    <w:rsid w:val="00DF09D9"/>
    <w:rsid w:val="00DF5CE8"/>
    <w:rsid w:val="00DF6EFF"/>
    <w:rsid w:val="00E00EAB"/>
    <w:rsid w:val="00E02B3A"/>
    <w:rsid w:val="00E046B3"/>
    <w:rsid w:val="00E41613"/>
    <w:rsid w:val="00E42D31"/>
    <w:rsid w:val="00E50F80"/>
    <w:rsid w:val="00E56171"/>
    <w:rsid w:val="00E613CB"/>
    <w:rsid w:val="00E64A09"/>
    <w:rsid w:val="00E75146"/>
    <w:rsid w:val="00E821AE"/>
    <w:rsid w:val="00E8324C"/>
    <w:rsid w:val="00E879C9"/>
    <w:rsid w:val="00E93ECE"/>
    <w:rsid w:val="00EB1B73"/>
    <w:rsid w:val="00EB2EDF"/>
    <w:rsid w:val="00EB39DD"/>
    <w:rsid w:val="00EB7CFA"/>
    <w:rsid w:val="00ED1060"/>
    <w:rsid w:val="00EF714F"/>
    <w:rsid w:val="00F00BE1"/>
    <w:rsid w:val="00F01A01"/>
    <w:rsid w:val="00F21D92"/>
    <w:rsid w:val="00F2452F"/>
    <w:rsid w:val="00F24B50"/>
    <w:rsid w:val="00F37BBB"/>
    <w:rsid w:val="00F41B18"/>
    <w:rsid w:val="00F4339C"/>
    <w:rsid w:val="00F44DD9"/>
    <w:rsid w:val="00F47E81"/>
    <w:rsid w:val="00F50A27"/>
    <w:rsid w:val="00F60DE0"/>
    <w:rsid w:val="00F65AB4"/>
    <w:rsid w:val="00F676FF"/>
    <w:rsid w:val="00F71242"/>
    <w:rsid w:val="00F737D6"/>
    <w:rsid w:val="00F80ED6"/>
    <w:rsid w:val="00F838CD"/>
    <w:rsid w:val="00FA5D7A"/>
    <w:rsid w:val="00FA6B64"/>
    <w:rsid w:val="00FB0790"/>
    <w:rsid w:val="00FB3DEB"/>
    <w:rsid w:val="00FB4836"/>
    <w:rsid w:val="00FB50DB"/>
    <w:rsid w:val="00FC69F0"/>
    <w:rsid w:val="00FE08B2"/>
    <w:rsid w:val="00FE1678"/>
    <w:rsid w:val="00FE400B"/>
    <w:rsid w:val="00FE6118"/>
    <w:rsid w:val="00FE66EB"/>
    <w:rsid w:val="00FF331B"/>
    <w:rsid w:val="00FF428F"/>
    <w:rsid w:val="0EC3319C"/>
    <w:rsid w:val="5D43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F1E022"/>
  <w15:docId w15:val="{F4423FC8-95FD-47DA-81BD-1B6DB09C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rPr>
      <w:b/>
      <w:bCs/>
    </w:rPr>
  </w:style>
  <w:style w:type="table" w:styleId="ae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sz w:val="20"/>
      <w:szCs w:val="20"/>
    </w:rPr>
  </w:style>
  <w:style w:type="character" w:customStyle="1" w:styleId="ad">
    <w:name w:val="批注主题 字符"/>
    <w:basedOn w:val="a4"/>
    <w:link w:val="ac"/>
    <w:uiPriority w:val="99"/>
    <w:semiHidden/>
    <w:rPr>
      <w:b/>
      <w:bCs/>
      <w:sz w:val="20"/>
      <w:szCs w:val="20"/>
    </w:rPr>
  </w:style>
  <w:style w:type="character" w:customStyle="1" w:styleId="fontstyle01">
    <w:name w:val="fontstyle01"/>
    <w:basedOn w:val="a0"/>
    <w:rPr>
      <w:rFonts w:ascii="AdvOT2e364b11" w:hAnsi="AdvOT2e364b11" w:hint="default"/>
      <w:color w:val="000000"/>
      <w:sz w:val="20"/>
      <w:szCs w:val="20"/>
    </w:rPr>
  </w:style>
  <w:style w:type="character" w:customStyle="1" w:styleId="fontstyle21">
    <w:name w:val="fontstyle21"/>
    <w:basedOn w:val="a0"/>
    <w:rPr>
      <w:rFonts w:ascii="AdvTTe45e47d2" w:hAnsi="AdvTTe45e47d2" w:hint="default"/>
      <w:color w:val="000000"/>
      <w:sz w:val="16"/>
      <w:szCs w:val="16"/>
    </w:rPr>
  </w:style>
  <w:style w:type="character" w:customStyle="1" w:styleId="fontstyle31">
    <w:name w:val="fontstyle31"/>
    <w:basedOn w:val="a0"/>
    <w:qFormat/>
    <w:rPr>
      <w:rFonts w:ascii="AdvTTaf7f9f4f.B" w:hAnsi="AdvTTaf7f9f4f.B" w:hint="default"/>
      <w:color w:val="000000"/>
      <w:sz w:val="16"/>
      <w:szCs w:val="16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tiff"/><Relationship Id="rId26" Type="http://schemas.openxmlformats.org/officeDocument/2006/relationships/image" Target="media/image18.jpeg"/><Relationship Id="rId3" Type="http://schemas.openxmlformats.org/officeDocument/2006/relationships/numbering" Target="numbering.xml"/><Relationship Id="rId21" Type="http://schemas.openxmlformats.org/officeDocument/2006/relationships/image" Target="media/image13.tiff"/><Relationship Id="rId34" Type="http://schemas.openxmlformats.org/officeDocument/2006/relationships/image" Target="media/image26.tiff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tiff"/><Relationship Id="rId33" Type="http://schemas.openxmlformats.org/officeDocument/2006/relationships/image" Target="media/image25.tiff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tiff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tiff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tiff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tiff"/><Relationship Id="rId22" Type="http://schemas.openxmlformats.org/officeDocument/2006/relationships/image" Target="media/image14.tiff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E12EFC-0D41-4AFE-9BC8-344093701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1512</Words>
  <Characters>8740</Characters>
  <Application>Microsoft Office Word</Application>
  <DocSecurity>0</DocSecurity>
  <Lines>72</Lines>
  <Paragraphs>20</Paragraphs>
  <ScaleCrop>false</ScaleCrop>
  <Company/>
  <LinksUpToDate>false</LinksUpToDate>
  <CharactersWithSpaces>10232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 征</dc:creator>
  <cp:lastModifiedBy>Administrator</cp:lastModifiedBy>
  <cp:revision>24</cp:revision>
  <dcterms:created xsi:type="dcterms:W3CDTF">2021-05-25T01:31:00Z</dcterms:created>
  <dcterms:modified xsi:type="dcterms:W3CDTF">2021-07-18T12:05:00Z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