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45F9" w:rsidRDefault="00CD45F9" w:rsidP="00CD45F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Description of additional supplementary files</w:t>
      </w:r>
    </w:p>
    <w:p w:rsidR="00CD45F9" w:rsidRDefault="00CD45F9" w:rsidP="00CD45F9">
      <w:pPr>
        <w:spacing w:line="360" w:lineRule="auto"/>
        <w:jc w:val="both"/>
        <w:rPr>
          <w:rFonts w:ascii="Times New Roman" w:eastAsia="Times New Roman" w:hAnsi="Times New Roman" w:cs="Times New Roman"/>
          <w:sz w:val="24"/>
          <w:szCs w:val="24"/>
        </w:rPr>
      </w:pPr>
    </w:p>
    <w:p w:rsidR="00CD45F9" w:rsidRDefault="00CD45F9" w:rsidP="00CD45F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Supplementary Data 1.</w:t>
      </w:r>
      <w:r>
        <w:rPr>
          <w:rFonts w:ascii="Times New Roman" w:eastAsia="Times New Roman" w:hAnsi="Times New Roman" w:cs="Times New Roman"/>
          <w:sz w:val="24"/>
          <w:szCs w:val="24"/>
        </w:rPr>
        <w:t xml:space="preserve"> GTF file of the gene models associated with the “Integrated 3′ UTR” set, as described in </w:t>
      </w:r>
      <w:r>
        <w:rPr>
          <w:rFonts w:ascii="Times New Roman" w:eastAsia="Times New Roman" w:hAnsi="Times New Roman" w:cs="Times New Roman"/>
          <w:b/>
          <w:sz w:val="24"/>
          <w:szCs w:val="24"/>
        </w:rPr>
        <w:t>Fig. 1d</w:t>
      </w:r>
      <w:r>
        <w:rPr>
          <w:rFonts w:ascii="Times New Roman" w:eastAsia="Times New Roman" w:hAnsi="Times New Roman" w:cs="Times New Roman"/>
          <w:sz w:val="24"/>
          <w:szCs w:val="24"/>
        </w:rPr>
        <w:t>, along with the source database of the 3′-UTR annotation. Genomic coordinates are provided with respect to the mm10 genome.</w:t>
      </w:r>
    </w:p>
    <w:p w:rsidR="00CD45F9" w:rsidRDefault="00CD45F9" w:rsidP="00CD45F9">
      <w:pPr>
        <w:spacing w:line="360" w:lineRule="auto"/>
        <w:jc w:val="both"/>
        <w:rPr>
          <w:rFonts w:ascii="Times New Roman" w:eastAsia="Times New Roman" w:hAnsi="Times New Roman" w:cs="Times New Roman"/>
          <w:sz w:val="24"/>
          <w:szCs w:val="24"/>
        </w:rPr>
      </w:pPr>
    </w:p>
    <w:p w:rsidR="00CD45F9" w:rsidRDefault="00CD45F9" w:rsidP="00CD45F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Supplementary Data 2. </w:t>
      </w:r>
      <w:r>
        <w:rPr>
          <w:rFonts w:ascii="Times New Roman" w:eastAsia="Times New Roman" w:hAnsi="Times New Roman" w:cs="Times New Roman"/>
          <w:sz w:val="24"/>
          <w:szCs w:val="24"/>
        </w:rPr>
        <w:t>Table of FDR-corrected q-values for each transcript/gene tested for differential PAS usage across the five developmental stages. Genes that did not pass the threshold of having 100 reads at each age are listed as “Not Tested”.</w:t>
      </w:r>
    </w:p>
    <w:p w:rsidR="00CD45F9" w:rsidRDefault="00CD45F9" w:rsidP="00CD45F9">
      <w:pPr>
        <w:spacing w:line="360" w:lineRule="auto"/>
        <w:jc w:val="both"/>
        <w:rPr>
          <w:rFonts w:ascii="Times New Roman" w:eastAsia="Times New Roman" w:hAnsi="Times New Roman" w:cs="Times New Roman"/>
          <w:b/>
          <w:color w:val="212121"/>
          <w:sz w:val="24"/>
          <w:szCs w:val="24"/>
        </w:rPr>
      </w:pPr>
    </w:p>
    <w:p w:rsidR="00CD45F9" w:rsidRDefault="00CD45F9" w:rsidP="00CD45F9">
      <w:pPr>
        <w:spacing w:line="360" w:lineRule="auto"/>
        <w:jc w:val="both"/>
        <w:rPr>
          <w:rFonts w:ascii="Times New Roman" w:eastAsia="Times New Roman" w:hAnsi="Times New Roman" w:cs="Times New Roman"/>
          <w:color w:val="212121"/>
          <w:sz w:val="24"/>
          <w:szCs w:val="24"/>
        </w:rPr>
      </w:pPr>
      <w:r>
        <w:rPr>
          <w:rFonts w:ascii="Times New Roman" w:eastAsia="Times New Roman" w:hAnsi="Times New Roman" w:cs="Times New Roman"/>
          <w:b/>
          <w:color w:val="212121"/>
          <w:sz w:val="24"/>
          <w:szCs w:val="24"/>
        </w:rPr>
        <w:t xml:space="preserve">Supplementary Data 3. </w:t>
      </w:r>
      <w:r>
        <w:rPr>
          <w:rFonts w:ascii="Times New Roman" w:eastAsia="Times New Roman" w:hAnsi="Times New Roman" w:cs="Times New Roman"/>
          <w:color w:val="212121"/>
          <w:sz w:val="24"/>
          <w:szCs w:val="24"/>
        </w:rPr>
        <w:t xml:space="preserve">Table of read counts associated with each PAS for each gene and developmental stage. </w:t>
      </w:r>
      <w:r>
        <w:rPr>
          <w:rFonts w:ascii="Times New Roman" w:eastAsia="Times New Roman" w:hAnsi="Times New Roman" w:cs="Times New Roman"/>
          <w:sz w:val="24"/>
          <w:szCs w:val="24"/>
        </w:rPr>
        <w:t>Genomic coordinates are provided for every PAS with respect to the mm10 genome, along with the annotation source of the PAS.</w:t>
      </w:r>
    </w:p>
    <w:p w:rsidR="00CD45F9" w:rsidRDefault="00CD45F9" w:rsidP="00CD45F9">
      <w:pPr>
        <w:spacing w:line="360" w:lineRule="auto"/>
        <w:jc w:val="both"/>
        <w:rPr>
          <w:rFonts w:ascii="Times New Roman" w:eastAsia="Times New Roman" w:hAnsi="Times New Roman" w:cs="Times New Roman"/>
          <w:b/>
          <w:sz w:val="24"/>
          <w:szCs w:val="24"/>
        </w:rPr>
      </w:pPr>
    </w:p>
    <w:p w:rsidR="00CD45F9" w:rsidRDefault="00CD45F9" w:rsidP="00CD45F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Supplementary Data 4. </w:t>
      </w:r>
      <w:r>
        <w:rPr>
          <w:rFonts w:ascii="Times New Roman" w:eastAsia="Times New Roman" w:hAnsi="Times New Roman" w:cs="Times New Roman"/>
          <w:sz w:val="24"/>
          <w:szCs w:val="24"/>
        </w:rPr>
        <w:t>Table of FDR-corrected q-values for each transcript/gene tested for differential PAS usage across the 38 cell types. Genes that did not pass the threshold of having 20 reads in each cell type are listed as “Not Tested”.</w:t>
      </w:r>
    </w:p>
    <w:p w:rsidR="00CD45F9" w:rsidRDefault="00CD45F9" w:rsidP="00CD45F9">
      <w:pPr>
        <w:spacing w:line="360" w:lineRule="auto"/>
        <w:jc w:val="both"/>
        <w:rPr>
          <w:rFonts w:ascii="Times New Roman" w:eastAsia="Times New Roman" w:hAnsi="Times New Roman" w:cs="Times New Roman"/>
          <w:sz w:val="24"/>
          <w:szCs w:val="24"/>
        </w:rPr>
      </w:pPr>
    </w:p>
    <w:p w:rsidR="00CD45F9" w:rsidRDefault="00CD45F9" w:rsidP="00CD45F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212121"/>
          <w:sz w:val="24"/>
          <w:szCs w:val="24"/>
        </w:rPr>
        <w:t xml:space="preserve">Supplementary Data 5. </w:t>
      </w:r>
      <w:r>
        <w:rPr>
          <w:rFonts w:ascii="Times New Roman" w:eastAsia="Times New Roman" w:hAnsi="Times New Roman" w:cs="Times New Roman"/>
          <w:color w:val="212121"/>
          <w:sz w:val="24"/>
          <w:szCs w:val="24"/>
        </w:rPr>
        <w:t xml:space="preserve">Table of read counts associated with each PAS for each gene and cell type. </w:t>
      </w:r>
      <w:r>
        <w:rPr>
          <w:rFonts w:ascii="Times New Roman" w:eastAsia="Times New Roman" w:hAnsi="Times New Roman" w:cs="Times New Roman"/>
          <w:sz w:val="24"/>
          <w:szCs w:val="24"/>
        </w:rPr>
        <w:t>Genomic coordinates are provided for every PAS with respect to the mm10 genome, along with the annotation source of the PAS.</w:t>
      </w:r>
    </w:p>
    <w:p w:rsidR="00CD45F9" w:rsidRDefault="00CD45F9" w:rsidP="00CD45F9">
      <w:pPr>
        <w:spacing w:line="360" w:lineRule="auto"/>
        <w:jc w:val="both"/>
        <w:rPr>
          <w:rFonts w:ascii="Times New Roman" w:eastAsia="Times New Roman" w:hAnsi="Times New Roman" w:cs="Times New Roman"/>
          <w:sz w:val="24"/>
          <w:szCs w:val="24"/>
        </w:rPr>
      </w:pPr>
    </w:p>
    <w:p w:rsidR="00CD45F9" w:rsidRDefault="00CD45F9" w:rsidP="00CD45F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212121"/>
          <w:sz w:val="24"/>
          <w:szCs w:val="24"/>
        </w:rPr>
        <w:t xml:space="preserve">Supplementary Data 6. </w:t>
      </w:r>
      <w:r>
        <w:rPr>
          <w:rFonts w:ascii="Times New Roman" w:eastAsia="Times New Roman" w:hAnsi="Times New Roman" w:cs="Times New Roman"/>
          <w:color w:val="212121"/>
          <w:sz w:val="24"/>
          <w:szCs w:val="24"/>
        </w:rPr>
        <w:t xml:space="preserve">Table of expression levels of protein-coding genes, computed as counts per million, across the five </w:t>
      </w:r>
      <w:r>
        <w:rPr>
          <w:rFonts w:ascii="Times New Roman" w:eastAsia="Times New Roman" w:hAnsi="Times New Roman" w:cs="Times New Roman"/>
          <w:sz w:val="24"/>
          <w:szCs w:val="24"/>
        </w:rPr>
        <w:t>developmental stages</w:t>
      </w:r>
      <w:r>
        <w:rPr>
          <w:rFonts w:ascii="Times New Roman" w:eastAsia="Times New Roman" w:hAnsi="Times New Roman" w:cs="Times New Roman"/>
          <w:color w:val="212121"/>
          <w:sz w:val="24"/>
          <w:szCs w:val="24"/>
        </w:rPr>
        <w:t xml:space="preserve">. Genes are </w:t>
      </w:r>
      <w:r>
        <w:rPr>
          <w:rFonts w:ascii="Times New Roman" w:eastAsia="Times New Roman" w:hAnsi="Times New Roman" w:cs="Times New Roman"/>
          <w:sz w:val="24"/>
          <w:szCs w:val="24"/>
        </w:rPr>
        <w:t>annotated according to which correspond to known RNA binding proteins.</w:t>
      </w:r>
    </w:p>
    <w:p w:rsidR="00CD45F9" w:rsidRDefault="00CD45F9" w:rsidP="00CD45F9">
      <w:pPr>
        <w:spacing w:line="360" w:lineRule="auto"/>
        <w:jc w:val="both"/>
        <w:rPr>
          <w:rFonts w:ascii="Times New Roman" w:eastAsia="Times New Roman" w:hAnsi="Times New Roman" w:cs="Times New Roman"/>
          <w:sz w:val="24"/>
          <w:szCs w:val="24"/>
        </w:rPr>
      </w:pPr>
    </w:p>
    <w:p w:rsidR="00CD45F9" w:rsidRDefault="00CD45F9" w:rsidP="00CD45F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212121"/>
          <w:sz w:val="24"/>
          <w:szCs w:val="24"/>
        </w:rPr>
        <w:t xml:space="preserve">Supplementary Data 7. </w:t>
      </w:r>
      <w:r>
        <w:rPr>
          <w:rFonts w:ascii="Times New Roman" w:eastAsia="Times New Roman" w:hAnsi="Times New Roman" w:cs="Times New Roman"/>
          <w:color w:val="212121"/>
          <w:sz w:val="24"/>
          <w:szCs w:val="24"/>
        </w:rPr>
        <w:t xml:space="preserve">Table of expression levels of protein-coding genes, computed as counts per million, across the </w:t>
      </w:r>
      <w:r>
        <w:rPr>
          <w:rFonts w:ascii="Times New Roman" w:eastAsia="Times New Roman" w:hAnsi="Times New Roman" w:cs="Times New Roman"/>
          <w:sz w:val="24"/>
          <w:szCs w:val="24"/>
        </w:rPr>
        <w:t>38 cell types</w:t>
      </w:r>
      <w:r>
        <w:rPr>
          <w:rFonts w:ascii="Times New Roman" w:eastAsia="Times New Roman" w:hAnsi="Times New Roman" w:cs="Times New Roman"/>
          <w:color w:val="212121"/>
          <w:sz w:val="24"/>
          <w:szCs w:val="24"/>
        </w:rPr>
        <w:t xml:space="preserve">. Genes are </w:t>
      </w:r>
      <w:r>
        <w:rPr>
          <w:rFonts w:ascii="Times New Roman" w:eastAsia="Times New Roman" w:hAnsi="Times New Roman" w:cs="Times New Roman"/>
          <w:sz w:val="24"/>
          <w:szCs w:val="24"/>
        </w:rPr>
        <w:t>annotated according to which correspond to known RNA binding proteins.</w:t>
      </w:r>
    </w:p>
    <w:p w:rsidR="003930B9" w:rsidRDefault="003930B9" w:rsidP="00CD45F9">
      <w:pPr>
        <w:spacing w:line="360" w:lineRule="auto"/>
        <w:jc w:val="both"/>
        <w:rPr>
          <w:rFonts w:ascii="Times New Roman" w:eastAsia="Times New Roman" w:hAnsi="Times New Roman" w:cs="Times New Roman"/>
          <w:sz w:val="24"/>
          <w:szCs w:val="24"/>
        </w:rPr>
      </w:pPr>
    </w:p>
    <w:p w:rsidR="003930B9" w:rsidRDefault="003930B9" w:rsidP="00CD45F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212121"/>
          <w:sz w:val="24"/>
          <w:szCs w:val="24"/>
        </w:rPr>
        <w:lastRenderedPageBreak/>
        <w:t xml:space="preserve">Supplementary Data 8. </w:t>
      </w:r>
      <w:r>
        <w:rPr>
          <w:rFonts w:ascii="Times New Roman" w:eastAsia="Times New Roman" w:hAnsi="Times New Roman" w:cs="Times New Roman"/>
          <w:color w:val="212121"/>
          <w:sz w:val="24"/>
          <w:szCs w:val="24"/>
        </w:rPr>
        <w:t xml:space="preserve">Table of </w:t>
      </w:r>
      <w:r>
        <w:rPr>
          <w:rFonts w:ascii="Times New Roman" w:eastAsia="Times New Roman" w:hAnsi="Times New Roman" w:cs="Times New Roman"/>
          <w:sz w:val="24"/>
          <w:szCs w:val="24"/>
        </w:rPr>
        <w:t>log</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w:t>
      </w:r>
      <w:r>
        <w:rPr>
          <w:rFonts w:ascii="Times New Roman" w:eastAsia="Times New Roman" w:hAnsi="Times New Roman" w:cs="Times New Roman"/>
          <w:color w:val="212121"/>
          <w:sz w:val="24"/>
          <w:szCs w:val="24"/>
        </w:rPr>
        <w:t xml:space="preserve">fold changes) of expression levels for </w:t>
      </w:r>
      <w:r>
        <w:rPr>
          <w:rFonts w:ascii="Times New Roman" w:eastAsia="Times New Roman" w:hAnsi="Times New Roman" w:cs="Times New Roman"/>
          <w:sz w:val="24"/>
          <w:szCs w:val="24"/>
        </w:rPr>
        <w:t xml:space="preserve">RBPs tested in E13.5 </w:t>
      </w:r>
      <w:r>
        <w:rPr>
          <w:rFonts w:ascii="Times New Roman" w:eastAsia="Times New Roman" w:hAnsi="Times New Roman" w:cs="Times New Roman"/>
          <w:color w:val="202124"/>
          <w:sz w:val="24"/>
          <w:szCs w:val="24"/>
          <w:highlight w:val="white"/>
        </w:rPr>
        <w:t>vs</w:t>
      </w:r>
      <w:r>
        <w:rPr>
          <w:rFonts w:ascii="Times New Roman" w:eastAsia="Times New Roman" w:hAnsi="Times New Roman" w:cs="Times New Roman"/>
          <w:sz w:val="24"/>
          <w:szCs w:val="24"/>
        </w:rPr>
        <w:t xml:space="preserve"> E9.5 and in neuronal lineages vs other cell types, ranked by their degree of upregulation in neurons.</w:t>
      </w:r>
      <w:bookmarkStart w:id="0" w:name="_GoBack"/>
      <w:bookmarkEnd w:id="0"/>
    </w:p>
    <w:p w:rsidR="00CD45F9" w:rsidRDefault="00CD45F9" w:rsidP="00CD45F9">
      <w:pPr>
        <w:spacing w:line="360" w:lineRule="auto"/>
        <w:jc w:val="both"/>
        <w:rPr>
          <w:rFonts w:ascii="Times New Roman" w:eastAsia="Times New Roman" w:hAnsi="Times New Roman" w:cs="Times New Roman"/>
          <w:sz w:val="24"/>
          <w:szCs w:val="24"/>
        </w:rPr>
      </w:pPr>
    </w:p>
    <w:p w:rsidR="00C3608B" w:rsidRDefault="00C3608B"/>
    <w:sectPr w:rsidR="00C360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5F9"/>
    <w:rsid w:val="003930B9"/>
    <w:rsid w:val="00C3608B"/>
    <w:rsid w:val="00CD45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F964A"/>
  <w15:chartTrackingRefBased/>
  <w15:docId w15:val="{F33696D4-B319-4104-8522-F502C86DA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45F9"/>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281</Words>
  <Characters>1602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Sasha M Kobylinski</dc:creator>
  <cp:keywords/>
  <dc:description/>
  <cp:lastModifiedBy>Sasha M Kobylinski</cp:lastModifiedBy>
  <cp:revision>2</cp:revision>
  <dcterms:created xsi:type="dcterms:W3CDTF">2021-07-27T13:04:00Z</dcterms:created>
  <dcterms:modified xsi:type="dcterms:W3CDTF">2021-07-27T13:04:00Z</dcterms:modified>
</cp:coreProperties>
</file>