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28A" w:rsidRDefault="00D3628A">
      <w:r>
        <w:t>Description of additional supplementary items</w:t>
      </w:r>
      <w:bookmarkStart w:id="0" w:name="_GoBack"/>
      <w:bookmarkEnd w:id="0"/>
    </w:p>
    <w:p w:rsidR="00D3628A" w:rsidRDefault="00D3628A">
      <w:r>
        <w:t xml:space="preserve">Title: </w:t>
      </w:r>
      <w:r>
        <w:t>Supplementary video 1</w:t>
      </w:r>
    </w:p>
    <w:p w:rsidR="00380C33" w:rsidRDefault="00D3628A">
      <w:r>
        <w:t>Description:</w:t>
      </w:r>
      <w:r>
        <w:t xml:space="preserve"> The HAP1 GFP-p62 mScarlet-AIDNBR1 cell line was imaged under basal conditions (only in IMDM media), at a temperature of 37oC temperature and at 5% CO2. One image per Z plane was taken approx. every 1 second over a period of one minute. The GFP signal was </w:t>
      </w:r>
      <w:proofErr w:type="spellStart"/>
      <w:r>
        <w:t>thresholded</w:t>
      </w:r>
      <w:proofErr w:type="spellEnd"/>
      <w:r>
        <w:t xml:space="preserve"> such that diffuse p62 is visible in the cytosol of the cells and p62 puncta are seen as mobile condensates</w:t>
      </w:r>
    </w:p>
    <w:sectPr w:rsidR="00380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8A"/>
    <w:rsid w:val="00380C33"/>
    <w:rsid w:val="00D3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5082D"/>
  <w15:chartTrackingRefBased/>
  <w15:docId w15:val="{823B8F76-5BB3-478E-97B2-C2C25F66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2021-07-22T12:46:00Z</dcterms:created>
  <dcterms:modified xsi:type="dcterms:W3CDTF">2021-07-22T12:47:00Z</dcterms:modified>
</cp:coreProperties>
</file>